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numbering.xml.rels" ContentType="application/vnd.openxmlformats-package.relationships+xml"/>
  <Override PartName="/word/_rels/document.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embeddings/oleObject58.bin" ContentType="application/vnd.openxmlformats-officedocument.oleObject"/>
  <Override PartName="/word/embeddings/oleObject57.bin" ContentType="application/vnd.openxmlformats-officedocument.oleObject"/>
  <Override PartName="/word/embeddings/oleObject56.bin" ContentType="application/vnd.openxmlformats-officedocument.oleObject"/>
  <Override PartName="/word/embeddings/oleObject55.bin" ContentType="application/vnd.openxmlformats-officedocument.oleObject"/>
  <Override PartName="/word/embeddings/oleObject54.bin" ContentType="application/vnd.openxmlformats-officedocument.oleObject"/>
  <Override PartName="/word/embeddings/oleObject53.bin" ContentType="application/vnd.openxmlformats-officedocument.oleObject"/>
  <Override PartName="/word/embeddings/oleObject52.bin" ContentType="application/vnd.openxmlformats-officedocument.oleObject"/>
  <Override PartName="/word/embeddings/oleObject51.bin" ContentType="application/vnd.openxmlformats-officedocument.oleObject"/>
  <Override PartName="/word/embeddings/oleObject38.bin" ContentType="application/vnd.openxmlformats-officedocument.oleObject"/>
  <Override PartName="/word/embeddings/oleObject16.bin" ContentType="application/vnd.openxmlformats-officedocument.oleObject"/>
  <Override PartName="/word/embeddings/oleObject65.bin" ContentType="application/vnd.openxmlformats-officedocument.oleObject"/>
  <Override PartName="/word/embeddings/oleObject39.bin" ContentType="application/vnd.openxmlformats-officedocument.oleObject"/>
  <Override PartName="/word/embeddings/oleObject1.bin" ContentType="application/vnd.openxmlformats-officedocument.oleObject"/>
  <Override PartName="/word/embeddings/oleObject15.bin" ContentType="application/vnd.openxmlformats-officedocument.oleObject"/>
  <Override PartName="/word/embeddings/oleObject64.bin" ContentType="application/vnd.openxmlformats-officedocument.oleObject"/>
  <Override PartName="/word/embeddings/oleObject14.bin" ContentType="application/vnd.openxmlformats-officedocument.oleObject"/>
  <Override PartName="/word/embeddings/oleObject63.bin" ContentType="application/vnd.openxmlformats-officedocument.oleObject"/>
  <Override PartName="/word/embeddings/oleObject22.bin" ContentType="application/vnd.openxmlformats-officedocument.oleObject"/>
  <Override PartName="/word/embeddings/oleObject59.bin" ContentType="application/vnd.openxmlformats-officedocument.oleObject"/>
  <Override PartName="/word/embeddings/oleObject67.bin" ContentType="application/vnd.openxmlformats-officedocument.oleObject"/>
  <Override PartName="/word/embeddings/oleObject2.bin" ContentType="application/vnd.openxmlformats-officedocument.oleObject"/>
  <Override PartName="/word/embeddings/oleObject30.bin" ContentType="application/vnd.openxmlformats-officedocument.oleObject"/>
  <Override PartName="/word/embeddings/oleObject3.bin" ContentType="application/vnd.openxmlformats-officedocument.oleObject"/>
  <Override PartName="/word/embeddings/oleObject31.bin" ContentType="application/vnd.openxmlformats-officedocument.oleObject"/>
  <Override PartName="/word/embeddings/oleObject66.bin" ContentType="application/vnd.openxmlformats-officedocument.oleObject"/>
  <Override PartName="/word/embeddings/oleObject29.bin" ContentType="application/vnd.openxmlformats-officedocument.oleObject"/>
  <Override PartName="/word/embeddings/oleObject26.bin" ContentType="application/vnd.openxmlformats-officedocument.oleObject"/>
  <Override PartName="/word/embeddings/oleObject28.bin" ContentType="application/vnd.openxmlformats-officedocument.oleObject"/>
  <Override PartName="/word/embeddings/oleObject21.bin" ContentType="application/vnd.openxmlformats-officedocument.oleObject"/>
  <Override PartName="/word/embeddings/oleObject25.bin" ContentType="application/vnd.openxmlformats-officedocument.oleObject"/>
  <Override PartName="/word/embeddings/oleObject62.bin" ContentType="application/vnd.openxmlformats-officedocument.oleObject"/>
  <Override PartName="/word/embeddings/oleObject13.bin" ContentType="application/vnd.openxmlformats-officedocument.oleObject"/>
  <Override PartName="/word/embeddings/oleObject27.bin" ContentType="application/vnd.openxmlformats-officedocument.oleObject"/>
  <Override PartName="/word/embeddings/oleObject20.bin" ContentType="application/vnd.openxmlformats-officedocument.oleObject"/>
  <Override PartName="/word/embeddings/oleObject24.bin" ContentType="application/vnd.openxmlformats-officedocument.oleObject"/>
  <Override PartName="/word/embeddings/oleObject61.bin" ContentType="application/vnd.openxmlformats-officedocument.oleObject"/>
  <Override PartName="/word/embeddings/oleObject12.bin" ContentType="application/vnd.openxmlformats-officedocument.oleObject"/>
  <Override PartName="/word/embeddings/oleObject23.bin" ContentType="application/vnd.openxmlformats-officedocument.oleObject"/>
  <Override PartName="/word/embeddings/oleObject60.bin" ContentType="application/vnd.openxmlformats-officedocument.oleObject"/>
  <Override PartName="/word/embeddings/oleObject11.bin" ContentType="application/vnd.openxmlformats-officedocument.oleObject"/>
  <Override PartName="/word/embeddings/oleObject10.bin" ContentType="application/vnd.openxmlformats-officedocument.oleObject"/>
  <Override PartName="/word/embeddings/oleObject36.bin" ContentType="application/vnd.openxmlformats-officedocument.oleObject"/>
  <Override PartName="/word/embeddings/oleObject8.bin" ContentType="application/vnd.openxmlformats-officedocument.oleObject"/>
  <Override PartName="/word/embeddings/oleObject37.bin" ContentType="application/vnd.openxmlformats-officedocument.oleObject"/>
  <Override PartName="/word/embeddings/oleObject9.bin" ContentType="application/vnd.openxmlformats-officedocument.oleObject"/>
  <Override PartName="/word/embeddings/oleObject4.bin" ContentType="application/vnd.openxmlformats-officedocument.oleObject"/>
  <Override PartName="/word/embeddings/oleObject32.bin" ContentType="application/vnd.openxmlformats-officedocument.oleObject"/>
  <Override PartName="/word/embeddings/oleObject5.bin" ContentType="application/vnd.openxmlformats-officedocument.oleObject"/>
  <Override PartName="/word/embeddings/oleObject33.bin" ContentType="application/vnd.openxmlformats-officedocument.oleObject"/>
  <Override PartName="/word/embeddings/oleObject6.bin" ContentType="application/vnd.openxmlformats-officedocument.oleObject"/>
  <Override PartName="/word/embeddings/oleObject34.bin" ContentType="application/vnd.openxmlformats-officedocument.oleObject"/>
  <Override PartName="/word/embeddings/oleObject7.bin" ContentType="application/vnd.openxmlformats-officedocument.oleObject"/>
  <Override PartName="/word/embeddings/oleObject35.bin" ContentType="application/vnd.openxmlformats-officedocument.oleObject"/>
  <Override PartName="/word/embeddings/oleObject17.bin" ContentType="application/vnd.openxmlformats-officedocument.oleObject"/>
  <Override PartName="/word/embeddings/oleObject40.bin" ContentType="application/vnd.openxmlformats-officedocument.oleObject"/>
  <Override PartName="/word/embeddings/oleObject18.bin" ContentType="application/vnd.openxmlformats-officedocument.oleObject"/>
  <Override PartName="/word/embeddings/oleObject41.bin" ContentType="application/vnd.openxmlformats-officedocument.oleObject"/>
  <Override PartName="/word/embeddings/oleObject19.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26.png" ContentType="image/png"/>
  <Override PartName="/word/media/image194.png" ContentType="image/png"/>
  <Override PartName="/word/media/image125.png" ContentType="image/png"/>
  <Override PartName="/word/media/image124.png" ContentType="image/png"/>
  <Override PartName="/word/media/image192.png" ContentType="image/png"/>
  <Override PartName="/word/media/image123.png" ContentType="image/png"/>
  <Override PartName="/word/media/image191.png" ContentType="image/png"/>
  <Override PartName="/word/media/image122.png" ContentType="image/png"/>
  <Override PartName="/word/media/image190.png" ContentType="image/png"/>
  <Override PartName="/word/media/image121.png" ContentType="image/png"/>
  <Override PartName="/word/media/image116.png" ContentType="image/png"/>
  <Override PartName="/word/media/image184.png" ContentType="image/png"/>
  <Override PartName="/word/media/image115.png" ContentType="image/png"/>
  <Override PartName="/word/media/image114.png" ContentType="image/png"/>
  <Override PartName="/word/media/image182.png" ContentType="image/png"/>
  <Override PartName="/word/media/image242.wmf" ContentType="image/x-wmf"/>
  <Override PartName="/word/media/image113.png" ContentType="image/png"/>
  <Override PartName="/word/media/image181.png" ContentType="image/png"/>
  <Override PartName="/word/media/image106.wmf" ContentType="image/x-wmf"/>
  <Override PartName="/word/media/image105.png" ContentType="image/png"/>
  <Override PartName="/word/media/image104.png" ContentType="image/png"/>
  <Override PartName="/word/media/image172.png" ContentType="image/png"/>
  <Override PartName="/word/media/image232.wmf" ContentType="image/x-wmf"/>
  <Override PartName="/word/media/image103.png" ContentType="image/png"/>
  <Override PartName="/word/media/image171.png" ContentType="image/png"/>
  <Override PartName="/word/media/image102.png" ContentType="image/png"/>
  <Override PartName="/word/media/image170.png" ContentType="image/png"/>
  <Override PartName="/word/media/image101.png" ContentType="image/png"/>
  <Override PartName="/word/media/image98.png" ContentType="image/png"/>
  <Override PartName="/word/media/image97.png" ContentType="image/png"/>
  <Override PartName="/word/media/image29.png" ContentType="image/png"/>
  <Override PartName="/word/media/image164.wmf" ContentType="image/x-wmf"/>
  <Override PartName="/word/media/image89.png" ContentType="image/png"/>
  <Override PartName="/word/media/image112.png" ContentType="image/png"/>
  <Override PartName="/word/media/image180.png" ContentType="image/png"/>
  <Override PartName="/word/media/image83.wmf" ContentType="image/x-wmf"/>
  <Override PartName="/word/media/image236.png" ContentType="image/png"/>
  <Override PartName="/word/media/image111.png" ContentType="image/png"/>
  <Override PartName="/word/media/image82.wmf" ContentType="image/x-wmf"/>
  <Override PartName="/word/media/image235.png" ContentType="image/png"/>
  <Override PartName="/word/media/image78.png" ContentType="image/png"/>
  <Override PartName="/word/media/image77.wmf" ContentType="image/x-wmf"/>
  <Override PartName="/word/media/image75.png" ContentType="image/png"/>
  <Override PartName="/word/media/image74.png" ContentType="image/png"/>
  <Override PartName="/word/media/image73.png" ContentType="image/png"/>
  <Override PartName="/word/media/image72.png" ContentType="image/png"/>
  <Override PartName="/word/media/image100.png" ContentType="image/png"/>
  <Override PartName="/word/media/image71.wmf" ContentType="image/x-wmf"/>
  <Override PartName="/word/media/image224.png" ContentType="image/png"/>
  <Override PartName="/word/media/image70.png" ContentType="image/png"/>
  <Override PartName="/word/media/image120.png" ContentType="image/png"/>
  <Override PartName="/word/media/image69.png" ContentType="image/png"/>
  <Override PartName="/word/media/image90.wmf" ContentType="image/x-wmf"/>
  <Override PartName="/word/media/image243.png" ContentType="image/png"/>
  <Override PartName="/word/media/image68.png" ContentType="image/png"/>
  <Override PartName="/word/media/image67.png" ContentType="image/png"/>
  <Override PartName="/word/media/image134.wmf" ContentType="image/x-wmf"/>
  <Override PartName="/word/media/image66.wmf" ContentType="image/x-wmf"/>
  <Override PartName="/word/media/image119.wmf" ContentType="image/x-wmf"/>
  <Override PartName="/word/media/image210.png" ContentType="image/png"/>
  <Override PartName="/word/media/image65.png" ContentType="image/png"/>
  <Override PartName="/word/media/image64.wmf" ContentType="image/x-wmf"/>
  <Override PartName="/word/media/image217.png" ContentType="image/png"/>
  <Override PartName="/word/media/image63.png" ContentType="image/png"/>
  <Override PartName="/word/media/image62.png" ContentType="image/png"/>
  <Override PartName="/word/media/image61.wmf" ContentType="image/x-wmf"/>
  <Override PartName="/word/media/image23.png" ContentType="image/png"/>
  <Override PartName="/word/media/image91.png" ContentType="image/png"/>
  <Override PartName="/word/media/image22.png" ContentType="image/png"/>
  <Override PartName="/word/media/image110.png" ContentType="image/png"/>
  <Override PartName="/word/media/image59.png" ContentType="image/png"/>
  <Override PartName="/word/media/image118.png" ContentType="image/png"/>
  <Override PartName="/word/media/image186.png" ContentType="image/png"/>
  <Override PartName="/word/media/image21.png" ContentType="image/png"/>
  <Override PartName="/word/media/image58.png" ContentType="image/png"/>
  <Override PartName="/word/media/image193.wmf" ContentType="image/x-wmf"/>
  <Override PartName="/word/media/image117.png" ContentType="image/png"/>
  <Override PartName="/word/media/image185.png" ContentType="image/png"/>
  <Override PartName="/word/media/image20.png" ContentType="image/png"/>
  <Override PartName="/word/media/image32.jpeg" ContentType="image/jpeg"/>
  <Override PartName="/word/media/image57.wmf" ContentType="image/x-wmf"/>
  <Override PartName="/word/media/image56.wmf" ContentType="image/x-wmf"/>
  <Override PartName="/word/media/image209.png" ContentType="image/png"/>
  <Override PartName="/word/media/image24.png" ContentType="image/png"/>
  <Override PartName="/word/media/image92.png" ContentType="image/png"/>
  <Override PartName="/word/media/image99.wmf" ContentType="image/x-wmf"/>
  <Override PartName="/word/media/image31.png" ContentType="image/png"/>
  <Override PartName="/word/media/image9.png" ContentType="image/png"/>
  <Override PartName="/word/media/image25.png" ContentType="image/png"/>
  <Override PartName="/word/media/image93.png" ContentType="image/png"/>
  <Override PartName="/word/media/image160.wmf" ContentType="image/x-wmf"/>
  <Override PartName="/word/media/image14.png" ContentType="image/png"/>
  <Override PartName="/word/media/image2.png" ContentType="image/png"/>
  <Override PartName="/word/media/image154.png" ContentType="image/png"/>
  <Override PartName="/word/media/image26.png" ContentType="image/png"/>
  <Override PartName="/word/media/image94.png" ContentType="image/png"/>
  <Override PartName="/word/media/image80.png" ContentType="image/png"/>
  <Override PartName="/word/media/image12.png" ContentType="image/png"/>
  <Override PartName="/word/media/image15.png" ContentType="image/png"/>
  <Override PartName="/word/media/image3.png" ContentType="image/png"/>
  <Override PartName="/word/media/image155.png" ContentType="image/png"/>
  <Override PartName="/word/media/image27.png" ContentType="image/png"/>
  <Override PartName="/word/media/image95.png" ContentType="image/png"/>
  <Override PartName="/word/media/image81.png" ContentType="image/png"/>
  <Override PartName="/word/media/image13.png" ContentType="image/png"/>
  <Override PartName="/word/media/image16.png" ContentType="image/png"/>
  <Override PartName="/word/media/image84.png" ContentType="image/png"/>
  <Override PartName="/word/media/image4.png" ContentType="image/png"/>
  <Override PartName="/word/media/image156.png" ContentType="image/png"/>
  <Override PartName="/word/media/image28.png" ContentType="image/png"/>
  <Override PartName="/word/media/image96.png" ContentType="image/png"/>
  <Override PartName="/word/media/image17.png" ContentType="image/png"/>
  <Override PartName="/word/media/image85.png" ContentType="image/png"/>
  <Override PartName="/word/media/image5.png" ContentType="image/png"/>
  <Override PartName="/word/media/image35.png" ContentType="image/png"/>
  <Override PartName="/word/media/image107.png" ContentType="image/png"/>
  <Override PartName="/word/media/image175.png" ContentType="image/png"/>
  <Override PartName="/word/media/image10.png" ContentType="image/png"/>
  <Override PartName="/word/media/image47.png" ContentType="image/png"/>
  <Override PartName="/word/media/image108.png" ContentType="image/png"/>
  <Override PartName="/word/media/image176.png" ContentType="image/png"/>
  <Override PartName="/word/media/image11.png" ContentType="image/png"/>
  <Override PartName="/word/media/image48.png" ContentType="image/png"/>
  <Override PartName="/word/media/image183.wmf" ContentType="image/x-wmf"/>
  <Override PartName="/word/media/image37.png" ContentType="image/png"/>
  <Override PartName="/word/media/image161.png" ContentType="image/png"/>
  <Override PartName="/word/media/image166.png" ContentType="image/png"/>
  <Override PartName="/word/media/image167.png" ContentType="image/png"/>
  <Override PartName="/word/media/image168.png" ContentType="image/png"/>
  <Override PartName="/word/media/image169.png" ContentType="image/png"/>
  <Override PartName="/word/media/image178.png" ContentType="image/png"/>
  <Override PartName="/word/media/image179.png" ContentType="image/png"/>
  <Override PartName="/word/media/image152.png" ContentType="image/png"/>
  <Override PartName="/word/media/image189.png" ContentType="image/png"/>
  <Override PartName="/word/media/image197.png" ContentType="image/png"/>
  <Override PartName="/word/media/image203.png" ContentType="image/png"/>
  <Override PartName="/word/media/image188.png" ContentType="image/png"/>
  <Override PartName="/word/media/image204.png" ContentType="image/png"/>
  <Override PartName="/word/media/image187.png" ContentType="image/png"/>
  <Override PartName="/word/media/image247.wmf" ContentType="image/x-wmf"/>
  <Override PartName="/word/media/image207.png" ContentType="image/png"/>
  <Override PartName="/word/media/image201.png" ContentType="image/png"/>
  <Override PartName="/word/media/image238.png" ContentType="image/png"/>
  <Override PartName="/word/media/image133.png" ContentType="image/png"/>
  <Override PartName="/word/media/image39.wmf" ContentType="image/x-wmf"/>
  <Override PartName="/word/media/image240.png" ContentType="image/png"/>
  <Override PartName="/word/media/image138.wmf" ContentType="image/x-wmf"/>
  <Override PartName="/word/media/image41.wmf" ContentType="image/x-wmf"/>
  <Override PartName="/word/media/image244.png" ContentType="image/png"/>
  <Override PartName="/word/media/image45.wmf" ContentType="image/x-wmf"/>
  <Override PartName="/word/media/image88.png" ContentType="image/png"/>
  <Override PartName="/word/media/image245.png" ContentType="image/png"/>
  <Override PartName="/word/media/image140.png" ContentType="image/png"/>
  <Override PartName="/word/media/image246.png" ContentType="image/png"/>
  <Override PartName="/word/media/image141.png" ContentType="image/png"/>
  <Override PartName="/word/media/image211.png" ContentType="image/png"/>
  <Override PartName="/word/media/image55.png" ContentType="image/png"/>
  <Override PartName="/word/media/image248.png" ContentType="image/png"/>
  <Override PartName="/word/media/image143.png" ContentType="image/png"/>
  <Override PartName="/word/media/image49.wmf" ContentType="image/x-wmf"/>
  <Override PartName="/word/media/image208.png" ContentType="image/png"/>
  <Override PartName="/word/media/image250.png" ContentType="image/png"/>
  <Override PartName="/word/media/image157.wmf" ContentType="image/x-wmf"/>
  <Override PartName="/word/media/image60.wmf" ContentType="image/x-wmf"/>
  <Override PartName="/word/media/image212.png" ContentType="image/png"/>
  <Override PartName="/word/media/image249.png" ContentType="image/png"/>
  <Override PartName="/word/media/image144.png" ContentType="image/png"/>
  <Override PartName="/word/media/image251.png" ContentType="image/png"/>
  <Override PartName="/word/media/image202.png" ContentType="image/png"/>
  <Override PartName="/word/media/image46.png" ContentType="image/png"/>
  <Override PartName="/word/media/image239.png" ContentType="image/png"/>
  <Override PartName="/word/media/image241.png" ContentType="image/png"/>
  <Override PartName="/word/media/image42.wmf" ContentType="image/x-wmf"/>
  <Override PartName="/word/media/image252.png" ContentType="image/png"/>
  <Override PartName="/word/media/image53.wmf" ContentType="image/x-wmf"/>
  <Override PartName="/word/media/image162.png" ContentType="image/png"/>
  <Override PartName="/word/media/image199.png" ContentType="image/png"/>
  <Override PartName="/word/media/image215.png" ContentType="image/png"/>
  <Override PartName="/word/media/image221.png" ContentType="image/png"/>
  <Override PartName="/word/media/image198.wmf" ContentType="image/x-wmf"/>
  <Override PartName="/word/media/image130.png" ContentType="image/png"/>
  <Override PartName="/word/media/image213.jpeg" ContentType="image/jpeg"/>
  <Override PartName="/word/media/image36.wmf" ContentType="image/x-wmf"/>
  <Override PartName="/word/media/image79.png" ContentType="image/png"/>
  <Override PartName="/word/media/image253.png" ContentType="image/png"/>
  <Override PartName="/word/media/image163.png" ContentType="image/png"/>
  <Override PartName="/word/media/image216.png" ContentType="image/png"/>
  <Override PartName="/word/media/image200.png" ContentType="image/png"/>
  <Override PartName="/word/media/image237.png" ContentType="image/png"/>
  <Override PartName="/word/media/image132.png" ContentType="image/png"/>
  <Override PartName="/word/media/image234.png" ContentType="image/png"/>
  <Override PartName="/word/media/image233.png" ContentType="image/png"/>
  <Override PartName="/word/media/image34.wmf" ContentType="image/x-wmf"/>
  <Override PartName="/word/media/image231.png" ContentType="image/png"/>
  <Override PartName="/word/media/image229.png" ContentType="image/png"/>
  <Override PartName="/word/media/image230.png" ContentType="image/png"/>
  <Override PartName="/word/media/image228.png" ContentType="image/png"/>
  <Override PartName="/word/media/image174.png" ContentType="image/png"/>
  <Override PartName="/word/media/image227.png" ContentType="image/png"/>
  <Override PartName="/word/media/image226.png" ContentType="image/png"/>
  <Override PartName="/word/media/image225.png" ContentType="image/png"/>
  <Override PartName="/word/media/image223.png" ContentType="image/png"/>
  <Override PartName="/word/media/image222.png" ContentType="image/png"/>
  <Override PartName="/word/media/image165.png" ContentType="image/png"/>
  <Override PartName="/word/media/image218.png" ContentType="image/png"/>
  <Override PartName="/word/media/image214.jpeg" ContentType="image/jpeg"/>
  <Override PartName="/word/media/image151.png" ContentType="image/png"/>
  <Override PartName="/word/media/image150.png" ContentType="image/png"/>
  <Override PartName="/word/media/image149.png" ContentType="image/png"/>
  <Override PartName="/word/media/image148.png" ContentType="image/png"/>
  <Override PartName="/word/media/image51.png" ContentType="image/png"/>
  <Override PartName="/word/media/image147.wmf" ContentType="image/x-wmf"/>
  <Override PartName="/word/media/image206.wmf" ContentType="image/x-wmf"/>
  <Override PartName="/word/media/image146.png" ContentType="image/png"/>
  <Override PartName="/word/media/image145.png" ContentType="image/png"/>
  <Override PartName="/word/media/image142.png" ContentType="image/png"/>
  <Override PartName="/word/media/image139.png" ContentType="image/png"/>
  <Override PartName="/word/media/image137.png" ContentType="image/png"/>
  <Override PartName="/word/media/image136.png" ContentType="image/png"/>
  <Override PartName="/word/media/image135.png" ContentType="image/png"/>
  <Override PartName="/word/media/image131.png" ContentType="image/png"/>
  <Override PartName="/word/media/image129.wmf" ContentType="image/x-wmf"/>
  <Override PartName="/word/media/image220.png" ContentType="image/png"/>
  <Override PartName="/word/media/image196.png" ContentType="image/png"/>
  <Override PartName="/word/media/image128.png" ContentType="image/png"/>
  <Override PartName="/word/media/image54.png" ContentType="image/png"/>
  <Override PartName="/word/media/image38.png" ContentType="image/png"/>
  <Override PartName="/word/media/image173.wmf" ContentType="image/x-wmf"/>
  <Override PartName="/word/media/image50.png" ContentType="image/png"/>
  <Override PartName="/word/media/image44.wmf" ContentType="image/x-wmf"/>
  <Override PartName="/word/media/image19.png" ContentType="image/png"/>
  <Override PartName="/word/media/image87.png" ContentType="image/png"/>
  <Override PartName="/word/media/image43.wmf" ContentType="image/x-wmf"/>
  <Override PartName="/word/media/image18.png" ContentType="image/png"/>
  <Override PartName="/word/media/image86.png" ContentType="image/png"/>
  <Override PartName="/word/media/image33.wmf" ContentType="image/x-wmf"/>
  <Override PartName="/word/media/image76.png" ContentType="image/png"/>
  <Override PartName="/word/media/image195.png" ContentType="image/png"/>
  <Override PartName="/word/media/image127.png" ContentType="image/png"/>
  <Override PartName="/word/media/image8.png" ContentType="image/png"/>
  <Override PartName="/word/media/image30.png" ContentType="image/png"/>
  <Override PartName="/word/media/image153.png" ContentType="image/png"/>
  <Override PartName="/word/media/image1.png" ContentType="image/png"/>
  <Override PartName="/word/media/image7.png" ContentType="image/png"/>
  <Override PartName="/word/media/image219.wmf" ContentType="image/x-wmf"/>
  <Override PartName="/word/media/image159.png" ContentType="image/png"/>
  <Override PartName="/word/media/image52.wmf" ContentType="image/x-wmf"/>
  <Override PartName="/word/media/image205.png" ContentType="image/png"/>
  <Override PartName="/word/media/image109.png" ContentType="image/png"/>
  <Override PartName="/word/media/image177.png" ContentType="image/png"/>
  <Override PartName="/word/media/image40.wmf" ContentType="image/x-wmf"/>
  <Override PartName="/word/media/image6.png" ContentType="image/png"/>
  <Override PartName="/word/media/image158.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pPr>
        <w:pStyle w:val="Normal"/>
        <w:rPr/>
      </w:pPr>
      <w:r>
        <w:drawing>
          <wp:anchor behindDoc="0" distT="0" distB="0" distL="114935" distR="114935" simplePos="0" locked="0" layoutInCell="0" allowOverlap="1" relativeHeight="253">
            <wp:simplePos x="0" y="0"/>
            <wp:positionH relativeFrom="column">
              <wp:posOffset>2386965</wp:posOffset>
            </wp:positionH>
            <wp:positionV relativeFrom="paragraph">
              <wp:posOffset>40005</wp:posOffset>
            </wp:positionV>
            <wp:extent cx="2510790" cy="553085"/>
            <wp:effectExtent l="0" t="0" r="0" b="0"/>
            <wp:wrapNone/>
            <wp:docPr id="1" name="图片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title=""/>
                    <pic:cNvPicPr>
                      <a:picLocks noChangeAspect="1" noChangeArrowheads="1"/>
                    </pic:cNvPicPr>
                  </pic:nvPicPr>
                  <pic:blipFill>
                    <a:blip r:embed="rId2"/>
                    <a:srcRect l="-9" t="-42" r="-9" b="-42"/>
                    <a:stretch>
                      <a:fillRect/>
                    </a:stretch>
                  </pic:blipFill>
                  <pic:spPr bwMode="auto">
                    <a:xfrm>
                      <a:off x="0" y="0"/>
                      <a:ext cx="2510790" cy="553085"/>
                    </a:xfrm>
                    <a:prstGeom prst="rect">
                      <a:avLst/>
                    </a:prstGeom>
                  </pic:spPr>
                </pic:pic>
              </a:graphicData>
            </a:graphic>
          </wp:anchor>
        </w:drawing>
      </w:r>
      <w:r>
        <w:rPr/>
        <w:tab/>
      </w:r>
      <w:r>
        <w:rPr/>
        <w:tab/>
        <w:tab/>
        <w:tab/>
        <w:tab/>
        <w:tab/>
        <w:tab/>
        <w:tab/>
        <w:tab/>
        <w:tab/>
        <w:tab/>
        <w:tab/>
        <w:tab/>
        <w:tab/>
        <w:tab/>
      </w:r>
    </w:p>
    <w:p>
      <w:pPr>
        <w:pStyle w:val="Normal"/>
        <w:rPr/>
      </w:pPr>
      <w:r>
        <w:rPr/>
      </w:r>
    </w:p>
    <w:p>
      <w:pPr>
        <w:pStyle w:val="Normal"/>
        <w:rPr/>
      </w:pPr>
      <w:r>
        <w:rPr/>
      </w:r>
    </w:p>
    <w:p>
      <w:pPr>
        <w:pStyle w:val="Normal"/>
        <w:rPr/>
      </w:pPr>
      <w:r>
        <w:rPr/>
      </w:r>
    </w:p>
    <w:p>
      <w:pPr>
        <w:pStyle w:val="Normal"/>
        <w:jc w:val="center"/>
        <w:rPr/>
      </w:pPr>
      <w:r>
        <w:rPr/>
      </w:r>
    </w:p>
    <w:p>
      <w:pPr>
        <w:pStyle w:val="Normal"/>
        <w:rPr/>
      </w:pPr>
      <w:r>
        <w:rPr/>
      </w:r>
    </w:p>
    <w:p>
      <w:pPr>
        <w:pStyle w:val="Normal"/>
        <w:tabs>
          <w:tab w:val="clear" w:pos="420"/>
          <w:tab w:val="left" w:pos="2595" w:leader="none"/>
        </w:tabs>
        <w:rPr/>
      </w:pPr>
      <w:r>
        <w:rPr/>
        <w:tab/>
      </w:r>
    </w:p>
    <w:p>
      <w:pPr>
        <w:pStyle w:val="Normal"/>
        <w:tabs>
          <w:tab w:val="clear" w:pos="420"/>
          <w:tab w:val="left" w:pos="2595" w:leader="none"/>
        </w:tabs>
        <w:rPr/>
      </w:pPr>
      <w:r>
        <w:rPr/>
      </w:r>
    </w:p>
    <w:p>
      <w:pPr>
        <w:pStyle w:val="Normal"/>
        <w:tabs>
          <w:tab w:val="clear" w:pos="420"/>
          <w:tab w:val="left" w:pos="2595" w:leader="none"/>
        </w:tabs>
        <w:rPr/>
      </w:pPr>
      <w:r>
        <w:rPr/>
      </w:r>
    </w:p>
    <w:p>
      <w:pPr>
        <w:pStyle w:val="Normal"/>
        <w:tabs>
          <w:tab w:val="clear" w:pos="420"/>
          <w:tab w:val="left" w:pos="2595" w:leader="none"/>
        </w:tabs>
        <w:rPr/>
      </w:pPr>
      <w:r>
        <w:rPr/>
      </w:r>
    </w:p>
    <w:p>
      <w:pPr>
        <w:pStyle w:val="Normal"/>
        <w:tabs>
          <w:tab w:val="clear" w:pos="420"/>
          <w:tab w:val="left" w:pos="2595" w:leader="none"/>
        </w:tabs>
        <w:rPr/>
      </w:pPr>
      <w:r>
        <w:rPr/>
      </w:r>
    </w:p>
    <w:p>
      <w:pPr>
        <w:pStyle w:val="Normal"/>
        <w:ind w:firstLine="2333"/>
        <w:rPr>
          <w:b/>
          <w:b/>
          <w:sz w:val="52"/>
          <w:szCs w:val="52"/>
        </w:rPr>
      </w:pPr>
      <w:r>
        <w:rPr>
          <w:b/>
          <w:sz w:val="52"/>
          <w:szCs w:val="52"/>
        </w:rPr>
        <w:t>LP-P-OLT</w:t>
      </w:r>
    </w:p>
    <w:p>
      <w:pPr>
        <w:pStyle w:val="Normal"/>
        <w:ind w:firstLine="2333"/>
        <w:jc w:val="center"/>
        <w:rPr>
          <w:b/>
          <w:b/>
          <w:sz w:val="52"/>
          <w:szCs w:val="52"/>
        </w:rPr>
      </w:pPr>
      <w:r>
        <w:rPr>
          <w:b/>
          <w:sz w:val="52"/>
          <w:szCs w:val="52"/>
        </w:rPr>
      </w:r>
    </w:p>
    <w:p>
      <w:pPr>
        <w:pStyle w:val="Normal"/>
        <w:rPr>
          <w:rFonts w:eastAsia="黑体;SimHei"/>
          <w:b/>
          <w:b/>
          <w:sz w:val="52"/>
          <w:szCs w:val="52"/>
        </w:rPr>
      </w:pPr>
      <w:r>
        <w:rPr>
          <w:rFonts w:eastAsia="Times New Roman"/>
          <w:b/>
          <w:sz w:val="52"/>
          <w:szCs w:val="52"/>
        </w:rPr>
        <w:t xml:space="preserve">Probador inteligente de pérdida óptica</w:t>
      </w:r>
    </w:p>
    <w:p>
      <w:pPr>
        <w:pStyle w:val="Normal"/>
        <w:ind w:firstLine="2333"/>
        <w:jc w:val="center"/>
        <w:rPr>
          <w:rFonts w:eastAsia="黑体;SimHei"/>
          <w:b/>
          <w:b/>
          <w:sz w:val="52"/>
          <w:szCs w:val="72"/>
        </w:rPr>
      </w:pPr>
      <w:r>
        <w:rPr>
          <w:rFonts w:eastAsia="黑体;SimHei"/>
          <w:b/>
          <w:sz w:val="52"/>
          <w:szCs w:val="72"/>
        </w:rPr>
      </w:r>
    </w:p>
    <w:p>
      <w:pPr>
        <w:pStyle w:val="Normal"/>
        <w:ind w:firstLine="1827"/>
        <w:rPr>
          <w:b/>
          <w:b/>
          <w:sz w:val="52"/>
          <w:szCs w:val="52"/>
        </w:rPr>
      </w:pPr>
      <w:r>
        <w:rPr>
          <w:rFonts w:eastAsia="Times New Roman"/>
          <w:b/>
          <w:sz w:val="52"/>
          <w:szCs w:val="52"/>
        </w:rPr>
        <w:t xml:space="preserve">Manual del usuario</w:t>
      </w:r>
    </w:p>
    <w:p>
      <w:pPr>
        <w:pStyle w:val="Normal"/>
        <w:ind w:firstLine="939"/>
        <w:rPr>
          <w:b/>
          <w:b/>
          <w:sz w:val="52"/>
          <w:szCs w:val="52"/>
        </w:rPr>
      </w:pPr>
      <w:r>
        <w:rPr>
          <w:b/>
          <w:sz w:val="52"/>
          <w:szCs w:val="52"/>
        </w:rPr>
      </w:r>
    </w:p>
    <w:p>
      <w:pPr>
        <w:pStyle w:val="Normal"/>
        <w:ind w:firstLine="1341"/>
        <w:rPr>
          <w:rFonts w:eastAsia="Times New Roman"/>
          <w:sz w:val="30"/>
        </w:rPr>
      </w:pPr>
      <w:r>
        <w:rPr>
          <w:rFonts w:eastAsia="Times New Roman"/>
          <w:sz w:val="30"/>
        </w:rPr>
        <w:t xml:space="preserve">   </w:t>
      </w:r>
    </w:p>
    <w:p>
      <w:pPr>
        <w:pStyle w:val="Normal"/>
        <w:ind w:firstLine="939"/>
        <w:rPr>
          <w:sz w:val="30"/>
        </w:rPr>
      </w:pPr>
      <w:r>
        <w:rPr>
          <w:sz w:val="30"/>
        </w:rPr>
      </w:r>
    </w:p>
    <w:p>
      <w:pPr>
        <w:pStyle w:val="Normal"/>
        <w:ind w:firstLine="939"/>
        <w:rPr/>
      </w:pPr>
      <w:r>
        <w:rPr/>
      </w:r>
    </w:p>
    <w:p>
      <w:pPr>
        <w:pStyle w:val="Normal"/>
        <w:ind w:start="840" w:firstLine="1436"/>
        <w:rPr>
          <w:rFonts w:eastAsia="仿宋_GB2312;仿宋"/>
          <w:b/>
          <w:b/>
          <w:sz w:val="32"/>
          <w:szCs w:val="44"/>
        </w:rPr>
      </w:pPr>
      <w:r>
        <w:rPr>
          <w:rFonts w:eastAsia="仿宋_GB2312;仿宋"/>
          <w:b/>
          <w:sz w:val="32"/>
          <w:szCs w:val="44"/>
        </w:rPr>
      </w:r>
    </w:p>
    <w:p>
      <w:pPr>
        <w:pStyle w:val="Normal"/>
        <w:ind w:start="840" w:firstLine="1436"/>
        <w:rPr>
          <w:rFonts w:eastAsia="仿宋_GB2312;仿宋"/>
          <w:b/>
          <w:b/>
          <w:sz w:val="32"/>
          <w:szCs w:val="44"/>
        </w:rPr>
      </w:pPr>
      <w:r>
        <w:rPr>
          <w:rFonts w:eastAsia="仿宋_GB2312;仿宋"/>
          <w:b/>
          <w:sz w:val="32"/>
          <w:szCs w:val="44"/>
        </w:rPr>
      </w:r>
    </w:p>
    <w:p>
      <w:pPr>
        <w:pStyle w:val="Normal"/>
        <w:ind w:start="840" w:firstLine="1436"/>
        <w:rPr>
          <w:rFonts w:eastAsia="仿宋_GB2312;仿宋"/>
          <w:b/>
          <w:b/>
          <w:sz w:val="32"/>
          <w:szCs w:val="44"/>
        </w:rPr>
      </w:pPr>
      <w:r>
        <w:rPr>
          <w:rFonts w:eastAsia="仿宋_GB2312;仿宋"/>
          <w:b/>
          <w:sz w:val="32"/>
          <w:szCs w:val="44"/>
        </w:rPr>
      </w:r>
    </w:p>
    <w:p>
      <w:pPr>
        <w:pStyle w:val="Normal"/>
        <w:rPr>
          <w:rFonts w:eastAsia="仿宋_GB2312;仿宋"/>
          <w:b/>
          <w:b/>
          <w:sz w:val="32"/>
          <w:szCs w:val="44"/>
        </w:rPr>
      </w:pPr>
      <w:r>
        <w:rPr>
          <w:rFonts w:eastAsia="Times New Roman"/>
          <w:b/>
          <w:sz w:val="32"/>
          <w:szCs w:val="44"/>
        </w:rPr>
        <w:t xml:space="preserve">                     </w:t>
      </w:r>
    </w:p>
    <w:p>
      <w:pPr>
        <w:pStyle w:val="Normal"/>
        <w:rPr>
          <w:rFonts w:eastAsia="仿宋_GB2312;仿宋"/>
          <w:b/>
          <w:b/>
          <w:sz w:val="32"/>
          <w:szCs w:val="44"/>
        </w:rPr>
      </w:pPr>
      <w:r>
        <w:rPr>
          <w:rFonts w:eastAsia="仿宋_GB2312;仿宋"/>
          <w:b/>
          <w:sz w:val="32"/>
          <w:szCs w:val="44"/>
        </w:rPr>
      </w:r>
    </w:p>
    <w:p>
      <w:pPr>
        <w:pStyle w:val="Normal"/>
        <w:rPr>
          <w:rFonts w:eastAsia="仿宋_GB2312;仿宋"/>
          <w:b/>
          <w:b/>
          <w:sz w:val="32"/>
          <w:szCs w:val="44"/>
        </w:rPr>
      </w:pPr>
      <w:r>
        <w:rPr>
          <w:rFonts w:eastAsia="仿宋_GB2312;仿宋"/>
          <w:b/>
          <w:sz w:val="32"/>
          <w:szCs w:val="44"/>
        </w:rPr>
      </w:r>
    </w:p>
    <w:p>
      <w:pPr>
        <w:pStyle w:val="Normal"/>
        <w:rPr>
          <w:rFonts w:eastAsia="仿宋_GB2312;仿宋"/>
          <w:b/>
          <w:b/>
          <w:sz w:val="32"/>
          <w:szCs w:val="44"/>
        </w:rPr>
      </w:pPr>
      <w:r>
        <w:rPr>
          <w:rFonts w:eastAsia="仿宋_GB2312;仿宋"/>
          <w:b/>
          <w:sz w:val="32"/>
          <w:szCs w:val="44"/>
        </w:rPr>
      </w:r>
    </w:p>
    <w:p>
      <w:pPr>
        <w:pStyle w:val="Normal"/>
        <w:rPr>
          <w:rFonts w:eastAsia="仿宋_GB2312;仿宋"/>
          <w:b/>
          <w:b/>
          <w:sz w:val="32"/>
          <w:szCs w:val="44"/>
        </w:rPr>
      </w:pPr>
      <w:r>
        <w:rPr>
          <w:rFonts w:eastAsia="仿宋_GB2312;仿宋"/>
          <w:b/>
          <w:sz w:val="32"/>
          <w:szCs w:val="44"/>
        </w:rPr>
      </w:r>
    </w:p>
    <w:p>
      <w:pPr>
        <w:pStyle w:val="Normal"/>
        <w:rPr/>
      </w:pPr>
      <w:r>
        <w:rPr/>
      </w:r>
    </w:p>
    <w:p>
      <w:pPr>
        <w:pStyle w:val="Normal"/>
        <w:rPr/>
      </w:pPr>
      <w:r>
        <w:rPr/>
      </w:r>
    </w:p>
    <w:p>
      <w:pPr>
        <w:pStyle w:val="Normal"/>
        <w:rPr/>
      </w:pPr>
      <w:r>
        <w:rPr/>
      </w:r>
    </w:p>
    <w:p>
      <w:pPr>
        <w:pStyle w:val="Normal"/>
        <w:rPr/>
      </w:pPr>
      <w:r>
        <w:rPr/>
      </w:r>
    </w:p>
    <w:p>
      <w:pPr>
        <w:pStyle w:val="Heading1"/>
        <w:tabs>
          <w:tab w:val="left" w:pos="420" w:leader="none"/>
          <w:tab w:val="left" w:pos="840" w:leader="none"/>
          <w:tab w:val="left" w:pos="1260" w:leader="none"/>
          <w:tab w:val="left" w:pos="1680" w:leader="none"/>
          <w:tab w:val="left" w:pos="2100" w:leader="none"/>
          <w:tab w:val="left" w:pos="2520" w:leader="none"/>
          <w:tab w:val="left" w:pos="2940" w:leader="none"/>
          <w:tab w:val="left" w:pos="5175" w:leader="none"/>
        </w:tabs>
        <w:spacing w:lineRule="auto" w:line="360"/>
        <w:rPr/>
      </w:pPr>
      <w:bookmarkStart w:id="0" w:name="__RefHeading___Toc67_2332979414"/>
      <w:bookmarkStart w:id="1" w:name="__RefHeading___Toc328652563"/>
      <w:bookmarkEnd w:id="0"/>
      <w:r>
        <w:rPr/>
        <w:t>Instrucciones de seguridad</w:t>
      </w:r>
      <w:bookmarkEnd w:id="1"/>
      <w:r>
        <w:rPr/>
        <w:tab/>
        <w:tab/>
      </w:r>
    </w:p>
    <w:p>
      <w:pPr>
        <w:pStyle w:val="Heading1"/>
        <w:spacing w:lineRule="auto" w:line="360"/>
        <w:rPr/>
      </w:pPr>
      <w:bookmarkStart w:id="2" w:name="__RefHeading___Toc328652564"/>
      <w:bookmarkEnd w:id="2"/>
      <w:r>
        <w:rPr/>
        <w:t>Términos de seguridad utilizados en este manual</w:t>
      </w:r>
    </w:p>
    <w:p>
      <w:pPr>
        <w:pStyle w:val="Normal"/>
        <w:spacing w:lineRule="auto" w:line="360"/>
        <w:rPr>
          <w:rFonts w:eastAsia="黑体;SimHei"/>
          <w:sz w:val="28"/>
        </w:rPr>
      </w:pPr>
      <w:r>
        <w:rPr>
          <w:rFonts w:eastAsia="黑体;SimHei"/>
          <w:sz w:val="28"/>
        </w:rPr>
      </w:r>
    </w:p>
    <w:p>
      <w:pPr>
        <w:pStyle w:val="Normal"/>
        <w:spacing w:lineRule="auto" w:line="360"/>
        <w:rPr>
          <w:rFonts w:eastAsia="黑体;SimHei"/>
          <w:sz w:val="28"/>
          <w:szCs w:val="21"/>
        </w:rPr>
      </w:pPr>
      <w:r>
        <w:rPr>
          <w:rFonts w:eastAsia="黑体;SimHei"/>
          <w:sz w:val="28"/>
          <w:szCs w:val="21"/>
        </w:rPr>
      </w:r>
      <w:r>
        <mc:AlternateContent>
          <mc:Choice Requires="wps">
            <w:drawing>
              <wp:anchor behindDoc="0" distT="0" distB="0" distL="114935" distR="114935" simplePos="0" locked="0" layoutInCell="0" allowOverlap="1" relativeHeight="219">
                <wp:simplePos x="0" y="0"/>
                <wp:positionH relativeFrom="column">
                  <wp:posOffset>-114300</wp:posOffset>
                </wp:positionH>
                <wp:positionV relativeFrom="paragraph">
                  <wp:posOffset>202565</wp:posOffset>
                </wp:positionV>
                <wp:extent cx="1228725" cy="445770"/>
                <wp:effectExtent l="0" t="0" r="0" b="0"/>
                <wp:wrapSquare wrapText="bothSides"/>
                <wp:docPr id="2" name="Frame1"/>
                <a:graphic xmlns:a="http://schemas.openxmlformats.org/drawingml/2006/main">
                  <a:graphicData uri="http://schemas.microsoft.com/office/word/2010/wordprocessingShape">
                    <wps:wsp>
                      <wps:cNvSpPr txBox="1"/>
                      <wps:spPr>
                        <a:xfrm>
                          <a:off x="0" y="0"/>
                          <a:ext cx="1228725" cy="445770"/>
                        </a:xfrm>
                        <a:prstGeom prst="rect"/>
                        <a:solidFill>
                          <a:srgbClr val="FFFFFF"/>
                        </a:solidFill>
                      </wps:spPr>
                      <wps:txbx>
                        <w:txbxContent>
                          <w:p>
                            <w:pPr>
                              <w:pStyle w:val="Normal"/>
                              <w:rPr/>
                            </w:pPr>
                            <w:r>
                              <w:rPr/>
                              <w:object w:dxaOrig="2085" w:dyaOrig="795">
                                <v:shape id="ole_rId3" style="width:73.35pt;height:27.9pt" o:ole="">
                                  <v:imagedata r:id="rId4" o:title=""/>
                                </v:shape>
                                <o:OLEObject Type="Embed" ProgID="" ShapeID="ole_rId3" DrawAspect="Content" ObjectID="_2118828342" r:id="rId3"/>
                              </w:object>
                            </w:r>
                          </w:p>
                        </w:txbxContent>
                      </wps:txbx>
                      <wps:bodyPr anchor="t" lIns="92075" tIns="46355" rIns="92075" bIns="46355">
                        <a:noAutofit/>
                      </wps:bodyPr>
                    </wps:wsp>
                  </a:graphicData>
                </a:graphic>
              </wp:anchor>
            </w:drawing>
          </mc:Choice>
          <mc:Fallback>
            <w:pict>
              <v:rect fillcolor="#FFFFFF" style="position:absolute;rotation:0;width:96.75pt;height:35.1pt;mso-wrap-distance-left:9.05pt;mso-wrap-distance-right:9.05pt;mso-wrap-distance-top:0pt;mso-wrap-distance-bottom:0pt;margin-top:15.95pt;mso-position-vertical-relative:text;margin-left:-9pt;mso-position-horizontal-relative:text">
                <v:textbox inset="0.100694444444444in,0.0506944444444444in,0.100694444444444in,0.0506944444444444in">
                  <w:txbxContent>
                    <w:p>
                      <w:pPr>
                        <w:pStyle w:val="Normal"/>
                        <w:rPr/>
                      </w:pPr>
                      <w:r>
                        <w:rPr/>
                        <w:object w:dxaOrig="2085" w:dyaOrig="795">
                          <v:shape id="ole_rId5" style="width:73.35pt;height:27.9pt" o:ole="">
                            <v:imagedata r:id="rId6" o:title=""/>
                          </v:shape>
                          <o:OLEObject Type="Embed" ProgID="" ShapeID="ole_rId5" DrawAspect="Content" ObjectID="_1338239022" r:id="rId5"/>
                        </w:object>
                      </w:r>
                    </w:p>
                  </w:txbxContent>
                </v:textbox>
                <w10:wrap type="square"/>
              </v:rect>
            </w:pict>
          </mc:Fallback>
        </mc:AlternateContent>
      </w:r>
    </w:p>
    <w:p>
      <w:pPr>
        <w:pStyle w:val="Normal"/>
        <w:spacing w:lineRule="auto" w:line="360"/>
        <w:ind w:start="538" w:firstLine="2"/>
        <w:rPr/>
      </w:pPr>
      <w:r>
        <w:rPr>
          <w:szCs w:val="21"/>
        </w:rPr>
        <w:t>La señal de ADVERTENCIA indica un peligro. Llama la atención sobre un procedimiento que podría causar lesiones personales.</w:t>
      </w:r>
      <w:bookmarkStart w:id="3" w:name="OLE_LINK7"/>
      <w:bookmarkStart w:id="4" w:name="OLE_LINK6"/>
    </w:p>
    <w:p>
      <w:pPr>
        <w:pStyle w:val="Normal"/>
        <w:spacing w:lineRule="auto" w:line="360"/>
        <w:ind w:start="538" w:firstLine="2"/>
        <w:rPr>
          <w:sz w:val="20"/>
          <w:szCs w:val="21"/>
          <w:lang w:val="en-US" w:eastAsia="en-US"/>
        </w:rPr>
      </w:pPr>
      <w:r>
        <w:rPr>
          <w:sz w:val="20"/>
          <w:szCs w:val="21"/>
          <w:lang w:val="en-US" w:eastAsia="en-US"/>
        </w:rPr>
      </w:r>
      <w:r>
        <mc:AlternateContent>
          <mc:Choice Requires="wps">
            <w:drawing>
              <wp:anchor behindDoc="0" distT="0" distB="0" distL="114935" distR="114935" simplePos="0" locked="0" layoutInCell="0" allowOverlap="1" relativeHeight="218">
                <wp:simplePos x="0" y="0"/>
                <wp:positionH relativeFrom="column">
                  <wp:posOffset>-112395</wp:posOffset>
                </wp:positionH>
                <wp:positionV relativeFrom="paragraph">
                  <wp:posOffset>217170</wp:posOffset>
                </wp:positionV>
                <wp:extent cx="1228725" cy="438150"/>
                <wp:effectExtent l="0" t="0" r="0" b="0"/>
                <wp:wrapSquare wrapText="bothSides"/>
                <wp:docPr id="3" name="Frame2"/>
                <a:graphic xmlns:a="http://schemas.openxmlformats.org/drawingml/2006/main">
                  <a:graphicData uri="http://schemas.microsoft.com/office/word/2010/wordprocessingShape">
                    <wps:wsp>
                      <wps:cNvSpPr txBox="1"/>
                      <wps:spPr>
                        <a:xfrm>
                          <a:off x="0" y="0"/>
                          <a:ext cx="1228725" cy="438150"/>
                        </a:xfrm>
                        <a:prstGeom prst="rect"/>
                        <a:solidFill>
                          <a:srgbClr val="FFFFFF"/>
                        </a:solidFill>
                      </wps:spPr>
                      <wps:txbx>
                        <w:txbxContent>
                          <w:p>
                            <w:pPr>
                              <w:pStyle w:val="Normal"/>
                              <w:rPr/>
                            </w:pPr>
                            <w:r>
                              <w:rPr/>
                              <w:object w:dxaOrig="2099" w:dyaOrig="780">
                                <v:shape id="ole_rId7" style="width:73.35pt;height:27.3pt" o:ole="">
                                  <v:imagedata r:id="rId8" o:title=""/>
                                </v:shape>
                                <o:OLEObject Type="Embed" ProgID="" ShapeID="ole_rId7" DrawAspect="Content" ObjectID="_347600156" r:id="rId7"/>
                              </w:object>
                            </w:r>
                          </w:p>
                        </w:txbxContent>
                      </wps:txbx>
                      <wps:bodyPr anchor="t" lIns="92075" tIns="46355" rIns="92075" bIns="46355">
                        <a:noAutofit/>
                      </wps:bodyPr>
                    </wps:wsp>
                  </a:graphicData>
                </a:graphic>
              </wp:anchor>
            </w:drawing>
          </mc:Choice>
          <mc:Fallback>
            <w:pict>
              <v:rect fillcolor="#FFFFFF" style="position:absolute;rotation:0;width:96.75pt;height:34.5pt;mso-wrap-distance-left:9.05pt;mso-wrap-distance-right:9.05pt;mso-wrap-distance-top:0pt;mso-wrap-distance-bottom:0pt;margin-top:17.1pt;mso-position-vertical-relative:text;margin-left:-8.85pt;mso-position-horizontal-relative:text">
                <v:textbox inset="0.100694444444444in,0.0506944444444444in,0.100694444444444in,0.0506944444444444in">
                  <w:txbxContent>
                    <w:p>
                      <w:pPr>
                        <w:pStyle w:val="Normal"/>
                        <w:rPr/>
                      </w:pPr>
                      <w:r>
                        <w:rPr/>
                        <w:object w:dxaOrig="2099" w:dyaOrig="780">
                          <v:shape id="ole_rId9" style="width:73.35pt;height:27.3pt" o:ole="">
                            <v:imagedata r:id="rId10" o:title=""/>
                          </v:shape>
                          <o:OLEObject Type="Embed" ProgID="" ShapeID="ole_rId9" DrawAspect="Content" ObjectID="_74570366" r:id="rId9"/>
                        </w:object>
                      </w:r>
                    </w:p>
                  </w:txbxContent>
                </v:textbox>
                <w10:wrap type="square"/>
              </v:rect>
            </w:pict>
          </mc:Fallback>
        </mc:AlternateContent>
      </w:r>
    </w:p>
    <w:p>
      <w:pPr>
        <w:pStyle w:val="Normal"/>
        <w:spacing w:lineRule="auto" w:line="360"/>
        <w:ind w:start="1978" w:hanging="298"/>
        <w:rPr/>
      </w:pPr>
      <w:bookmarkEnd w:id="3"/>
      <w:bookmarkEnd w:id="4"/>
      <w:r>
        <w:rPr>
          <w:color w:val="000000"/>
          <w:szCs w:val="21"/>
        </w:rPr>
        <w:t xml:space="preserve">La señal de PRECAUCIÓN indica un peligro. Llama la atención sobre un procedimiento operativo que, si no se realiza o sigue correctamente, podría causar daños o la destrucción total o parcial del producto.</w:t>
      </w:r>
    </w:p>
    <w:p>
      <w:pPr>
        <w:pStyle w:val="Normal"/>
        <w:spacing w:lineRule="auto" w:line="360"/>
        <w:rPr>
          <w:color w:val="000000"/>
          <w:szCs w:val="21"/>
        </w:rPr>
      </w:pPr>
      <w:r>
        <w:rPr>
          <w:color w:val="000000"/>
          <w:szCs w:val="21"/>
        </w:rPr>
      </w:r>
    </w:p>
    <w:p>
      <w:pPr>
        <w:pStyle w:val="Normal"/>
        <w:spacing w:lineRule="auto" w:line="360"/>
        <w:ind w:start="538" w:firstLine="2"/>
        <w:rPr>
          <w:sz w:val="20"/>
          <w:szCs w:val="21"/>
          <w:lang w:val="en-US" w:eastAsia="en-US"/>
        </w:rPr>
      </w:pPr>
      <w:r>
        <w:rPr>
          <w:sz w:val="20"/>
          <w:szCs w:val="21"/>
          <w:lang w:val="en-US" w:eastAsia="en-US"/>
        </w:rPr>
      </w:r>
      <w:r>
        <mc:AlternateContent>
          <mc:Choice Requires="wps">
            <w:drawing>
              <wp:anchor behindDoc="0" distT="0" distB="0" distL="114935" distR="114935" simplePos="0" locked="0" layoutInCell="0" allowOverlap="1" relativeHeight="220">
                <wp:simplePos x="0" y="0"/>
                <wp:positionH relativeFrom="column">
                  <wp:posOffset>-118745</wp:posOffset>
                </wp:positionH>
                <wp:positionV relativeFrom="paragraph">
                  <wp:posOffset>182880</wp:posOffset>
                </wp:positionV>
                <wp:extent cx="1266190" cy="504190"/>
                <wp:effectExtent l="0" t="0" r="0" b="0"/>
                <wp:wrapSquare wrapText="bothSides"/>
                <wp:docPr id="4" name="Frame3"/>
                <a:graphic xmlns:a="http://schemas.openxmlformats.org/drawingml/2006/main">
                  <a:graphicData uri="http://schemas.microsoft.com/office/word/2010/wordprocessingShape">
                    <wps:wsp>
                      <wps:cNvSpPr txBox="1"/>
                      <wps:spPr>
                        <a:xfrm>
                          <a:off x="0" y="0"/>
                          <a:ext cx="1266190" cy="504190"/>
                        </a:xfrm>
                        <a:prstGeom prst="rect"/>
                        <a:solidFill>
                          <a:srgbClr val="FFFFFF"/>
                        </a:solidFill>
                        <a:ln w="9525">
                          <a:solidFill>
                            <a:srgbClr val="FFFFFF"/>
                          </a:solidFill>
                        </a:ln>
                      </wps:spPr>
                      <wps:txbx>
                        <w:txbxContent>
                          <w:p>
                            <w:pPr>
                              <w:pStyle w:val="Normal"/>
                              <w:rPr/>
                            </w:pPr>
                            <w:r>
                              <w:rPr/>
                              <w:object w:dxaOrig="2099" w:dyaOrig="780">
                                <v:shape id="ole_rId11" style="width:72.55pt;height:27.75pt" o:ole="">
                                  <v:imagedata r:id="rId12" o:title=""/>
                                </v:shape>
                                <o:OLEObject Type="Embed" ProgID="" ShapeID="ole_rId11" DrawAspect="Content" ObjectID="_1525294696" r:id="rId11"/>
                              </w:object>
                            </w:r>
                          </w:p>
                        </w:txbxContent>
                      </wps:txbx>
                      <wps:bodyPr anchor="t" lIns="91440" tIns="45720" rIns="91440" bIns="45720">
                        <a:noAutofit/>
                      </wps:bodyPr>
                    </wps:wsp>
                  </a:graphicData>
                </a:graphic>
              </wp:anchor>
            </w:drawing>
          </mc:Choice>
          <mc:Fallback>
            <w:pict>
              <v:rect fillcolor="#FFFFFF" strokecolor="#FFFFFF" strokeweight="0pt" style="position:absolute;rotation:0;width:99.7pt;height:39.7pt;mso-wrap-distance-left:9.05pt;mso-wrap-distance-right:9.05pt;mso-wrap-distance-top:0pt;mso-wrap-distance-bottom:0pt;margin-top:14.4pt;mso-position-vertical-relative:text;margin-left:-9.35pt;mso-position-horizontal-relative:text">
                <v:textbox>
                  <w:txbxContent>
                    <w:p>
                      <w:pPr>
                        <w:pStyle w:val="Normal"/>
                        <w:rPr/>
                      </w:pPr>
                      <w:r>
                        <w:rPr/>
                        <w:object w:dxaOrig="2099" w:dyaOrig="780">
                          <v:shape id="ole_rId13" style="width:72.55pt;height:27.75pt" o:ole="">
                            <v:imagedata r:id="rId14" o:title=""/>
                          </v:shape>
                          <o:OLEObject Type="Embed" ProgID="" ShapeID="ole_rId13" DrawAspect="Content" ObjectID="_1401796779" r:id="rId13"/>
                        </w:object>
                      </w:r>
                    </w:p>
                  </w:txbxContent>
                </v:textbox>
                <w10:wrap type="square"/>
              </v:rect>
            </w:pict>
          </mc:Fallback>
        </mc:AlternateContent>
      </w:r>
    </w:p>
    <w:p>
      <w:pPr>
        <w:pStyle w:val="Normal"/>
        <w:spacing w:lineRule="auto" w:line="360"/>
        <w:rPr>
          <w:szCs w:val="21"/>
        </w:rPr>
      </w:pPr>
      <w:r>
        <w:rPr>
          <w:rFonts w:eastAsia="黑体;SimHei"/>
          <w:szCs w:val="21"/>
        </w:rPr>
        <w:t xml:space="preserve">El</w:t>
      </w:r>
      <w:r>
        <w:rPr>
          <w:rFonts w:eastAsia="黑体;SimHei"/>
          <w:b/>
          <w:color w:val="000000"/>
          <w:szCs w:val="21"/>
        </w:rPr>
        <w:t>NOTA</w:t>
      </w:r>
      <w:r>
        <w:rPr>
          <w:rFonts w:eastAsia="黑体;SimHei"/>
          <w:szCs w:val="21"/>
        </w:rPr>
        <w:t xml:space="preserve">Información de señales que puede ser beneficiosa durante el uso y mantenimiento del instrumento.</w:t>
      </w:r>
    </w:p>
    <w:p>
      <w:pPr>
        <w:pStyle w:val="Normal"/>
        <w:spacing w:lineRule="auto" w:line="360"/>
        <w:rPr>
          <w:rFonts w:eastAsia="黑体;SimHei"/>
          <w:sz w:val="28"/>
          <w:szCs w:val="21"/>
        </w:rPr>
      </w:pPr>
      <w:r>
        <w:rPr>
          <w:rFonts w:eastAsia="黑体;SimHei"/>
          <w:sz w:val="28"/>
          <w:szCs w:val="21"/>
        </w:rPr>
      </w:r>
    </w:p>
    <w:p>
      <w:pPr>
        <w:pStyle w:val="Normal"/>
        <w:spacing w:lineRule="auto" w:line="360"/>
        <w:rPr>
          <w:rFonts w:eastAsia="黑体;SimHei"/>
          <w:sz w:val="28"/>
          <w:lang w:val="en-US" w:eastAsia="en-US"/>
        </w:rPr>
      </w:pPr>
      <w:r>
        <w:rPr>
          <w:rFonts w:eastAsia="黑体;SimHei"/>
          <w:sz w:val="28"/>
          <w:lang w:val="en-US" w:eastAsia="en-US"/>
        </w:rPr>
      </w:r>
      <w:r>
        <mc:AlternateContent>
          <mc:Choice Requires="wps">
            <w:drawing>
              <wp:anchor behindDoc="0" distT="0" distB="0" distL="114935" distR="114935" simplePos="0" locked="0" layoutInCell="0" allowOverlap="1" relativeHeight="222">
                <wp:simplePos x="0" y="0"/>
                <wp:positionH relativeFrom="column">
                  <wp:posOffset>-114300</wp:posOffset>
                </wp:positionH>
                <wp:positionV relativeFrom="paragraph">
                  <wp:posOffset>237490</wp:posOffset>
                </wp:positionV>
                <wp:extent cx="1143000" cy="445770"/>
                <wp:effectExtent l="0" t="0" r="0" b="0"/>
                <wp:wrapNone/>
                <wp:docPr id="5" name="Frame4"/>
                <a:graphic xmlns:a="http://schemas.openxmlformats.org/drawingml/2006/main">
                  <a:graphicData uri="http://schemas.microsoft.com/office/word/2010/wordprocessingShape">
                    <wps:wsp>
                      <wps:cNvSpPr txBox="1"/>
                      <wps:spPr>
                        <a:xfrm>
                          <a:off x="0" y="0"/>
                          <a:ext cx="1143000" cy="445770"/>
                        </a:xfrm>
                        <a:prstGeom prst="rect"/>
                        <a:solidFill>
                          <a:srgbClr val="FFFFFF"/>
                        </a:solidFill>
                      </wps:spPr>
                      <wps:txbx>
                        <w:txbxContent>
                          <w:p>
                            <w:pPr>
                              <w:pStyle w:val="Normal"/>
                              <w:rPr/>
                            </w:pPr>
                            <w:r>
                              <w:rPr/>
                              <w:object w:dxaOrig="2085" w:dyaOrig="795">
                                <v:shape id="ole_rId15" style="width:73.35pt;height:27.9pt" o:ole="">
                                  <v:imagedata r:id="rId16" o:title=""/>
                                </v:shape>
                                <o:OLEObject Type="Embed" ProgID="" ShapeID="ole_rId15" DrawAspect="Content" ObjectID="_718409217" r:id="rId15"/>
                              </w:object>
                            </w:r>
                          </w:p>
                        </w:txbxContent>
                      </wps:txbx>
                      <wps:bodyPr anchor="t" lIns="92075" tIns="46355" rIns="92075" bIns="46355">
                        <a:noAutofit/>
                      </wps:bodyPr>
                    </wps:wsp>
                  </a:graphicData>
                </a:graphic>
              </wp:anchor>
            </w:drawing>
          </mc:Choice>
          <mc:Fallback>
            <w:pict>
              <v:rect fillcolor="#FFFFFF" style="position:absolute;rotation:0;width:90pt;height:35.1pt;mso-wrap-distance-left:9.05pt;mso-wrap-distance-right:9.05pt;mso-wrap-distance-top:0pt;mso-wrap-distance-bottom:0pt;margin-top:18.7pt;mso-position-vertical-relative:text;margin-left:-9pt;mso-position-horizontal-relative:text">
                <v:textbox inset="0.100694444444444in,0.0506944444444444in,0.100694444444444in,0.0506944444444444in">
                  <w:txbxContent>
                    <w:p>
                      <w:pPr>
                        <w:pStyle w:val="Normal"/>
                        <w:rPr/>
                      </w:pPr>
                      <w:r>
                        <w:rPr/>
                        <w:object w:dxaOrig="2085" w:dyaOrig="795">
                          <v:shape id="ole_rId17" style="width:73.35pt;height:27.9pt" o:ole="">
                            <v:imagedata r:id="rId18" o:title=""/>
                          </v:shape>
                          <o:OLEObject Type="Embed" ProgID="" ShapeID="ole_rId17" DrawAspect="Content" ObjectID="_1603058580" r:id="rId17"/>
                        </w:object>
                      </w:r>
                    </w:p>
                  </w:txbxContent>
                </v:textbox>
                <w10:wrap type="none"/>
              </v:rect>
            </w:pict>
          </mc:Fallback>
        </mc:AlternateContent>
      </w:r>
    </w:p>
    <w:p>
      <w:pPr>
        <w:pStyle w:val="Normal"/>
        <w:spacing w:lineRule="auto" w:line="360"/>
        <w:ind w:start="1953" w:hanging="0"/>
        <w:rPr/>
      </w:pPr>
      <w:r>
        <w:rPr>
          <w:rFonts w:eastAsia="黑体;SimHei"/>
          <w:szCs w:val="21"/>
        </w:rPr>
        <w:t>El comprobador de pérdida óptica de la serie LP-P-OLT es un dispositivo láser. El usuario debe evitar siempre la exposición directa de los ojos a la salida del láser. También debe evitarse el uso de microscopios o lupas para observar la salida del láser, ya que el haz láser puede converger en la retina y causar lesiones oculares permanentes.</w:t>
      </w:r>
    </w:p>
    <w:p>
      <w:pPr>
        <w:pStyle w:val="Normal"/>
        <w:spacing w:lineRule="auto" w:line="360"/>
        <w:ind w:firstLine="412"/>
        <w:rPr>
          <w:rFonts w:eastAsia="黑体;SimHei"/>
          <w:szCs w:val="21"/>
        </w:rPr>
      </w:pPr>
      <w:r>
        <w:rPr>
          <w:rFonts w:eastAsia="黑体;SimHei"/>
          <w:szCs w:val="21"/>
        </w:rPr>
      </w:r>
    </w:p>
    <w:p>
      <w:pPr>
        <w:pStyle w:val="Normal"/>
        <w:spacing w:lineRule="auto" w:line="360"/>
        <w:ind w:firstLine="392"/>
        <w:rPr>
          <w:sz w:val="20"/>
          <w:szCs w:val="21"/>
          <w:lang w:val="en-US" w:eastAsia="en-US"/>
        </w:rPr>
      </w:pPr>
      <w:r>
        <w:rPr>
          <w:sz w:val="20"/>
          <w:szCs w:val="21"/>
          <w:lang w:val="en-US" w:eastAsia="en-US"/>
        </w:rPr>
      </w:r>
      <w:r>
        <mc:AlternateContent>
          <mc:Choice Requires="wps">
            <w:drawing>
              <wp:anchor behindDoc="0" distT="0" distB="0" distL="114935" distR="114935" simplePos="0" locked="0" layoutInCell="0" allowOverlap="1" relativeHeight="221">
                <wp:simplePos x="0" y="0"/>
                <wp:positionH relativeFrom="column">
                  <wp:posOffset>-114300</wp:posOffset>
                </wp:positionH>
                <wp:positionV relativeFrom="paragraph">
                  <wp:posOffset>196850</wp:posOffset>
                </wp:positionV>
                <wp:extent cx="1114425" cy="438150"/>
                <wp:effectExtent l="0" t="0" r="0" b="0"/>
                <wp:wrapNone/>
                <wp:docPr id="6" name="Frame5"/>
                <a:graphic xmlns:a="http://schemas.openxmlformats.org/drawingml/2006/main">
                  <a:graphicData uri="http://schemas.microsoft.com/office/word/2010/wordprocessingShape">
                    <wps:wsp>
                      <wps:cNvSpPr txBox="1"/>
                      <wps:spPr>
                        <a:xfrm>
                          <a:off x="0" y="0"/>
                          <a:ext cx="1114425" cy="438150"/>
                        </a:xfrm>
                        <a:prstGeom prst="rect"/>
                        <a:solidFill>
                          <a:srgbClr val="FFFFFF"/>
                        </a:solidFill>
                      </wps:spPr>
                      <wps:txbx>
                        <w:txbxContent>
                          <w:p>
                            <w:pPr>
                              <w:pStyle w:val="Normal"/>
                              <w:rPr/>
                            </w:pPr>
                            <w:r>
                              <w:rPr/>
                              <w:object w:dxaOrig="2099" w:dyaOrig="780">
                                <v:shape id="ole_rId19" style="width:73.35pt;height:27.3pt" o:ole="">
                                  <v:imagedata r:id="rId20" o:title=""/>
                                </v:shape>
                                <o:OLEObject Type="Embed" ProgID="" ShapeID="ole_rId19" DrawAspect="Content" ObjectID="_1635264305" r:id="rId19"/>
                              </w:object>
                            </w:r>
                          </w:p>
                        </w:txbxContent>
                      </wps:txbx>
                      <wps:bodyPr anchor="t" lIns="92075" tIns="46355" rIns="92075" bIns="46355">
                        <a:noAutofit/>
                      </wps:bodyPr>
                    </wps:wsp>
                  </a:graphicData>
                </a:graphic>
              </wp:anchor>
            </w:drawing>
          </mc:Choice>
          <mc:Fallback>
            <w:pict>
              <v:rect fillcolor="#FFFFFF" style="position:absolute;rotation:0;width:87.75pt;height:34.5pt;mso-wrap-distance-left:9.05pt;mso-wrap-distance-right:9.05pt;mso-wrap-distance-top:0pt;mso-wrap-distance-bottom:0pt;margin-top:15.5pt;mso-position-vertical-relative:text;margin-left:-9pt;mso-position-horizontal-relative:text">
                <v:textbox inset="0.100694444444444in,0.0506944444444444in,0.100694444444444in,0.0506944444444444in">
                  <w:txbxContent>
                    <w:p>
                      <w:pPr>
                        <w:pStyle w:val="Normal"/>
                        <w:rPr/>
                      </w:pPr>
                      <w:r>
                        <w:rPr/>
                        <w:object w:dxaOrig="2099" w:dyaOrig="780">
                          <v:shape id="ole_rId21" style="width:73.35pt;height:27.3pt" o:ole="">
                            <v:imagedata r:id="rId22" o:title=""/>
                          </v:shape>
                          <o:OLEObject Type="Embed" ProgID="" ShapeID="ole_rId21" DrawAspect="Content" ObjectID="_48142316" r:id="rId21"/>
                        </w:object>
                      </w:r>
                    </w:p>
                  </w:txbxContent>
                </v:textbox>
                <w10:wrap type="none"/>
              </v:rect>
            </w:pict>
          </mc:Fallback>
        </mc:AlternateContent>
      </w:r>
    </w:p>
    <w:p>
      <w:pPr>
        <w:pStyle w:val="Normal"/>
        <w:spacing w:lineRule="auto" w:line="360"/>
        <w:ind w:start="1980" w:hanging="0"/>
        <w:rPr/>
      </w:pPr>
      <w:r>
        <w:rPr>
          <w:b/>
          <w:bCs/>
          <w:szCs w:val="21"/>
        </w:rPr>
        <w:t xml:space="preserve">Batería:</w:t>
      </w:r>
      <w:r>
        <w:rPr>
          <w:color w:val="000000"/>
          <w:szCs w:val="21"/>
        </w:rPr>
        <w:t>El tipo de batería LP-P-OLT es una batería de litio.</w:t>
      </w:r>
    </w:p>
    <w:p>
      <w:pPr>
        <w:pStyle w:val="Normal"/>
        <w:spacing w:lineRule="auto" w:line="360"/>
        <w:ind w:start="1980" w:hanging="0"/>
        <w:rPr/>
      </w:pPr>
      <w:r>
        <w:rPr>
          <w:b/>
          <w:bCs/>
          <w:szCs w:val="21"/>
        </w:rPr>
        <w:t>Batería</w:t>
      </w:r>
      <w:r>
        <w:rPr>
          <w:color w:val="000000"/>
          <w:szCs w:val="21"/>
        </w:rPr>
        <w:t xml:space="preserve"> </w:t>
      </w:r>
      <w:r>
        <w:rPr>
          <w:b/>
          <w:bCs/>
          <w:szCs w:val="21"/>
        </w:rPr>
        <w:t>Fuente de alimentación</w:t>
      </w:r>
      <w:r>
        <w:rPr>
          <w:color w:val="000000"/>
          <w:szCs w:val="21"/>
        </w:rPr>
        <w:t>No exponga la batería al fuego ni a temperaturas muy altas. No abra ni dañe la batería. Evite tocar el electrolito de la batería, ya que es corrosivo y puede causar lesiones en los ojos, la piel o dañar la ropa.</w:t>
      </w:r>
    </w:p>
    <w:p>
      <w:pPr>
        <w:pStyle w:val="Normal"/>
        <w:spacing w:lineRule="auto" w:line="360"/>
        <w:ind w:start="1980" w:hanging="0"/>
        <w:rPr>
          <w:color w:val="000000"/>
          <w:szCs w:val="21"/>
        </w:rPr>
      </w:pPr>
      <w:r>
        <w:rPr>
          <w:b/>
          <w:bCs/>
          <w:szCs w:val="21"/>
        </w:rPr>
        <w:t>Fuente de alimentación externa:</w:t>
      </w:r>
      <w:r>
        <w:rPr>
          <w:color w:val="000000"/>
          <w:szCs w:val="21"/>
        </w:rPr>
        <w:t xml:space="preserve">LP-P-OLT admite fuente de alimentación externa: 5 V CC/750 mA.</w:t>
      </w:r>
      <w:r>
        <w:rPr>
          <w:b/>
          <w:bCs/>
          <w:szCs w:val="21"/>
        </w:rPr>
        <w:t xml:space="preserve"> </w:t>
      </w:r>
      <w:r>
        <w:rPr>
          <w:bCs/>
          <w:szCs w:val="21"/>
        </w:rPr>
        <w:t>La fuente de alimentación externa es opcional.</w:t>
      </w:r>
    </w:p>
    <w:p>
      <w:pPr>
        <w:pStyle w:val="Normal"/>
        <w:spacing w:lineRule="auto" w:line="360"/>
        <w:ind w:start="1980" w:hanging="0"/>
        <w:rPr>
          <w:szCs w:val="21"/>
        </w:rPr>
      </w:pPr>
      <w:r>
        <w:rPr>
          <w:b/>
          <w:bCs/>
          <w:szCs w:val="21"/>
        </w:rPr>
        <w:t>Radiación láser:</w:t>
      </w:r>
      <w:r>
        <w:rPr>
          <w:rFonts w:eastAsia="ArialMT;等线"/>
          <w:iCs/>
          <w:color w:val="000000"/>
          <w:kern w:val="0"/>
        </w:rPr>
        <w:t xml:space="preserve">Para evitar lesiones oculares graves, nunca mire directamente</w:t>
      </w:r>
      <w:r>
        <w:rPr>
          <w:rFonts w:eastAsia="黑体;SimHei"/>
          <w:szCs w:val="21"/>
        </w:rPr>
        <w:t>en las salidas ópticas de la fibra óptica</w:t>
      </w:r>
      <w:r>
        <w:rPr>
          <w:rFonts w:eastAsia="ArialMT;等线"/>
          <w:iCs/>
          <w:color w:val="000000"/>
          <w:kern w:val="0"/>
        </w:rPr>
        <w:t xml:space="preserve">equipos de red, equipos de prueba,</w:t>
      </w:r>
    </w:p>
    <w:p>
      <w:pPr>
        <w:pStyle w:val="Normal"/>
        <w:numPr>
          <w:ilvl w:val="0"/>
          <w:numId w:val="3"/>
        </w:numPr>
        <w:tabs>
          <w:tab w:val="clear" w:pos="420"/>
          <w:tab w:val="left" w:pos="1980" w:leader="none"/>
        </w:tabs>
        <w:spacing w:lineRule="auto" w:line="360"/>
        <w:ind w:start="2520" w:hanging="540"/>
        <w:rPr>
          <w:rFonts w:eastAsia="ArialMT;等线"/>
          <w:color w:val="000000"/>
          <w:kern w:val="0"/>
        </w:rPr>
      </w:pPr>
      <w:r>
        <w:rPr>
          <w:rFonts w:eastAsia="ArialMT;等线"/>
          <w:color w:val="000000"/>
          <w:kern w:val="0"/>
        </w:rPr>
        <w:t>Evite siempre mirar directamente al puerto de salida óptica cuando el instrumento esté funcionando.</w:t>
      </w:r>
    </w:p>
    <w:p>
      <w:pPr>
        <w:pStyle w:val="Normal"/>
        <w:numPr>
          <w:ilvl w:val="0"/>
          <w:numId w:val="3"/>
        </w:numPr>
        <w:tabs>
          <w:tab w:val="clear" w:pos="420"/>
          <w:tab w:val="left" w:pos="2520" w:leader="none"/>
        </w:tabs>
        <w:spacing w:lineRule="auto" w:line="360"/>
        <w:ind w:start="2520" w:hanging="540"/>
        <w:rPr>
          <w:szCs w:val="21"/>
        </w:rPr>
      </w:pPr>
      <w:r>
        <w:rPr>
          <w:rFonts w:eastAsia="ArialMT;等线"/>
          <w:color w:val="000000"/>
          <w:kern w:val="0"/>
        </w:rPr>
        <w:t xml:space="preserve">Vuelva a colocar siempre la tapa protectora contra el polvo.</w:t>
      </w:r>
      <w:r>
        <w:rPr>
          <w:rFonts w:eastAsia="ArialMT;等线"/>
          <w:kern w:val="0"/>
        </w:rPr>
        <w:t>puerto detector</w:t>
      </w:r>
      <w:r>
        <w:rPr>
          <w:rFonts w:eastAsia="ArialMT;等线"/>
          <w:color w:val="000000"/>
          <w:kern w:val="0"/>
        </w:rPr>
        <w:t xml:space="preserve">cuando el instrumento no esté en uso.</w:t>
      </w:r>
    </w:p>
    <w:p>
      <w:pPr>
        <w:pStyle w:val="Normal"/>
        <w:numPr>
          <w:ilvl w:val="0"/>
          <w:numId w:val="3"/>
        </w:numPr>
        <w:tabs>
          <w:tab w:val="clear" w:pos="420"/>
          <w:tab w:val="left" w:pos="2520" w:leader="none"/>
        </w:tabs>
        <w:spacing w:lineRule="auto" w:line="360"/>
        <w:ind w:start="2520" w:hanging="540"/>
        <w:rPr>
          <w:szCs w:val="21"/>
        </w:rPr>
      </w:pPr>
      <w:r>
        <w:rPr>
          <w:szCs w:val="21"/>
        </w:rPr>
        <w:t xml:space="preserve">Evite siempre mirar directamente el extremo no conectado de la óptica.</w:t>
      </w:r>
      <w:r>
        <w:rPr>
          <w:rFonts w:eastAsia="ArialMT;等线"/>
          <w:color w:val="000000"/>
          <w:kern w:val="0"/>
        </w:rPr>
        <w:t>fibra en prueba y hacer que el extremo no conectado apunte a un objeto no reflectante.</w:t>
      </w:r>
    </w:p>
    <w:p>
      <w:pPr>
        <w:pStyle w:val="Normal"/>
        <w:jc w:val="start"/>
        <w:rPr>
          <w:rFonts w:ascii="仿宋_GB2312;仿宋" w:hAnsi="仿宋_GB2312;仿宋" w:eastAsia="仿宋_GB2312;仿宋"/>
          <w:b/>
          <w:b/>
          <w:sz w:val="44"/>
          <w:szCs w:val="44"/>
        </w:rPr>
      </w:pPr>
      <w:r>
        <w:rPr>
          <w:rFonts w:eastAsia="仿宋_GB2312;仿宋" w:ascii="仿宋_GB2312;仿宋" w:hAnsi="仿宋_GB2312;仿宋"/>
          <w:b/>
          <w:sz w:val="44"/>
          <w:szCs w:val="44"/>
        </w:rPr>
      </w:r>
    </w:p>
    <w:p>
      <w:pPr>
        <w:sectPr>
          <w:headerReference w:type="default" r:id="rId23"/>
          <w:headerReference w:type="first" r:id="rId24"/>
          <w:footerReference w:type="default" r:id="rId25"/>
          <w:footerReference w:type="first" r:id="rId26"/>
          <w:type w:val="nextPage"/>
          <w:pgSz w:w="11906" w:h="16838"/>
          <w:pgMar w:left="2307" w:right="1797" w:header="851" w:top="1701" w:footer="992" w:bottom="1701" w:gutter="0"/>
          <w:pgNumType w:fmt="decimal"/>
          <w:formProt w:val="false"/>
          <w:titlePg/>
          <w:textDirection w:val="lrTb"/>
          <w:docGrid w:type="default" w:linePitch="312" w:charSpace="0"/>
        </w:sectPr>
        <w:pStyle w:val="Normal"/>
        <w:jc w:val="center"/>
        <w:rPr>
          <w:rFonts w:ascii="仿宋_GB2312;仿宋" w:hAnsi="仿宋_GB2312;仿宋" w:eastAsia="仿宋_GB2312;仿宋"/>
          <w:b/>
          <w:b/>
          <w:sz w:val="44"/>
          <w:szCs w:val="44"/>
        </w:rPr>
      </w:pPr>
      <w:r>
        <w:rPr>
          <w:rFonts w:eastAsia="仿宋_GB2312;仿宋" w:ascii="仿宋_GB2312;仿宋" w:hAnsi="仿宋_GB2312;仿宋"/>
          <w:b/>
          <w:sz w:val="44"/>
          <w:szCs w:val="44"/>
        </w:rPr>
      </w:r>
    </w:p>
    <w:p>
      <w:pPr>
        <w:pStyle w:val="Normal"/>
        <w:tabs>
          <w:tab w:val="clear" w:pos="420"/>
          <w:tab w:val="left" w:pos="1980" w:leader="none"/>
          <w:tab w:val="center" w:pos="4575" w:leader="none"/>
        </w:tabs>
        <w:jc w:val="center"/>
        <w:rPr/>
      </w:pPr>
      <w:r>
        <w:rPr/>
        <w:t>Contenido</w:t>
      </w:r>
    </w:p>
    <w:sdt>
      <w:sdtPr>
        <w:docPartObj>
          <w:docPartGallery w:val="Table of Contents"/>
          <w:docPartUnique w:val="true"/>
        </w:docPartObj>
      </w:sdtPr>
      <w:sdtContent>
        <w:p>
          <w:pPr>
            <w:pStyle w:val="Contents1"/>
            <w:tabs>
              <w:tab w:val="clear" w:pos="420"/>
              <w:tab w:val="right" w:pos="7802" w:leader="dot"/>
            </w:tabs>
            <w:rPr/>
          </w:pPr>
          <w:r>
            <w:fldChar w:fldCharType="begin"/>
          </w:r>
          <w:r>
            <w:rPr>
              <w:rStyle w:val="IndexLink"/>
            </w:rPr>
            <w:instrText> TOC \o "1-3" \h \z \u </w:instrText>
          </w:r>
          <w:r>
            <w:rPr>
              <w:rStyle w:val="IndexLink"/>
            </w:rPr>
            <w:fldChar w:fldCharType="separate"/>
          </w:r>
          <w:hyperlink w:anchor="__RefHeading___Toc67_2332979414">
            <w:r>
              <w:rPr>
                <w:rStyle w:val="IndexLink"/>
              </w:rPr>
              <w:t>Instrucciones de seguridad</w:t>
              <w:tab/>
            </w:r>
            <w:r>
              <w:rPr>
                <w:rStyle w:val="IndexLink"/>
              </w:rPr>
              <w:t>2</w:t>
            </w:r>
          </w:hyperlink>
        </w:p>
        <w:p>
          <w:pPr>
            <w:pStyle w:val="Contents1"/>
            <w:tabs>
              <w:tab w:val="clear" w:pos="420"/>
              <w:tab w:val="right" w:pos="7802" w:leader="dot"/>
            </w:tabs>
            <w:rPr/>
          </w:pPr>
          <w:hyperlink w:anchor="__RefHeading___Toc328652564">
            <w:r>
              <w:rPr>
                <w:rStyle w:val="IndexLink"/>
              </w:rPr>
              <w:t>Términos de seguridad utilizados en este manual</w:t>
              <w:tab/>
            </w:r>
            <w:r>
              <w:rPr>
                <w:rStyle w:val="IndexLink"/>
              </w:rPr>
              <w:t>2</w:t>
            </w:r>
          </w:hyperlink>
        </w:p>
        <w:p>
          <w:pPr>
            <w:pStyle w:val="Contents1"/>
            <w:tabs>
              <w:tab w:val="clear" w:pos="420"/>
              <w:tab w:val="right" w:pos="7802" w:leader="dot"/>
            </w:tabs>
            <w:rPr/>
          </w:pPr>
          <w:hyperlink w:anchor="__RefHeading___Toc328652565">
            <w:r>
              <w:rPr>
                <w:rStyle w:val="IndexLink"/>
              </w:rPr>
              <w:t>1. Información general</w:t>
              <w:tab/>
            </w:r>
            <w:r>
              <w:rPr>
                <w:rStyle w:val="IndexLink"/>
              </w:rPr>
              <w:t>3</w:t>
            </w:r>
          </w:hyperlink>
        </w:p>
        <w:p>
          <w:pPr>
            <w:pStyle w:val="Contents2"/>
            <w:tabs>
              <w:tab w:val="clear" w:pos="420"/>
              <w:tab w:val="right" w:pos="7802" w:leader="dot"/>
            </w:tabs>
            <w:rPr/>
          </w:pPr>
          <w:hyperlink w:anchor="__RefHeading___Toc328652566">
            <w:r>
              <w:rPr>
                <w:rStyle w:val="IndexLink"/>
              </w:rPr>
              <w:t>1.1 Alcance de este Manual</w:t>
              <w:tab/>
            </w:r>
            <w:r>
              <w:rPr>
                <w:rStyle w:val="IndexLink"/>
              </w:rPr>
              <w:t>3</w:t>
            </w:r>
          </w:hyperlink>
        </w:p>
        <w:p>
          <w:pPr>
            <w:pStyle w:val="Contents2"/>
            <w:tabs>
              <w:tab w:val="clear" w:pos="420"/>
              <w:tab w:val="right" w:pos="7802" w:leader="dot"/>
            </w:tabs>
            <w:rPr/>
          </w:pPr>
          <w:hyperlink w:anchor="__RefHeading___Toc328652567">
            <w:r>
              <w:rPr>
                <w:rStyle w:val="IndexLink"/>
              </w:rPr>
              <w:t>1.2 Desembalaje e inspección</w:t>
              <w:tab/>
            </w:r>
            <w:r>
              <w:rPr>
                <w:rStyle w:val="IndexLink"/>
              </w:rPr>
              <w:t>3</w:t>
            </w:r>
          </w:hyperlink>
        </w:p>
        <w:p>
          <w:pPr>
            <w:pStyle w:val="Contents2"/>
            <w:tabs>
              <w:tab w:val="clear" w:pos="420"/>
              <w:tab w:val="right" w:pos="7802" w:leader="dot"/>
            </w:tabs>
            <w:rPr/>
          </w:pPr>
          <w:hyperlink w:anchor="__RefHeading___Toc328652568">
            <w:r>
              <w:rPr>
                <w:rStyle w:val="IndexLink"/>
              </w:rPr>
              <w:t>1.3 Introducción</w:t>
              <w:tab/>
            </w:r>
            <w:r>
              <w:rPr>
                <w:rStyle w:val="IndexLink"/>
              </w:rPr>
              <w:t>4</w:t>
            </w:r>
          </w:hyperlink>
        </w:p>
        <w:p>
          <w:pPr>
            <w:pStyle w:val="Contents1"/>
            <w:tabs>
              <w:tab w:val="clear" w:pos="420"/>
              <w:tab w:val="right" w:pos="7802" w:leader="dot"/>
            </w:tabs>
            <w:rPr/>
          </w:pPr>
          <w:hyperlink w:anchor="__RefHeading___Toc328652569">
            <w:r>
              <w:rPr>
                <w:rStyle w:val="IndexLink"/>
              </w:rPr>
              <w:t>2. Funcionamiento básico</w:t>
              <w:tab/>
            </w:r>
            <w:r>
              <w:rPr>
                <w:rStyle w:val="IndexLink"/>
              </w:rPr>
              <w:t>6</w:t>
            </w:r>
          </w:hyperlink>
        </w:p>
        <w:p>
          <w:pPr>
            <w:pStyle w:val="Contents2"/>
            <w:tabs>
              <w:tab w:val="clear" w:pos="420"/>
              <w:tab w:val="right" w:pos="7802" w:leader="dot"/>
            </w:tabs>
            <w:rPr/>
          </w:pPr>
          <w:hyperlink w:anchor="__RefHeading___Toc328652570">
            <w:r>
              <w:rPr>
                <w:rStyle w:val="IndexLink"/>
              </w:rPr>
              <w:t>2.1 Prólogo</w:t>
              <w:tab/>
            </w:r>
            <w:r>
              <w:rPr>
                <w:rStyle w:val="IndexLink"/>
              </w:rPr>
              <w:t>6</w:t>
            </w:r>
          </w:hyperlink>
        </w:p>
        <w:p>
          <w:pPr>
            <w:pStyle w:val="Contents2"/>
            <w:tabs>
              <w:tab w:val="clear" w:pos="420"/>
              <w:tab w:val="right" w:pos="7802" w:leader="dot"/>
            </w:tabs>
            <w:rPr/>
          </w:pPr>
          <w:hyperlink w:anchor="__RefHeading___Toc328652571">
            <w:r>
              <w:rPr>
                <w:rStyle w:val="IndexLink"/>
              </w:rPr>
              <w:t>2.2 Detalles del instrumento</w:t>
              <w:tab/>
            </w:r>
            <w:r>
              <w:rPr>
                <w:rStyle w:val="IndexLink"/>
              </w:rPr>
              <w:t>6</w:t>
            </w:r>
          </w:hyperlink>
        </w:p>
        <w:p>
          <w:pPr>
            <w:pStyle w:val="Contents3"/>
            <w:tabs>
              <w:tab w:val="clear" w:pos="420"/>
              <w:tab w:val="right" w:pos="7802" w:leader="dot"/>
            </w:tabs>
            <w:rPr/>
          </w:pPr>
          <w:hyperlink w:anchor="__RefHeading___Toc328652572">
            <w:r>
              <w:rPr>
                <w:rStyle w:val="IndexLink"/>
              </w:rPr>
              <w:t>2.2.1 Interfaces externas</w:t>
              <w:tab/>
            </w:r>
            <w:r>
              <w:rPr>
                <w:rStyle w:val="IndexLink"/>
              </w:rPr>
              <w:t>6</w:t>
            </w:r>
          </w:hyperlink>
        </w:p>
        <w:p>
          <w:pPr>
            <w:pStyle w:val="Contents3"/>
            <w:tabs>
              <w:tab w:val="clear" w:pos="420"/>
              <w:tab w:val="right" w:pos="7802" w:leader="dot"/>
            </w:tabs>
            <w:rPr/>
          </w:pPr>
          <w:hyperlink w:anchor="__RefHeading___Toc328652573">
            <w:r>
              <w:rPr>
                <w:rStyle w:val="IndexLink"/>
              </w:rPr>
              <w:t>2.2.2 Funcionamiento del teclado</w:t>
              <w:tab/>
            </w:r>
            <w:r>
              <w:rPr>
                <w:rStyle w:val="IndexLink"/>
              </w:rPr>
              <w:t>7</w:t>
            </w:r>
          </w:hyperlink>
        </w:p>
        <w:p>
          <w:pPr>
            <w:pStyle w:val="Contents3"/>
            <w:tabs>
              <w:tab w:val="clear" w:pos="420"/>
              <w:tab w:val="right" w:pos="7802" w:leader="dot"/>
            </w:tabs>
            <w:rPr/>
          </w:pPr>
          <w:hyperlink w:anchor="__RefHeading___Toc328652574">
            <w:r>
              <w:rPr>
                <w:rStyle w:val="IndexLink"/>
              </w:rPr>
              <w:t>2.2.3 Indicador</w:t>
              <w:tab/>
            </w:r>
            <w:r>
              <w:rPr>
                <w:rStyle w:val="IndexLink"/>
              </w:rPr>
              <w:t>7</w:t>
            </w:r>
          </w:hyperlink>
        </w:p>
        <w:p>
          <w:pPr>
            <w:pStyle w:val="Contents2"/>
            <w:tabs>
              <w:tab w:val="clear" w:pos="420"/>
              <w:tab w:val="right" w:pos="7802" w:leader="dot"/>
            </w:tabs>
            <w:rPr/>
          </w:pPr>
          <w:hyperlink w:anchor="__RefHeading___Toc328652575">
            <w:r>
              <w:rPr>
                <w:rStyle w:val="IndexLink"/>
              </w:rPr>
              <w:t>2.3 Uso de la batería</w:t>
              <w:tab/>
            </w:r>
            <w:r>
              <w:rPr>
                <w:rStyle w:val="IndexLink"/>
              </w:rPr>
              <w:t>8</w:t>
            </w:r>
          </w:hyperlink>
        </w:p>
        <w:p>
          <w:pPr>
            <w:pStyle w:val="Contents2"/>
            <w:tabs>
              <w:tab w:val="clear" w:pos="420"/>
              <w:tab w:val="right" w:pos="7802" w:leader="dot"/>
            </w:tabs>
            <w:rPr/>
          </w:pPr>
          <w:hyperlink w:anchor="__RefHeading___Toc328652576">
            <w:r>
              <w:rPr>
                <w:rStyle w:val="IndexLink"/>
              </w:rPr>
              <w:t>2.4 Limpieza del conector</w:t>
              <w:tab/>
            </w:r>
            <w:r>
              <w:rPr>
                <w:rStyle w:val="IndexLink"/>
              </w:rPr>
              <w:t>8</w:t>
            </w:r>
          </w:hyperlink>
        </w:p>
        <w:p>
          <w:pPr>
            <w:pStyle w:val="Contents1"/>
            <w:tabs>
              <w:tab w:val="clear" w:pos="420"/>
              <w:tab w:val="right" w:pos="7802" w:leader="dot"/>
            </w:tabs>
            <w:rPr/>
          </w:pPr>
          <w:hyperlink w:anchor="__RefHeading___Toc328652577">
            <w:r>
              <w:rPr>
                <w:rStyle w:val="IndexLink"/>
              </w:rPr>
              <w:t>3. Operación</w:t>
              <w:tab/>
            </w:r>
            <w:r>
              <w:rPr>
                <w:rStyle w:val="IndexLink"/>
              </w:rPr>
              <w:t>9</w:t>
            </w:r>
          </w:hyperlink>
        </w:p>
        <w:p>
          <w:pPr>
            <w:pStyle w:val="Contents2"/>
            <w:tabs>
              <w:tab w:val="clear" w:pos="420"/>
              <w:tab w:val="right" w:pos="7802" w:leader="dot"/>
            </w:tabs>
            <w:rPr/>
          </w:pPr>
          <w:hyperlink w:anchor="__RefHeading___Toc328652578">
            <w:r>
              <w:rPr>
                <w:rStyle w:val="IndexLink"/>
              </w:rPr>
              <w:t>3.1 Encendido</w:t>
              <w:tab/>
            </w:r>
            <w:r>
              <w:rPr>
                <w:rStyle w:val="IndexLink"/>
              </w:rPr>
              <w:t>9</w:t>
            </w:r>
          </w:hyperlink>
        </w:p>
        <w:p>
          <w:pPr>
            <w:pStyle w:val="Contents2"/>
            <w:tabs>
              <w:tab w:val="clear" w:pos="420"/>
              <w:tab w:val="right" w:pos="7802" w:leader="dot"/>
            </w:tabs>
            <w:rPr/>
          </w:pPr>
          <w:hyperlink w:anchor="__RefHeading___Toc328652579">
            <w:r>
              <w:rPr>
                <w:rStyle w:val="IndexLink"/>
              </w:rPr>
              <w:t>3.2 Fuente láser estabilizada (SLS)</w:t>
              <w:tab/>
            </w:r>
            <w:r>
              <w:rPr>
                <w:rStyle w:val="IndexLink"/>
              </w:rPr>
              <w:t>11</w:t>
            </w:r>
          </w:hyperlink>
        </w:p>
        <w:p>
          <w:pPr>
            <w:pStyle w:val="Contents3"/>
            <w:tabs>
              <w:tab w:val="clear" w:pos="420"/>
              <w:tab w:val="right" w:pos="7802" w:leader="dot"/>
            </w:tabs>
            <w:rPr/>
          </w:pPr>
          <w:hyperlink w:anchor="__RefHeading___Toc69_2332979414">
            <w:r>
              <w:rPr>
                <w:rStyle w:val="IndexLink"/>
              </w:rPr>
              <w:t>3.2.1 Encendido/apagado del láser SLS</w:t>
              <w:tab/>
            </w:r>
            <w:r>
              <w:rPr>
                <w:rStyle w:val="IndexLink"/>
              </w:rPr>
              <w:t>12</w:t>
            </w:r>
          </w:hyperlink>
        </w:p>
        <w:p>
          <w:pPr>
            <w:pStyle w:val="Contents3"/>
            <w:tabs>
              <w:tab w:val="clear" w:pos="420"/>
              <w:tab w:val="right" w:pos="7802" w:leader="dot"/>
            </w:tabs>
            <w:rPr/>
          </w:pPr>
          <w:hyperlink w:anchor="__RefHeading___Toc71_2332979414">
            <w:r>
              <w:rPr>
                <w:rStyle w:val="IndexLink"/>
              </w:rPr>
              <w:t>3.2.2 Configuración de referencia SLS</w:t>
              <w:tab/>
            </w:r>
            <w:r>
              <w:rPr>
                <w:rStyle w:val="IndexLink"/>
              </w:rPr>
              <w:t>12</w:t>
            </w:r>
          </w:hyperlink>
        </w:p>
        <w:p>
          <w:pPr>
            <w:pStyle w:val="Contents3"/>
            <w:tabs>
              <w:tab w:val="clear" w:pos="420"/>
              <w:tab w:val="right" w:pos="7802" w:leader="dot"/>
            </w:tabs>
            <w:rPr/>
          </w:pPr>
          <w:hyperlink w:anchor="__RefHeading___Toc328652582">
            <w:r>
              <w:rPr>
                <w:rStyle w:val="IndexLink"/>
              </w:rPr>
              <w:t>3.2.3 Configuración de SLS</w:t>
              <w:tab/>
            </w:r>
            <w:r>
              <w:rPr>
                <w:rStyle w:val="IndexLink"/>
              </w:rPr>
              <w:t>13</w:t>
            </w:r>
          </w:hyperlink>
        </w:p>
        <w:p>
          <w:pPr>
            <w:pStyle w:val="Contents2"/>
            <w:tabs>
              <w:tab w:val="clear" w:pos="420"/>
              <w:tab w:val="right" w:pos="7802" w:leader="dot"/>
            </w:tabs>
            <w:rPr/>
          </w:pPr>
          <w:hyperlink w:anchor="__RefHeading___Toc73_2332979414">
            <w:r>
              <w:rPr>
                <w:rStyle w:val="IndexLink"/>
              </w:rPr>
              <w:t>3.3 Medidor de potencia óptica (OPM)</w:t>
              <w:tab/>
            </w:r>
            <w:r>
              <w:rPr>
                <w:rStyle w:val="IndexLink"/>
              </w:rPr>
              <w:t>14</w:t>
            </w:r>
          </w:hyperlink>
        </w:p>
        <w:p>
          <w:pPr>
            <w:pStyle w:val="Contents3"/>
            <w:tabs>
              <w:tab w:val="clear" w:pos="420"/>
              <w:tab w:val="right" w:pos="7802" w:leader="dot"/>
            </w:tabs>
            <w:rPr/>
          </w:pPr>
          <w:hyperlink w:anchor="__RefHeading___Toc328652584">
            <w:r>
              <w:rPr>
                <w:rStyle w:val="IndexLink"/>
              </w:rPr>
              <w:t>3.3.1 Configuración de referencia OPM</w:t>
              <w:tab/>
            </w:r>
            <w:r>
              <w:rPr>
                <w:rStyle w:val="IndexLink"/>
              </w:rPr>
              <w:t>14</w:t>
            </w:r>
          </w:hyperlink>
        </w:p>
        <w:p>
          <w:pPr>
            <w:pStyle w:val="Contents3"/>
            <w:tabs>
              <w:tab w:val="clear" w:pos="420"/>
              <w:tab w:val="right" w:pos="7802" w:leader="dot"/>
            </w:tabs>
            <w:rPr/>
          </w:pPr>
          <w:hyperlink w:anchor="__RefHeading___Toc328652585">
            <w:r>
              <w:rPr>
                <w:rStyle w:val="IndexLink"/>
              </w:rPr>
              <w:t>3.3.2 OPM-Guardar registro</w:t>
              <w:tab/>
            </w:r>
            <w:r>
              <w:rPr>
                <w:rStyle w:val="IndexLink"/>
              </w:rPr>
              <w:t>15</w:t>
            </w:r>
          </w:hyperlink>
        </w:p>
        <w:p>
          <w:pPr>
            <w:pStyle w:val="Contents3"/>
            <w:tabs>
              <w:tab w:val="clear" w:pos="420"/>
              <w:tab w:val="right" w:pos="7802" w:leader="dot"/>
            </w:tabs>
            <w:rPr/>
          </w:pPr>
          <w:hyperlink w:anchor="__RefHeading___Toc328652586">
            <w:r>
              <w:rPr>
                <w:rStyle w:val="IndexLink"/>
              </w:rPr>
              <w:t>3.3.3 OPM-Retirada</w:t>
              <w:tab/>
            </w:r>
            <w:r>
              <w:rPr>
                <w:rStyle w:val="IndexLink"/>
              </w:rPr>
              <w:t>15</w:t>
            </w:r>
          </w:hyperlink>
        </w:p>
        <w:p>
          <w:pPr>
            <w:pStyle w:val="Contents3"/>
            <w:tabs>
              <w:tab w:val="clear" w:pos="420"/>
              <w:tab w:val="right" w:pos="7802" w:leader="dot"/>
            </w:tabs>
            <w:rPr/>
          </w:pPr>
          <w:hyperlink w:anchor="__RefHeading___Toc328652587">
            <w:r>
              <w:rPr>
                <w:rStyle w:val="IndexLink"/>
              </w:rPr>
              <w:t>3.3.3 Rastreo OPM</w:t>
              <w:tab/>
            </w:r>
            <w:r>
              <w:rPr>
                <w:rStyle w:val="IndexLink"/>
              </w:rPr>
              <w:t>16</w:t>
            </w:r>
          </w:hyperlink>
        </w:p>
        <w:p>
          <w:pPr>
            <w:pStyle w:val="Contents3"/>
            <w:tabs>
              <w:tab w:val="clear" w:pos="420"/>
              <w:tab w:val="right" w:pos="7802" w:leader="dot"/>
            </w:tabs>
            <w:rPr/>
          </w:pPr>
          <w:hyperlink w:anchor="__RefHeading___Toc328652588">
            <w:r>
              <w:rPr>
                <w:rStyle w:val="IndexLink"/>
              </w:rPr>
              <w:t>3.3.4 Configuración de OPM</w:t>
              <w:tab/>
            </w:r>
            <w:r>
              <w:rPr>
                <w:rStyle w:val="IndexLink"/>
              </w:rPr>
              <w:t>16</w:t>
            </w:r>
          </w:hyperlink>
        </w:p>
        <w:p>
          <w:pPr>
            <w:pStyle w:val="Contents2"/>
            <w:tabs>
              <w:tab w:val="clear" w:pos="420"/>
              <w:tab w:val="right" w:pos="7802" w:leader="dot"/>
            </w:tabs>
            <w:rPr/>
          </w:pPr>
          <w:hyperlink w:anchor="__RefHeading___Toc328652589">
            <w:r>
              <w:rPr>
                <w:rStyle w:val="IndexLink"/>
              </w:rPr>
              <w:t>3.4 Prueba de pérdida óptica (OLT)</w:t>
              <w:tab/>
            </w:r>
            <w:r>
              <w:rPr>
                <w:rStyle w:val="IndexLink"/>
              </w:rPr>
              <w:t>17</w:t>
            </w:r>
          </w:hyperlink>
        </w:p>
        <w:p>
          <w:pPr>
            <w:pStyle w:val="Contents3"/>
            <w:tabs>
              <w:tab w:val="clear" w:pos="420"/>
              <w:tab w:val="right" w:pos="7802" w:leader="dot"/>
            </w:tabs>
            <w:rPr/>
          </w:pPr>
          <w:hyperlink w:anchor="__RefHeading___Toc328652590">
            <w:r>
              <w:rPr>
                <w:rStyle w:val="IndexLink"/>
              </w:rPr>
              <w:t>3.4.1 Configuración de referencia de OLT</w:t>
              <w:tab/>
            </w:r>
            <w:r>
              <w:rPr>
                <w:rStyle w:val="IndexLink"/>
              </w:rPr>
              <w:t>18</w:t>
            </w:r>
          </w:hyperlink>
        </w:p>
        <w:p>
          <w:pPr>
            <w:pStyle w:val="Contents3"/>
            <w:tabs>
              <w:tab w:val="clear" w:pos="420"/>
              <w:tab w:val="right" w:pos="7802" w:leader="dot"/>
            </w:tabs>
            <w:rPr/>
          </w:pPr>
          <w:hyperlink w:anchor="__RefHeading___Toc328652591">
            <w:r>
              <w:rPr>
                <w:rStyle w:val="IndexLink"/>
              </w:rPr>
              <w:t>3.4.2 Prueba bidireccional OLT</w:t>
              <w:tab/>
            </w:r>
            <w:r>
              <w:rPr>
                <w:rStyle w:val="IndexLink"/>
              </w:rPr>
              <w:t>19</w:t>
            </w:r>
          </w:hyperlink>
        </w:p>
        <w:p>
          <w:pPr>
            <w:pStyle w:val="Contents3"/>
            <w:tabs>
              <w:tab w:val="clear" w:pos="420"/>
              <w:tab w:val="right" w:pos="7802" w:leader="dot"/>
            </w:tabs>
            <w:rPr/>
          </w:pPr>
          <w:hyperlink w:anchor="__RefHeading___Toc328652592">
            <w:r>
              <w:rPr>
                <w:rStyle w:val="IndexLink"/>
              </w:rPr>
              <w:t>3.4.3 OLT-Guardar registro</w:t>
              <w:tab/>
            </w:r>
            <w:r>
              <w:rPr>
                <w:rStyle w:val="IndexLink"/>
              </w:rPr>
              <w:t>19</w:t>
            </w:r>
          </w:hyperlink>
        </w:p>
        <w:p>
          <w:pPr>
            <w:pStyle w:val="Contents3"/>
            <w:tabs>
              <w:tab w:val="clear" w:pos="420"/>
              <w:tab w:val="right" w:pos="7802" w:leader="dot"/>
            </w:tabs>
            <w:rPr/>
          </w:pPr>
          <w:hyperlink w:anchor="__RefHeading___Toc328652593">
            <w:r>
              <w:rPr>
                <w:rStyle w:val="IndexLink"/>
              </w:rPr>
              <w:t>3.4.4 Recuperación de OLT</w:t>
              <w:tab/>
            </w:r>
            <w:r>
              <w:rPr>
                <w:rStyle w:val="IndexLink"/>
              </w:rPr>
              <w:t>20</w:t>
            </w:r>
          </w:hyperlink>
        </w:p>
        <w:p>
          <w:pPr>
            <w:pStyle w:val="Contents3"/>
            <w:tabs>
              <w:tab w:val="clear" w:pos="420"/>
              <w:tab w:val="right" w:pos="7802" w:leader="dot"/>
            </w:tabs>
            <w:rPr/>
          </w:pPr>
          <w:hyperlink w:anchor="__RefHeading___Toc328652594">
            <w:r>
              <w:rPr>
                <w:rStyle w:val="IndexLink"/>
              </w:rPr>
              <w:t>3.4.5 Ajuste del umbral de OLT</w:t>
              <w:tab/>
            </w:r>
            <w:r>
              <w:rPr>
                <w:rStyle w:val="IndexLink"/>
              </w:rPr>
              <w:t>20</w:t>
            </w:r>
          </w:hyperlink>
        </w:p>
        <w:p>
          <w:pPr>
            <w:pStyle w:val="Contents3"/>
            <w:tabs>
              <w:tab w:val="clear" w:pos="420"/>
              <w:tab w:val="right" w:pos="7802" w:leader="dot"/>
            </w:tabs>
            <w:rPr/>
          </w:pPr>
          <w:hyperlink w:anchor="__RefHeading___Toc328652595">
            <w:r>
              <w:rPr>
                <w:rStyle w:val="IndexLink"/>
              </w:rPr>
              <w:t>3.4.6 Configuración de OLT</w:t>
              <w:tab/>
            </w:r>
            <w:r>
              <w:rPr>
                <w:rStyle w:val="IndexLink"/>
              </w:rPr>
              <w:t>21</w:t>
            </w:r>
          </w:hyperlink>
        </w:p>
        <w:p>
          <w:pPr>
            <w:pStyle w:val="Contents2"/>
            <w:tabs>
              <w:tab w:val="clear" w:pos="420"/>
              <w:tab w:val="right" w:pos="7802" w:leader="dot"/>
            </w:tabs>
            <w:rPr/>
          </w:pPr>
          <w:hyperlink w:anchor="__RefHeading___Toc328652596">
            <w:r>
              <w:rPr>
                <w:rStyle w:val="IndexLink"/>
              </w:rPr>
              <w:t>3.5 Prueba de pérdida de retorno óptico (ORL) - Opción</w:t>
              <w:tab/>
            </w:r>
            <w:r>
              <w:rPr>
                <w:rStyle w:val="IndexLink"/>
              </w:rPr>
              <w:t>23</w:t>
            </w:r>
          </w:hyperlink>
        </w:p>
        <w:p>
          <w:pPr>
            <w:pStyle w:val="Contents3"/>
            <w:tabs>
              <w:tab w:val="clear" w:pos="420"/>
              <w:tab w:val="right" w:pos="7802" w:leader="dot"/>
            </w:tabs>
            <w:rPr/>
          </w:pPr>
          <w:hyperlink w:anchor="__RefHeading___Toc328652597">
            <w:r>
              <w:rPr>
                <w:rStyle w:val="IndexLink"/>
              </w:rPr>
              <w:t>3.5.1 Prueba ORL-ORL</w:t>
              <w:tab/>
            </w:r>
            <w:r>
              <w:rPr>
                <w:rStyle w:val="IndexLink"/>
              </w:rPr>
              <w:t>23</w:t>
            </w:r>
          </w:hyperlink>
        </w:p>
        <w:p>
          <w:pPr>
            <w:pStyle w:val="Contents3"/>
            <w:tabs>
              <w:tab w:val="clear" w:pos="420"/>
              <w:tab w:val="right" w:pos="7802" w:leader="dot"/>
            </w:tabs>
            <w:rPr/>
          </w:pPr>
          <w:hyperlink w:anchor="__RefHeading___Toc328652598">
            <w:r>
              <w:rPr>
                <w:rStyle w:val="IndexLink"/>
              </w:rPr>
              <w:t>3.5.2 ORL-Guardar registro</w:t>
              <w:tab/>
            </w:r>
            <w:r>
              <w:rPr>
                <w:rStyle w:val="IndexLink"/>
              </w:rPr>
              <w:t>24</w:t>
            </w:r>
          </w:hyperlink>
        </w:p>
        <w:p>
          <w:pPr>
            <w:pStyle w:val="Contents3"/>
            <w:tabs>
              <w:tab w:val="clear" w:pos="420"/>
              <w:tab w:val="right" w:pos="7802" w:leader="dot"/>
            </w:tabs>
            <w:rPr/>
          </w:pPr>
          <w:hyperlink w:anchor="__RefHeading___Toc328652599">
            <w:r>
              <w:rPr>
                <w:rStyle w:val="IndexLink"/>
              </w:rPr>
              <w:t>3.5.3 ORL-Recall</w:t>
              <w:tab/>
            </w:r>
            <w:r>
              <w:rPr>
                <w:rStyle w:val="IndexLink"/>
              </w:rPr>
              <w:t>24</w:t>
            </w:r>
          </w:hyperlink>
        </w:p>
        <w:p>
          <w:pPr>
            <w:pStyle w:val="Contents3"/>
            <w:tabs>
              <w:tab w:val="clear" w:pos="420"/>
              <w:tab w:val="right" w:pos="7802" w:leader="dot"/>
            </w:tabs>
            <w:rPr/>
          </w:pPr>
          <w:hyperlink w:anchor="__RefHeading___Toc328652600">
            <w:r>
              <w:rPr>
                <w:rStyle w:val="IndexLink"/>
              </w:rPr>
              <w:t>3.5.3 Configuración de ORT</w:t>
              <w:tab/>
            </w:r>
            <w:r>
              <w:rPr>
                <w:rStyle w:val="IndexLink"/>
              </w:rPr>
              <w:t>25</w:t>
            </w:r>
          </w:hyperlink>
        </w:p>
        <w:p>
          <w:pPr>
            <w:pStyle w:val="Contents1"/>
            <w:tabs>
              <w:tab w:val="clear" w:pos="420"/>
              <w:tab w:val="right" w:pos="7802" w:leader="dot"/>
            </w:tabs>
            <w:rPr/>
          </w:pPr>
          <w:hyperlink w:anchor="__RefHeading___Toc328652601">
            <w:r>
              <w:rPr>
                <w:rStyle w:val="IndexLink"/>
              </w:rPr>
              <w:t>4. Mantenimiento y calibración</w:t>
              <w:tab/>
            </w:r>
            <w:r>
              <w:rPr>
                <w:rStyle w:val="IndexLink"/>
              </w:rPr>
              <w:t>25</w:t>
            </w:r>
          </w:hyperlink>
        </w:p>
        <w:p>
          <w:pPr>
            <w:pStyle w:val="Contents2"/>
            <w:tabs>
              <w:tab w:val="clear" w:pos="420"/>
              <w:tab w:val="right" w:pos="7802" w:leader="dot"/>
            </w:tabs>
            <w:rPr/>
          </w:pPr>
          <w:hyperlink w:anchor="__RefHeading___Toc328652602">
            <w:r>
              <w:rPr>
                <w:rStyle w:val="IndexLink"/>
              </w:rPr>
              <w:t>4.1 Limpieza de los conectores</w:t>
              <w:tab/>
            </w:r>
            <w:r>
              <w:rPr>
                <w:rStyle w:val="IndexLink"/>
              </w:rPr>
              <w:t>25</w:t>
            </w:r>
          </w:hyperlink>
        </w:p>
        <w:p>
          <w:pPr>
            <w:pStyle w:val="Contents2"/>
            <w:tabs>
              <w:tab w:val="clear" w:pos="420"/>
              <w:tab w:val="right" w:pos="7802" w:leader="dot"/>
            </w:tabs>
            <w:rPr/>
          </w:pPr>
          <w:hyperlink w:anchor="__RefHeading___Toc328652603">
            <w:r>
              <w:rPr>
                <w:rStyle w:val="IndexLink"/>
              </w:rPr>
              <w:t>4.2 Requisito de calibración</w:t>
              <w:tab/>
            </w:r>
            <w:r>
              <w:rPr>
                <w:rStyle w:val="IndexLink"/>
              </w:rPr>
              <w:t>26</w:t>
            </w:r>
          </w:hyperlink>
        </w:p>
        <w:p>
          <w:pPr>
            <w:pStyle w:val="Contents1"/>
            <w:tabs>
              <w:tab w:val="clear" w:pos="420"/>
              <w:tab w:val="right" w:pos="7802" w:leader="dot"/>
            </w:tabs>
            <w:rPr/>
          </w:pPr>
          <w:hyperlink w:anchor="__RefHeading___Toc328652604">
            <w:r>
              <w:rPr>
                <w:rStyle w:val="IndexLink"/>
              </w:rPr>
              <w:t>5. Información de garantía</w:t>
              <w:tab/>
            </w:r>
            <w:r>
              <w:rPr>
                <w:rStyle w:val="IndexLink"/>
              </w:rPr>
              <w:t>27</w:t>
            </w:r>
          </w:hyperlink>
        </w:p>
        <w:p>
          <w:pPr>
            <w:pStyle w:val="Contents2"/>
            <w:tabs>
              <w:tab w:val="clear" w:pos="420"/>
              <w:tab w:val="right" w:pos="7802" w:leader="dot"/>
            </w:tabs>
            <w:rPr/>
          </w:pPr>
          <w:hyperlink w:anchor="__RefHeading___Toc328652605">
            <w:r>
              <w:rPr>
                <w:rStyle w:val="IndexLink"/>
              </w:rPr>
              <w:t>5.1 Términos de garantía</w:t>
              <w:tab/>
            </w:r>
            <w:r>
              <w:rPr>
                <w:rStyle w:val="IndexLink"/>
              </w:rPr>
              <w:t>27</w:t>
            </w:r>
          </w:hyperlink>
        </w:p>
        <w:p>
          <w:pPr>
            <w:pStyle w:val="Contents2"/>
            <w:tabs>
              <w:tab w:val="clear" w:pos="420"/>
              <w:tab w:val="right" w:pos="7802" w:leader="dot"/>
            </w:tabs>
            <w:rPr/>
          </w:pPr>
          <w:hyperlink w:anchor="__RefHeading___Toc328652606">
            <w:r>
              <w:rPr>
                <w:rStyle w:val="IndexLink"/>
              </w:rPr>
              <w:t>5.2 Exclusiones</w:t>
              <w:tab/>
            </w:r>
            <w:r>
              <w:rPr>
                <w:rStyle w:val="IndexLink"/>
              </w:rPr>
              <w:t>27</w:t>
            </w:r>
          </w:hyperlink>
        </w:p>
        <w:p>
          <w:pPr>
            <w:pStyle w:val="Contents2"/>
            <w:tabs>
              <w:tab w:val="clear" w:pos="420"/>
              <w:tab w:val="right" w:pos="7802" w:leader="dot"/>
            </w:tabs>
            <w:rPr/>
          </w:pPr>
          <w:hyperlink w:anchor="__RefHeading___Toc328652607">
            <w:r>
              <w:rPr>
                <w:rStyle w:val="IndexLink"/>
              </w:rPr>
              <w:t>5.3 Registro de garantía</w:t>
              <w:tab/>
            </w:r>
            <w:r>
              <w:rPr>
                <w:rStyle w:val="IndexLink"/>
              </w:rPr>
              <w:t>27</w:t>
            </w:r>
          </w:hyperlink>
        </w:p>
        <w:p>
          <w:pPr>
            <w:pStyle w:val="Contents2"/>
            <w:tabs>
              <w:tab w:val="clear" w:pos="420"/>
              <w:tab w:val="right" w:pos="7802" w:leader="dot"/>
            </w:tabs>
            <w:rPr/>
          </w:pPr>
          <w:hyperlink w:anchor="__RefHeading___Toc328652608">
            <w:r>
              <w:rPr>
                <w:rStyle w:val="IndexLink"/>
              </w:rPr>
              <w:t>5.4 Devolución de instrumentos</w:t>
              <w:tab/>
            </w:r>
            <w:r>
              <w:rPr>
                <w:rStyle w:val="IndexLink"/>
              </w:rPr>
              <w:t>27</w:t>
            </w:r>
          </w:hyperlink>
        </w:p>
        <w:p>
          <w:pPr>
            <w:pStyle w:val="Contents2"/>
            <w:tabs>
              <w:tab w:val="clear" w:pos="420"/>
              <w:tab w:val="right" w:pos="7802" w:leader="dot"/>
            </w:tabs>
            <w:rPr/>
          </w:pPr>
          <w:hyperlink w:anchor="__RefHeading___Toc328652609">
            <w:r>
              <w:rPr>
                <w:rStyle w:val="IndexLink"/>
              </w:rPr>
              <w:t>5.5 Contactar con el servicio de atención al cliente</w:t>
              <w:tab/>
            </w:r>
            <w:r>
              <w:rPr>
                <w:rStyle w:val="IndexLink"/>
              </w:rPr>
              <w:t>28</w:t>
            </w:r>
          </w:hyperlink>
          <w:r>
            <w:rPr>
              <w:rStyle w:val="IndexLink"/>
            </w:rPr>
            <w:fldChar w:fldCharType="end"/>
          </w:r>
        </w:p>
      </w:sdtContent>
    </w:sdt>
    <w:p>
      <w:pPr>
        <w:pStyle w:val="Normal"/>
        <w:spacing w:lineRule="auto" w:line="360"/>
        <w:ind w:firstLine="551"/>
        <w:rPr>
          <w:rFonts w:ascii="Calibri" w:hAnsi="Calibri" w:cs="Calibri"/>
          <w:b/>
          <w:b/>
          <w:bCs/>
          <w:i/>
          <w:i/>
          <w:iCs/>
          <w:smallCaps/>
          <w:sz w:val="28"/>
          <w:szCs w:val="21"/>
          <w:lang w:val="en-US" w:eastAsia="en-US"/>
        </w:rPr>
      </w:pPr>
      <w:r>
        <w:rPr>
          <w:rFonts w:cs="Calibri" w:ascii="Calibri" w:hAnsi="Calibri"/>
          <w:b/>
          <w:bCs/>
          <w:i/>
          <w:iCs/>
          <w:smallCaps/>
          <w:sz w:val="28"/>
          <w:szCs w:val="21"/>
          <w:lang w:val="en-US" w:eastAsia="en-US"/>
        </w:rPr>
      </w:r>
    </w:p>
    <w:p>
      <w:pPr>
        <w:pStyle w:val="Normal"/>
        <w:ind w:start="838" w:hanging="0"/>
        <w:rPr/>
      </w:pPr>
      <w:r>
        <w:rPr/>
      </w:r>
      <w:r>
        <w:br w:type="page"/>
      </w:r>
    </w:p>
    <w:p>
      <w:pPr>
        <w:pStyle w:val="Heading1"/>
        <w:spacing w:lineRule="auto" w:line="360" w:before="340" w:after="240"/>
        <w:rPr>
          <w:szCs w:val="21"/>
        </w:rPr>
      </w:pPr>
      <w:bookmarkStart w:id="5" w:name="__RefHeading___Toc328652565"/>
      <w:bookmarkEnd w:id="5"/>
      <w:r>
        <w:rPr/>
        <w:t>1. Información general</w:t>
      </w:r>
    </w:p>
    <w:p>
      <w:pPr>
        <w:pStyle w:val="Heading2"/>
        <w:spacing w:lineRule="auto" w:line="360"/>
        <w:rPr>
          <w:rFonts w:ascii="Times New Roman" w:hAnsi="Times New Roman" w:cs="Times New Roman"/>
          <w:bCs w:val="false"/>
        </w:rPr>
      </w:pPr>
      <w:bookmarkStart w:id="6" w:name="__RefHeading___Toc328652566"/>
      <w:bookmarkEnd w:id="6"/>
      <w:r>
        <w:rPr>
          <w:rFonts w:cs="Times New Roman" w:ascii="Times New Roman" w:hAnsi="Times New Roman"/>
          <w:bCs w:val="false"/>
        </w:rPr>
        <w:t>1.1 Alcance de este Manual</w:t>
      </w:r>
    </w:p>
    <w:p>
      <w:pPr>
        <w:pStyle w:val="Normal"/>
        <w:spacing w:before="0" w:after="120"/>
        <w:rPr/>
      </w:pPr>
      <w:r>
        <w:rPr/>
        <w:t xml:space="preserve">Gracias por adquirir el instrumento LinkedPro . Lea este manual detenidamente antes de utilizar el instrumento de fibra óptica LinkedPro . Preste siempre atención a las señales de advertencia y precaución que aparecen en este manual.</w:t>
      </w:r>
    </w:p>
    <w:p>
      <w:pPr>
        <w:pStyle w:val="Normal"/>
        <w:spacing w:before="0" w:after="120"/>
        <w:rPr/>
      </w:pPr>
      <w:r>
        <w:rPr/>
        <w:t xml:space="preserve">Este manual contiene la información necesaria para el correcto funcionamiento y mantenimiento del instrumento LinkedPro , instrucciones para la solución de problemas e información sobre los servicios de mantenimiento.</w:t>
      </w:r>
    </w:p>
    <w:p>
      <w:pPr>
        <w:pStyle w:val="Normal"/>
        <w:spacing w:before="0" w:after="120"/>
        <w:rPr/>
      </w:pPr>
      <w:r>
        <w:rPr/>
        <w:t xml:space="preserve">Todos los instrumentos LinkedPro  se ensamblan cuidadosamente y se someten a rigurosas inspecciones mecánicas, eléctricas y ópticas antes de su envío. Además del instrumento, el paquete incluye una batería de litio, un cable de carga/transferencia de datos, un adaptador de corriente, una brida FC/PC y este manual de usuario. Para obtener información detallada, consulte la lista de empaque.</w:t>
      </w:r>
    </w:p>
    <w:p>
      <w:pPr>
        <w:pStyle w:val="Normal"/>
        <w:rPr/>
      </w:pPr>
      <w:r>
        <w:rPr/>
        <w:t xml:space="preserve">Al recibir el instrumento, verifique si presenta daños físicos durante el envío. Informe de inmediato cualquier daño al transportista o al representante de Shineway Technologies Inc. Conserve el embalaje original por si fuera necesario reenviarlo.</w:t>
      </w:r>
    </w:p>
    <w:p>
      <w:pPr>
        <w:pStyle w:val="Normal"/>
        <w:rPr/>
      </w:pPr>
      <w:r>
        <w:rPr/>
      </w:r>
    </w:p>
    <w:p>
      <w:pPr>
        <w:pStyle w:val="Normal"/>
        <w:rPr/>
      </w:pPr>
      <w:r>
        <w:rPr/>
      </w:r>
    </w:p>
    <w:p>
      <w:pPr>
        <w:pStyle w:val="Heading2"/>
        <w:spacing w:lineRule="auto" w:line="360"/>
        <w:rPr>
          <w:rFonts w:ascii="Times New Roman" w:hAnsi="Times New Roman" w:cs="Times New Roman"/>
          <w:bCs w:val="false"/>
        </w:rPr>
      </w:pPr>
      <w:bookmarkStart w:id="7" w:name="__RefHeading___Toc328652567"/>
      <w:bookmarkEnd w:id="7"/>
      <w:r>
        <w:rPr>
          <w:rFonts w:cs="Times New Roman" w:ascii="Times New Roman" w:hAnsi="Times New Roman"/>
          <w:bCs w:val="false"/>
        </w:rPr>
        <w:t>1.2 Desembalaje e inspección</w:t>
      </w:r>
    </w:p>
    <w:p>
      <w:pPr>
        <w:pStyle w:val="Normal"/>
        <w:autoSpaceDE w:val="false"/>
        <w:spacing w:before="0" w:after="120"/>
        <w:rPr>
          <w:rFonts w:eastAsia="ArialMT;等线"/>
          <w:color w:val="000000"/>
          <w:kern w:val="0"/>
        </w:rPr>
      </w:pPr>
      <w:r>
        <w:rPr>
          <w:rFonts w:eastAsia="ArialMT;等线"/>
          <w:color w:val="000000"/>
          <w:kern w:val="0"/>
        </w:rPr>
        <w:t>Este instrumento se ha embalado cuidadosamente según los procedimientos de envío estándar. Examine el instrumento para detectar posibles daños durante el envío. Si encuentra algún daño, si el instrumento no funciona o si alguno de los siguientes artículos no está incluido, póngase en contacto con su representante de Shineway Technologies, Inc.</w:t>
      </w:r>
    </w:p>
    <w:p>
      <w:pPr>
        <w:pStyle w:val="Normal"/>
        <w:autoSpaceDE w:val="false"/>
        <w:jc w:val="start"/>
        <w:rPr/>
      </w:pPr>
      <w:r>
        <w:rPr>
          <w:rFonts w:eastAsia="ArialMT;等线"/>
          <w:color w:val="000000"/>
          <w:kern w:val="0"/>
        </w:rPr>
        <w:t xml:space="preserve">Si es necesario, puede comunicarse con Shineway Technologies, Inc a través de este correo electrónico: www.syscom.com.</w:t>
      </w:r>
    </w:p>
    <w:p>
      <w:pPr>
        <w:pStyle w:val="Normal"/>
        <w:autoSpaceDE w:val="false"/>
        <w:jc w:val="start"/>
        <w:rPr>
          <w:rFonts w:eastAsia="ArialMT;等线"/>
          <w:color w:val="000000"/>
          <w:kern w:val="0"/>
        </w:rPr>
      </w:pPr>
      <w:r>
        <w:rPr>
          <w:rFonts w:eastAsia="ArialMT;等线"/>
          <w:color w:val="000000"/>
          <w:kern w:val="0"/>
        </w:rPr>
      </w:r>
    </w:p>
    <w:p>
      <w:pPr>
        <w:pStyle w:val="Normal"/>
        <w:ind w:firstLine="359"/>
        <w:rPr>
          <w:rFonts w:eastAsia="ArialMT;等线"/>
          <w:color w:val="000000"/>
          <w:kern w:val="0"/>
        </w:rPr>
      </w:pPr>
      <w:r>
        <w:rPr>
          <w:rFonts w:eastAsia="ArialMT;等线"/>
          <w:color w:val="000000"/>
          <w:kern w:val="0"/>
        </w:rPr>
      </w:r>
    </w:p>
    <w:p>
      <w:pPr>
        <w:pStyle w:val="Normal"/>
        <w:ind w:start="420" w:firstLine="435"/>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223">
                <wp:simplePos x="0" y="0"/>
                <wp:positionH relativeFrom="column">
                  <wp:posOffset>-118745</wp:posOffset>
                </wp:positionH>
                <wp:positionV relativeFrom="paragraph">
                  <wp:posOffset>133350</wp:posOffset>
                </wp:positionV>
                <wp:extent cx="1151890" cy="555625"/>
                <wp:effectExtent l="0" t="0" r="0" b="0"/>
                <wp:wrapSquare wrapText="bothSides"/>
                <wp:docPr id="8" name="Frame6"/>
                <a:graphic xmlns:a="http://schemas.openxmlformats.org/drawingml/2006/main">
                  <a:graphicData uri="http://schemas.microsoft.com/office/word/2010/wordprocessingShape">
                    <wps:wsp>
                      <wps:cNvSpPr txBox="1"/>
                      <wps:spPr>
                        <a:xfrm>
                          <a:off x="0" y="0"/>
                          <a:ext cx="1151890" cy="555625"/>
                        </a:xfrm>
                        <a:prstGeom prst="rect"/>
                        <a:solidFill>
                          <a:srgbClr val="FFFFFF"/>
                        </a:solidFill>
                        <a:ln w="9525">
                          <a:solidFill>
                            <a:srgbClr val="FFFFFF"/>
                          </a:solidFill>
                        </a:ln>
                      </wps:spPr>
                      <wps:txbx>
                        <w:txbxContent>
                          <w:p>
                            <w:pPr>
                              <w:pStyle w:val="Normal"/>
                              <w:rPr/>
                            </w:pPr>
                            <w:r>
                              <w:rPr/>
                              <w:object w:dxaOrig="2099" w:dyaOrig="780">
                                <v:shape id="ole_rId27" style="width:72.55pt;height:27.75pt" o:ole="">
                                  <v:imagedata r:id="rId28" o:title=""/>
                                </v:shape>
                                <o:OLEObject Type="Embed" ProgID="" ShapeID="ole_rId27" DrawAspect="Content" ObjectID="_587032907" r:id="rId27"/>
                              </w:object>
                            </w:r>
                          </w:p>
                        </w:txbxContent>
                      </wps:txbx>
                      <wps:bodyPr anchor="t" lIns="91440" tIns="45720" rIns="91440" bIns="45720">
                        <a:noAutofit/>
                      </wps:bodyPr>
                    </wps:wsp>
                  </a:graphicData>
                </a:graphic>
              </wp:anchor>
            </w:drawing>
          </mc:Choice>
          <mc:Fallback>
            <w:pict>
              <v:rect fillcolor="#FFFFFF" strokecolor="#FFFFFF" strokeweight="0pt" style="position:absolute;rotation:0;width:90.7pt;height:43.75pt;mso-wrap-distance-left:9.05pt;mso-wrap-distance-right:9.05pt;mso-wrap-distance-top:0pt;mso-wrap-distance-bottom:0pt;margin-top:10.5pt;mso-position-vertical-relative:text;margin-left:-9.35pt;mso-position-horizontal-relative:text">
                <v:textbox>
                  <w:txbxContent>
                    <w:p>
                      <w:pPr>
                        <w:pStyle w:val="Normal"/>
                        <w:rPr/>
                      </w:pPr>
                      <w:r>
                        <w:rPr/>
                        <w:object w:dxaOrig="2099" w:dyaOrig="780">
                          <v:shape id="ole_rId29" style="width:72.55pt;height:27.75pt" o:ole="">
                            <v:imagedata r:id="rId30" o:title=""/>
                          </v:shape>
                          <o:OLEObject Type="Embed" ProgID="" ShapeID="ole_rId29" DrawAspect="Content" ObjectID="_1941605815" r:id="rId29"/>
                        </w:object>
                      </w:r>
                    </w:p>
                  </w:txbxContent>
                </v:textbox>
                <w10:wrap type="square"/>
              </v:rect>
            </w:pict>
          </mc:Fallback>
        </mc:AlternateContent>
      </w:r>
    </w:p>
    <w:p>
      <w:pPr>
        <w:pStyle w:val="Normal"/>
        <w:rPr/>
      </w:pPr>
      <w:r>
        <w:rPr/>
        <w:t>Para devolver el instrumento en caso de reparación, calibración u otro mantenimiento, tenga en cuenta lo siguiente:</w:t>
      </w:r>
    </w:p>
    <w:p>
      <w:pPr>
        <w:pStyle w:val="Normal"/>
        <w:rPr/>
      </w:pPr>
      <w:r>
        <w:rPr/>
      </w:r>
    </w:p>
    <w:p>
      <w:pPr>
        <w:pStyle w:val="Normal"/>
        <w:numPr>
          <w:ilvl w:val="0"/>
          <w:numId w:val="4"/>
        </w:numPr>
        <w:rPr/>
      </w:pPr>
      <w:r>
        <w:rPr/>
        <w:t>Asegúrese de embalar el instrumento con un material suave como polietileno, para proteger la carcasa del instrumento.</w:t>
      </w:r>
    </w:p>
    <w:p>
      <w:pPr>
        <w:pStyle w:val="Normal"/>
        <w:numPr>
          <w:ilvl w:val="0"/>
          <w:numId w:val="4"/>
        </w:numPr>
        <w:rPr/>
      </w:pPr>
      <w:r>
        <w:rPr/>
        <w:t>Utilice la caja rígida original. Si utiliza otro material de embalaje, asegúrese de que haya al menos 3 cm de material blando alrededor del instrumento.</w:t>
      </w:r>
    </w:p>
    <w:p>
      <w:pPr>
        <w:pStyle w:val="Normal"/>
        <w:numPr>
          <w:ilvl w:val="0"/>
          <w:numId w:val="4"/>
        </w:numPr>
        <w:rPr/>
      </w:pPr>
      <w:r>
        <w:rPr/>
        <w:t>Asegúrese de completar y devolver correctamente la tarjeta de registro de garantía, que debe incluir la siguiente información: nombre de la empresa, dirección postal, contacto, número de teléfono, dirección de correo electrónico y descripción del problema.</w:t>
      </w:r>
    </w:p>
    <w:p>
      <w:pPr>
        <w:pStyle w:val="Normal"/>
        <w:numPr>
          <w:ilvl w:val="0"/>
          <w:numId w:val="4"/>
        </w:numPr>
        <w:rPr/>
      </w:pPr>
      <w:r>
        <w:rPr/>
        <w:t>Asegúrese de sellar la caja de embalaje con cinta exclusiva.</w:t>
      </w:r>
    </w:p>
    <w:p>
      <w:pPr>
        <w:pStyle w:val="Normal"/>
        <w:numPr>
          <w:ilvl w:val="0"/>
          <w:numId w:val="4"/>
        </w:numPr>
        <w:rPr/>
      </w:pPr>
      <w:r>
        <w:rPr/>
        <w:t>Asegúrese de enviar a su representante o agente de la Compañía de manera confiable.</w:t>
      </w:r>
    </w:p>
    <w:p>
      <w:pPr>
        <w:pStyle w:val="Normal"/>
        <w:ind w:start="420" w:hanging="0"/>
        <w:rPr/>
      </w:pPr>
      <w:r>
        <w:rPr/>
      </w:r>
    </w:p>
    <w:p>
      <w:pPr>
        <w:pStyle w:val="Normal"/>
        <w:ind w:start="420" w:hanging="0"/>
        <w:rPr/>
      </w:pPr>
      <w:r>
        <w:rPr/>
      </w:r>
    </w:p>
    <w:p>
      <w:pPr>
        <w:pStyle w:val="Heading2"/>
        <w:rPr>
          <w:rFonts w:ascii="Times New Roman" w:hAnsi="Times New Roman" w:cs="Times New Roman"/>
          <w:szCs w:val="21"/>
        </w:rPr>
      </w:pPr>
      <w:bookmarkStart w:id="8" w:name="__RefHeading___Toc328652568"/>
      <w:bookmarkEnd w:id="8"/>
      <w:r>
        <w:rPr>
          <w:rFonts w:cs="Times New Roman" w:ascii="Times New Roman" w:hAnsi="Times New Roman"/>
        </w:rPr>
        <w:t>1.3 Introducción</w:t>
      </w:r>
    </w:p>
    <w:p>
      <w:pPr>
        <w:pStyle w:val="Normal"/>
        <w:rPr/>
      </w:pPr>
      <w:r>
        <w:rPr/>
        <w:t xml:space="preserve">El comprobador inteligente de pérdida óptica LinkedPro LP-P-OLT combina una fuente láser estabilizada y un medidor de potencia óptica. Este comprobador realiza automáticamente pruebas de pérdida bidireccionales en una sola fibra óptica, con evaluación de aprobado/rechazado, lo que facilita su uso y evita posibles errores operativos. El LP-P-OLT, robusto y fácil de usar, es el comprobador de pérdida óptica ideal para aplicaciones FTTx, LAN y CATV.</w:t>
      </w:r>
    </w:p>
    <w:p>
      <w:pPr>
        <w:pStyle w:val="Normal"/>
        <w:ind w:firstLine="420"/>
        <w:rPr>
          <w:szCs w:val="21"/>
        </w:rPr>
      </w:pPr>
      <w:r>
        <w:rPr>
          <w:szCs w:val="21"/>
        </w:rPr>
      </w:r>
    </w:p>
    <w:p>
      <w:pPr>
        <w:pStyle w:val="Normal"/>
        <w:ind w:firstLine="420"/>
        <w:rPr>
          <w:szCs w:val="21"/>
        </w:rPr>
      </w:pPr>
      <w:r>
        <w:rPr>
          <w:szCs w:val="21"/>
        </w:rPr>
      </w:r>
    </w:p>
    <w:p>
      <w:pPr>
        <w:pStyle w:val="Normal"/>
        <w:spacing w:lineRule="auto" w:line="312"/>
        <w:rPr>
          <w:b/>
          <w:b/>
          <w:sz w:val="24"/>
        </w:rPr>
      </w:pPr>
      <w:r>
        <w:rPr>
          <w:b/>
          <w:sz w:val="24"/>
        </w:rPr>
        <w:t>Características:</w:t>
      </w:r>
    </w:p>
    <w:p>
      <w:pPr>
        <w:pStyle w:val="Normal"/>
        <w:numPr>
          <w:ilvl w:val="0"/>
          <w:numId w:val="10"/>
        </w:numPr>
        <w:tabs>
          <w:tab w:val="clear" w:pos="420"/>
          <w:tab w:val="left" w:pos="839" w:leader="none"/>
        </w:tabs>
        <w:ind w:start="839" w:hanging="419"/>
        <w:rPr/>
      </w:pPr>
      <w:r>
        <w:rPr/>
        <w:t>Todo en uno: SLS + OPM + OLT + ORL + prueba de longitud</w:t>
      </w:r>
    </w:p>
    <w:p>
      <w:pPr>
        <w:pStyle w:val="Normal"/>
        <w:numPr>
          <w:ilvl w:val="0"/>
          <w:numId w:val="10"/>
        </w:numPr>
        <w:tabs>
          <w:tab w:val="clear" w:pos="420"/>
          <w:tab w:val="left" w:pos="839" w:leader="none"/>
        </w:tabs>
        <w:ind w:start="839" w:hanging="419"/>
        <w:rPr/>
      </w:pPr>
      <w:r>
        <w:rPr/>
        <w:t xml:space="preserve">Monitoreo de potencia óptica (rastreo automático de potencia)</w:t>
      </w:r>
    </w:p>
    <w:p>
      <w:pPr>
        <w:pStyle w:val="Normal"/>
        <w:numPr>
          <w:ilvl w:val="0"/>
          <w:numId w:val="10"/>
        </w:numPr>
        <w:tabs>
          <w:tab w:val="clear" w:pos="420"/>
          <w:tab w:val="left" w:pos="839" w:leader="none"/>
        </w:tabs>
        <w:ind w:start="839" w:hanging="419"/>
        <w:rPr/>
      </w:pPr>
      <w:r>
        <w:rPr/>
        <w:t>Prueba de pérdida bidireccional en una sola fibra</w:t>
      </w:r>
    </w:p>
    <w:p>
      <w:pPr>
        <w:pStyle w:val="Normal"/>
        <w:numPr>
          <w:ilvl w:val="0"/>
          <w:numId w:val="10"/>
        </w:numPr>
        <w:tabs>
          <w:tab w:val="clear" w:pos="420"/>
          <w:tab w:val="left" w:pos="839" w:leader="none"/>
        </w:tabs>
        <w:ind w:start="839" w:hanging="419"/>
        <w:rPr/>
      </w:pPr>
      <w:r>
        <w:rPr/>
        <w:t>Prueba ORL</w:t>
      </w:r>
    </w:p>
    <w:p>
      <w:pPr>
        <w:pStyle w:val="Normal"/>
        <w:numPr>
          <w:ilvl w:val="0"/>
          <w:numId w:val="10"/>
        </w:numPr>
        <w:tabs>
          <w:tab w:val="clear" w:pos="420"/>
          <w:tab w:val="left" w:pos="839" w:leader="none"/>
        </w:tabs>
        <w:ind w:start="839" w:hanging="419"/>
        <w:rPr/>
      </w:pPr>
      <w:r>
        <w:rPr/>
        <w:t>Evaluación de aprobado/reprobado</w:t>
      </w:r>
    </w:p>
    <w:p>
      <w:pPr>
        <w:pStyle w:val="Normal"/>
        <w:numPr>
          <w:ilvl w:val="0"/>
          <w:numId w:val="10"/>
        </w:numPr>
        <w:tabs>
          <w:tab w:val="clear" w:pos="420"/>
          <w:tab w:val="left" w:pos="839" w:leader="none"/>
        </w:tabs>
        <w:ind w:start="839" w:hanging="419"/>
        <w:rPr/>
      </w:pPr>
      <w:r>
        <w:rPr/>
        <w:t xml:space="preserve">Identificación/cambio automático de longitud de onda (AutoID)</w:t>
      </w:r>
    </w:p>
    <w:p>
      <w:pPr>
        <w:pStyle w:val="Normal"/>
        <w:numPr>
          <w:ilvl w:val="0"/>
          <w:numId w:val="10"/>
        </w:numPr>
        <w:tabs>
          <w:tab w:val="clear" w:pos="420"/>
          <w:tab w:val="left" w:pos="839" w:leader="none"/>
        </w:tabs>
        <w:ind w:start="839" w:hanging="419"/>
        <w:rPr/>
      </w:pPr>
      <w:r>
        <w:rPr/>
        <w:t xml:space="preserve">Ajuste del valor de referencia remoto</w:t>
      </w:r>
    </w:p>
    <w:p>
      <w:pPr>
        <w:pStyle w:val="Normal"/>
        <w:numPr>
          <w:ilvl w:val="0"/>
          <w:numId w:val="10"/>
        </w:numPr>
        <w:tabs>
          <w:tab w:val="clear" w:pos="420"/>
          <w:tab w:val="left" w:pos="839" w:leader="none"/>
        </w:tabs>
        <w:ind w:start="839" w:hanging="419"/>
        <w:rPr/>
      </w:pPr>
      <w:r>
        <w:rPr/>
        <w:t xml:space="preserve">Reloj interno y relación señal/ruido de fibra editables</w:t>
      </w:r>
    </w:p>
    <w:p>
      <w:pPr>
        <w:pStyle w:val="Normal"/>
        <w:numPr>
          <w:ilvl w:val="0"/>
          <w:numId w:val="10"/>
        </w:numPr>
        <w:tabs>
          <w:tab w:val="clear" w:pos="420"/>
          <w:tab w:val="left" w:pos="839" w:leader="none"/>
        </w:tabs>
        <w:ind w:start="839" w:hanging="419"/>
        <w:rPr/>
      </w:pPr>
      <w:r>
        <w:rPr/>
        <w:t>Almacenamiento y gestión de 1000 registros de pruebas (CSV)</w:t>
      </w:r>
    </w:p>
    <w:p>
      <w:pPr>
        <w:pStyle w:val="Normal"/>
        <w:numPr>
          <w:ilvl w:val="0"/>
          <w:numId w:val="10"/>
        </w:numPr>
        <w:tabs>
          <w:tab w:val="clear" w:pos="420"/>
          <w:tab w:val="left" w:pos="839" w:leader="none"/>
        </w:tabs>
        <w:ind w:start="839" w:hanging="419"/>
        <w:rPr/>
      </w:pPr>
      <w:r>
        <w:rPr/>
        <w:t xml:space="preserve">Transferencia de datos a PC a través de USB (sin controlador)</w:t>
      </w:r>
    </w:p>
    <w:p>
      <w:pPr>
        <w:pStyle w:val="Normal"/>
        <w:numPr>
          <w:ilvl w:val="0"/>
          <w:numId w:val="10"/>
        </w:numPr>
        <w:tabs>
          <w:tab w:val="clear" w:pos="420"/>
          <w:tab w:val="left" w:pos="839" w:leader="none"/>
        </w:tabs>
        <w:ind w:start="839" w:hanging="419"/>
        <w:rPr/>
      </w:pPr>
      <w:r>
        <w:rPr/>
        <w:t xml:space="preserve">Los registros de pruebas automáticas se guardan en la unidad local, la unidad remota o ambas unidades</w:t>
      </w:r>
    </w:p>
    <w:p>
      <w:pPr>
        <w:pStyle w:val="Normal"/>
        <w:numPr>
          <w:ilvl w:val="0"/>
          <w:numId w:val="10"/>
        </w:numPr>
        <w:tabs>
          <w:tab w:val="clear" w:pos="420"/>
          <w:tab w:val="left" w:pos="839" w:leader="none"/>
        </w:tabs>
        <w:ind w:start="839" w:hanging="419"/>
        <w:rPr/>
      </w:pPr>
      <w:r>
        <w:rPr/>
        <w:t xml:space="preserve">Carga de energía USB</w:t>
      </w:r>
    </w:p>
    <w:p>
      <w:pPr>
        <w:pStyle w:val="Normal"/>
        <w:numPr>
          <w:ilvl w:val="0"/>
          <w:numId w:val="10"/>
        </w:numPr>
        <w:tabs>
          <w:tab w:val="clear" w:pos="420"/>
          <w:tab w:val="left" w:pos="839" w:leader="none"/>
        </w:tabs>
        <w:ind w:start="839" w:hanging="419"/>
        <w:rPr/>
      </w:pPr>
      <w:r>
        <w:rPr/>
        <w:t xml:space="preserve">Más de 35 horas de funcionamiento continuo</w:t>
      </w:r>
    </w:p>
    <w:p>
      <w:pPr>
        <w:pStyle w:val="Normal"/>
        <w:numPr>
          <w:ilvl w:val="0"/>
          <w:numId w:val="10"/>
        </w:numPr>
        <w:tabs>
          <w:tab w:val="clear" w:pos="420"/>
          <w:tab w:val="left" w:pos="839" w:leader="none"/>
        </w:tabs>
        <w:ind w:start="839" w:hanging="419"/>
        <w:rPr/>
      </w:pPr>
      <w:r>
        <w:rPr/>
        <w:t xml:space="preserve">Soporte multilingüe</w:t>
      </w:r>
    </w:p>
    <w:p>
      <w:pPr>
        <w:pStyle w:val="Normal"/>
        <w:numPr>
          <w:ilvl w:val="0"/>
          <w:numId w:val="10"/>
        </w:numPr>
        <w:tabs>
          <w:tab w:val="clear" w:pos="420"/>
          <w:tab w:val="left" w:pos="839" w:leader="none"/>
        </w:tabs>
        <w:ind w:start="839" w:hanging="419"/>
        <w:rPr/>
      </w:pPr>
      <w:r>
        <w:rPr/>
        <w:t xml:space="preserve">Sin calentamiento, inicio rápido</w:t>
      </w:r>
    </w:p>
    <w:p>
      <w:pPr>
        <w:pStyle w:val="Normal"/>
        <w:numPr>
          <w:ilvl w:val="0"/>
          <w:numId w:val="10"/>
        </w:numPr>
        <w:tabs>
          <w:tab w:val="clear" w:pos="420"/>
          <w:tab w:val="left" w:pos="839" w:leader="none"/>
        </w:tabs>
        <w:ind w:start="839" w:hanging="419"/>
        <w:rPr/>
      </w:pPr>
      <w:r>
        <w:rPr/>
        <w:t xml:space="preserve">LCD en color de alta resolución   </w:t>
      </w:r>
    </w:p>
    <w:p>
      <w:pPr>
        <w:pStyle w:val="Normal"/>
        <w:numPr>
          <w:ilvl w:val="0"/>
          <w:numId w:val="10"/>
        </w:numPr>
        <w:tabs>
          <w:tab w:val="clear" w:pos="420"/>
          <w:tab w:val="left" w:pos="839" w:leader="none"/>
        </w:tabs>
        <w:ind w:start="839" w:hanging="419"/>
        <w:rPr/>
      </w:pPr>
      <w:r>
        <w:rPr/>
        <w:t xml:space="preserve">De bolsillo, ligero y fácil de usar.  </w:t>
      </w:r>
    </w:p>
    <w:p>
      <w:pPr>
        <w:pStyle w:val="Normal"/>
        <w:tabs>
          <w:tab w:val="clear" w:pos="420"/>
          <w:tab w:val="left" w:pos="1440" w:leader="none"/>
        </w:tabs>
        <w:spacing w:lineRule="auto" w:line="360"/>
        <w:rPr>
          <w:bCs/>
          <w:spacing w:val="10"/>
          <w:szCs w:val="21"/>
        </w:rPr>
      </w:pPr>
      <w:r>
        <w:rPr>
          <w:bCs/>
          <w:spacing w:val="10"/>
          <w:szCs w:val="21"/>
        </w:rPr>
      </w:r>
    </w:p>
    <w:p>
      <w:pPr>
        <w:pStyle w:val="Normal"/>
        <w:tabs>
          <w:tab w:val="clear" w:pos="420"/>
          <w:tab w:val="left" w:pos="1440" w:leader="none"/>
        </w:tabs>
        <w:spacing w:lineRule="auto" w:line="360"/>
        <w:rPr>
          <w:bCs/>
          <w:spacing w:val="10"/>
          <w:szCs w:val="21"/>
        </w:rPr>
      </w:pPr>
      <w:r>
        <w:rPr>
          <w:bCs/>
          <w:spacing w:val="10"/>
          <w:szCs w:val="21"/>
        </w:rPr>
      </w:r>
    </w:p>
    <w:p>
      <w:pPr>
        <w:pStyle w:val="Normal"/>
        <w:tabs>
          <w:tab w:val="clear" w:pos="420"/>
          <w:tab w:val="left" w:pos="1440" w:leader="none"/>
        </w:tabs>
        <w:spacing w:lineRule="auto" w:line="360"/>
        <w:rPr>
          <w:bCs/>
          <w:spacing w:val="10"/>
          <w:szCs w:val="21"/>
        </w:rPr>
      </w:pPr>
      <w:r>
        <w:rPr>
          <w:bCs/>
          <w:spacing w:val="10"/>
          <w:szCs w:val="21"/>
        </w:rPr>
      </w:r>
    </w:p>
    <w:p>
      <w:pPr>
        <w:pStyle w:val="Normal"/>
        <w:tabs>
          <w:tab w:val="clear" w:pos="420"/>
          <w:tab w:val="left" w:pos="1440" w:leader="none"/>
        </w:tabs>
        <w:spacing w:lineRule="auto" w:line="360"/>
        <w:rPr>
          <w:bCs/>
          <w:spacing w:val="10"/>
          <w:szCs w:val="21"/>
        </w:rPr>
      </w:pPr>
      <w:r>
        <w:rPr>
          <w:bCs/>
          <w:spacing w:val="10"/>
          <w:szCs w:val="21"/>
        </w:rPr>
      </w:r>
    </w:p>
    <w:p>
      <w:pPr>
        <w:pStyle w:val="Normal"/>
        <w:ind w:start="448" w:hanging="0"/>
        <w:rPr>
          <w:b/>
          <w:b/>
          <w:sz w:val="24"/>
        </w:rPr>
      </w:pPr>
      <w:r>
        <w:rPr>
          <w:b/>
          <w:sz w:val="24"/>
        </w:rPr>
        <w:t>Identificación automática de longitud de onda</w:t>
      </w:r>
    </w:p>
    <w:p>
      <w:pPr>
        <w:pStyle w:val="Normal"/>
        <w:ind w:start="448" w:hanging="0"/>
        <w:rPr/>
      </w:pPr>
      <w:r>
        <w:rPr/>
        <w:t xml:space="preserve">Compatible con los protocolos de cifrado digital de su módulo de fuente láser y la fuente láser estabilizada LinkedPro, LP-P-OLT puede identificar automáticamente la longitud de onda de la señal óptica de entrada y cambiar al modo de prueba correspondiente, lo que reduce en gran medida la carga de trabajo en ambos extremos y evita posibles errores.</w:t>
      </w:r>
    </w:p>
    <w:p>
      <w:pPr>
        <w:pStyle w:val="Normal"/>
        <w:ind w:start="448" w:hanging="0"/>
        <w:rPr/>
      </w:pPr>
      <w:r>
        <w:rPr/>
      </w:r>
    </w:p>
    <w:p>
      <w:pPr>
        <w:pStyle w:val="Normal"/>
        <w:ind w:start="448" w:hanging="0"/>
        <w:rPr/>
      </w:pPr>
      <w:r>
        <w:rPr/>
      </w:r>
    </w:p>
    <w:p>
      <w:pPr>
        <w:pStyle w:val="Normal"/>
        <w:ind w:start="448" w:hanging="0"/>
        <w:rPr>
          <w:b/>
          <w:b/>
          <w:sz w:val="24"/>
        </w:rPr>
      </w:pPr>
      <w:r>
        <w:rPr>
          <w:b/>
          <w:sz w:val="24"/>
        </w:rPr>
        <w:t>Prueba automática de pérdida bidireccional en una sola fibra</w:t>
      </w:r>
    </w:p>
    <w:p>
      <w:pPr>
        <w:pStyle w:val="Normal"/>
        <w:ind w:start="448" w:hanging="0"/>
        <w:rPr/>
      </w:pPr>
      <w:r>
        <w:rPr/>
        <w:t>Dos LP-P-OLT en ambos extremos de una sola fibra óptica pueden realizar una prueba de pérdida bidireccional con solo presionar uno y pueden medir y mostrar automáticamente toda la atenuación de la fibra para ayudar a los usuarios a adquirir información completa y precisa sobre la pérdida de fibra óptica.</w:t>
      </w:r>
    </w:p>
    <w:p>
      <w:pPr>
        <w:pStyle w:val="Normal"/>
        <w:ind w:start="448" w:hanging="0"/>
        <w:rPr>
          <w:lang w:val="en-US" w:eastAsia="en-US"/>
        </w:rPr>
      </w:pPr>
      <w:r>
        <w:rPr>
          <w:lang w:val="en-US" w:eastAsia="en-US"/>
        </w:rPr>
      </w:r>
    </w:p>
    <w:p>
      <w:pPr>
        <w:pStyle w:val="Normal"/>
        <w:ind w:start="448" w:hanging="0"/>
        <w:rPr>
          <w:b/>
          <w:b/>
          <w:lang w:val="en-US" w:eastAsia="en-US"/>
        </w:rPr>
      </w:pPr>
      <w:r>
        <w:rPr>
          <w:b/>
          <w:lang w:val="en-US" w:eastAsia="en-US"/>
        </w:rPr>
      </w:r>
    </w:p>
    <w:p>
      <w:pPr>
        <w:pStyle w:val="Normal"/>
        <w:ind w:start="448" w:hanging="0"/>
        <w:rPr>
          <w:b/>
          <w:b/>
          <w:sz w:val="24"/>
        </w:rPr>
      </w:pPr>
      <w:r>
        <w:rPr>
          <w:b/>
          <w:sz w:val="24"/>
        </w:rPr>
        <w:t>Aplicable a pruebas FTTx/PON</w:t>
      </w:r>
    </w:p>
    <w:p>
      <w:pPr>
        <w:sectPr>
          <w:headerReference w:type="default" r:id="rId31"/>
          <w:footerReference w:type="default" r:id="rId32"/>
          <w:type w:val="nextPage"/>
          <w:pgSz w:w="11906" w:h="16838"/>
          <w:pgMar w:left="2307" w:right="1797" w:header="851" w:top="1701" w:footer="992" w:bottom="1701" w:gutter="0"/>
          <w:pgNumType w:start="1" w:fmt="decimal"/>
          <w:formProt w:val="false"/>
          <w:textDirection w:val="lrTb"/>
          <w:docGrid w:type="default" w:linePitch="312" w:charSpace="0"/>
        </w:sectPr>
        <w:pStyle w:val="Normal"/>
        <w:ind w:start="448" w:hanging="0"/>
        <w:rPr/>
      </w:pPr>
      <w:r>
        <w:rPr/>
        <w:t>LP-P-OLT se puede aplicar para medir señales Triple-play (1310 nm, 1490 nm y 1550 nm) en redes ópticas pasivas (PON)</w:t>
      </w:r>
    </w:p>
    <w:p>
      <w:pPr>
        <w:pStyle w:val="Heading1"/>
        <w:rPr>
          <w:szCs w:val="21"/>
        </w:rPr>
      </w:pPr>
      <w:bookmarkStart w:id="9" w:name="__RefHeading___Toc328652569"/>
      <w:bookmarkEnd w:id="9"/>
      <w:r>
        <w:rPr/>
        <w:t>2. Funcionamiento básico</w:t>
      </w:r>
    </w:p>
    <w:p>
      <w:pPr>
        <w:pStyle w:val="Heading2"/>
        <w:spacing w:lineRule="auto" w:line="360"/>
        <w:rPr>
          <w:rFonts w:ascii="Times New Roman" w:hAnsi="Times New Roman" w:cs="Times New Roman"/>
          <w:bCs w:val="false"/>
        </w:rPr>
      </w:pPr>
      <w:bookmarkStart w:id="10" w:name="__RefHeading___Toc328652570"/>
      <w:bookmarkEnd w:id="10"/>
      <w:r>
        <w:rPr>
          <w:rFonts w:cs="Times New Roman" w:ascii="Times New Roman" w:hAnsi="Times New Roman"/>
          <w:bCs w:val="false"/>
        </w:rPr>
        <w:t>2.1 Prólogo</w:t>
      </w:r>
    </w:p>
    <w:p>
      <w:pPr>
        <w:pStyle w:val="Normal"/>
        <w:rPr>
          <w:vertAlign w:val="superscript"/>
        </w:rPr>
      </w:pPr>
      <w:r>
        <w:rPr>
          <w:szCs w:val="21"/>
        </w:rPr>
        <w:t>Esta sección presenta el funcionamiento básico del LP-P-OLT. Las operaciones específicas se detallan en el capítulo 3 de este manual. Lea este manual detenidamente para un funcionamiento óptimo. Si tiene algún problema durante el funcionamiento, no dude en contactar con el personal técnico de nuestra empresa o con nuestros representantes.</w:t>
      </w:r>
    </w:p>
    <w:p>
      <w:pPr>
        <w:pStyle w:val="Normal"/>
        <w:ind w:firstLine="420"/>
        <w:rPr>
          <w:szCs w:val="21"/>
          <w:vertAlign w:val="superscript"/>
        </w:rPr>
      </w:pPr>
      <w:r>
        <w:rPr>
          <w:szCs w:val="21"/>
          <w:vertAlign w:val="superscript"/>
        </w:rPr>
      </w:r>
    </w:p>
    <w:p>
      <w:pPr>
        <w:pStyle w:val="Heading2"/>
        <w:rPr>
          <w:rFonts w:ascii="Times New Roman" w:hAnsi="Times New Roman" w:cs="Times New Roman"/>
          <w:bCs w:val="false"/>
        </w:rPr>
      </w:pPr>
      <w:bookmarkStart w:id="11" w:name="__RefHeading___Toc328652571"/>
      <w:bookmarkEnd w:id="11"/>
      <w:r>
        <w:drawing>
          <wp:anchor behindDoc="0" distT="0" distB="0" distL="114935" distR="114935" simplePos="0" locked="0" layoutInCell="0" allowOverlap="1" relativeHeight="217">
            <wp:simplePos x="0" y="0"/>
            <wp:positionH relativeFrom="column">
              <wp:posOffset>1245870</wp:posOffset>
            </wp:positionH>
            <wp:positionV relativeFrom="paragraph">
              <wp:posOffset>454025</wp:posOffset>
            </wp:positionV>
            <wp:extent cx="2125345" cy="3910965"/>
            <wp:effectExtent l="0" t="0" r="0" b="0"/>
            <wp:wrapNone/>
            <wp:docPr id="1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title=""/>
                    <pic:cNvPicPr>
                      <a:picLocks noChangeAspect="1" noChangeArrowheads="1"/>
                    </pic:cNvPicPr>
                  </pic:nvPicPr>
                  <pic:blipFill>
                    <a:blip r:embed="rId33"/>
                    <a:srcRect l="-11" t="-6" r="-11" b="-6"/>
                    <a:stretch>
                      <a:fillRect/>
                    </a:stretch>
                  </pic:blipFill>
                  <pic:spPr bwMode="auto">
                    <a:xfrm>
                      <a:off x="0" y="0"/>
                      <a:ext cx="2125345" cy="3910965"/>
                    </a:xfrm>
                    <a:prstGeom prst="rect">
                      <a:avLst/>
                    </a:prstGeom>
                  </pic:spPr>
                </pic:pic>
              </a:graphicData>
            </a:graphic>
          </wp:anchor>
        </w:drawing>
      </w:r>
      <w:r>
        <w:rPr>
          <w:rFonts w:cs="Times New Roman" w:ascii="Times New Roman" w:hAnsi="Times New Roman"/>
        </w:rPr>
        <w:t>2.2 Detalles del instrumento</w:t>
      </w:r>
    </w:p>
    <w:p>
      <w:pPr>
        <w:pStyle w:val="Normal"/>
        <w:rPr>
          <w:rFonts w:ascii="Times New Roman" w:hAnsi="Times New Roman" w:cs="Times New Roman"/>
          <w:bCs/>
        </w:rPr>
      </w:pPr>
      <w:r>
        <w:rPr>
          <w:rFonts w:cs="Times New Roman"/>
          <w:bC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宋体;SimSun" w:hAnsi="宋体;SimSun" w:cs="宋体;SimSun"/>
          <w:szCs w:val="21"/>
        </w:rPr>
      </w:pPr>
      <w:r>
        <w:rPr>
          <w:rFonts w:cs="宋体;SimSun" w:ascii="宋体;SimSun" w:hAnsi="宋体;SimSun"/>
          <w:szCs w:val="21"/>
        </w:rPr>
      </w:r>
    </w:p>
    <w:p>
      <w:pPr>
        <w:pStyle w:val="Normal"/>
        <w:rPr>
          <w:rFonts w:ascii="宋体;SimSun" w:hAnsi="宋体;SimSun" w:cs="宋体;SimSun"/>
          <w:szCs w:val="21"/>
        </w:rPr>
      </w:pPr>
      <w:r>
        <w:rPr>
          <w:rFonts w:cs="宋体;SimSun" w:ascii="宋体;SimSun" w:hAnsi="宋体;SimSun"/>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Normal"/>
        <w:rPr>
          <w:szCs w:val="21"/>
        </w:rPr>
      </w:pPr>
      <w:r>
        <w:rPr>
          <w:szCs w:val="21"/>
        </w:rPr>
      </w:r>
    </w:p>
    <w:p>
      <w:pPr>
        <w:pStyle w:val="Heading3"/>
        <w:rPr>
          <w:sz w:val="28"/>
          <w:szCs w:val="28"/>
        </w:rPr>
      </w:pPr>
      <w:bookmarkStart w:id="12" w:name="__RefHeading___Toc328652572"/>
      <w:bookmarkEnd w:id="12"/>
      <w:r>
        <w:rPr>
          <w:sz w:val="28"/>
          <w:szCs w:val="28"/>
        </w:rPr>
        <w:t>2.2.1 Interfaces externas</w:t>
      </w:r>
    </w:p>
    <w:p>
      <w:pPr>
        <w:pStyle w:val="Normal"/>
        <w:rPr>
          <w:b/>
          <w:b/>
          <w:bCs/>
        </w:rPr>
      </w:pPr>
      <w:r>
        <w:rPr>
          <w:b/>
          <w:bCs/>
        </w:rPr>
        <w:t>1. Entrada y salida óptica</w:t>
        <w:tab/>
      </w:r>
    </w:p>
    <w:p>
      <w:pPr>
        <w:pStyle w:val="Normal"/>
        <w:ind w:firstLine="435"/>
        <w:rPr/>
      </w:pPr>
      <w:r>
        <w:rPr>
          <w:bCs/>
        </w:rPr>
        <w:t>LP-P-OLT está disponible con conector FC (SC/ST intercambiable).</w:t>
      </w:r>
    </w:p>
    <w:p>
      <w:pPr>
        <w:pStyle w:val="Normal"/>
        <w:ind w:firstLine="435"/>
        <w:rPr>
          <w:bCs/>
        </w:rPr>
      </w:pPr>
      <w:r>
        <w:rPr>
          <w:bCs/>
        </w:rPr>
        <w:t>Nota: El puerto de salida está marcado con “LS”; el puerto de entrada está marcado con “PM”.</w:t>
      </w:r>
    </w:p>
    <w:p>
      <w:pPr>
        <w:pStyle w:val="Normal"/>
        <w:rPr>
          <w:b/>
          <w:b/>
          <w:bCs/>
        </w:rPr>
      </w:pPr>
      <w:r>
        <w:rPr>
          <w:b/>
          <w:bCs/>
        </w:rPr>
        <w:t>2. Puerto de datos/alimentación USB</w:t>
      </w:r>
    </w:p>
    <w:p>
      <w:pPr>
        <w:pStyle w:val="Normal"/>
        <w:rPr>
          <w:szCs w:val="21"/>
        </w:rPr>
      </w:pPr>
      <w:r>
        <w:rPr>
          <w:rFonts w:eastAsia="Times New Roman"/>
          <w:b/>
          <w:bCs/>
        </w:rPr>
        <w:t xml:space="preserve">    </w:t>
      </w:r>
      <w:r>
        <w:rPr>
          <w:bCs/>
        </w:rPr>
        <w:t>LP-P-OLT se puede cargar mediante un adaptador de corriente externo (5 V CC, 750 mA).</w:t>
      </w:r>
    </w:p>
    <w:p>
      <w:pPr>
        <w:pStyle w:val="Normal"/>
        <w:rPr>
          <w:szCs w:val="21"/>
        </w:rPr>
      </w:pPr>
      <w:r>
        <w:rPr>
          <w:szCs w:val="21"/>
        </w:rPr>
      </w:r>
    </w:p>
    <w:p>
      <w:pPr>
        <w:pStyle w:val="Heading3"/>
        <w:rPr>
          <w:sz w:val="28"/>
          <w:szCs w:val="28"/>
          <w:lang w:val="fr-FR"/>
        </w:rPr>
      </w:pPr>
      <w:bookmarkStart w:id="13" w:name="__RefHeading___Toc328652573"/>
      <w:bookmarkEnd w:id="13"/>
      <w:r>
        <w:rPr>
          <w:sz w:val="28"/>
          <w:szCs w:val="28"/>
          <w:lang w:val="fr-FR"/>
        </w:rPr>
        <w:t xml:space="preserve">2.2.2 Funcionamiento del teclado</w:t>
      </w:r>
    </w:p>
    <w:p>
      <w:pPr>
        <w:pStyle w:val="Normal"/>
        <w:rPr/>
      </w:pPr>
      <w:bookmarkStart w:id="14" w:name="OLE_LINK8"/>
      <w:r>
        <w:rPr>
          <w:bCs/>
        </w:rPr>
        <w:drawing>
          <wp:inline distT="0" distB="0" distL="0" distR="0">
            <wp:extent cx="586105" cy="475615"/>
            <wp:effectExtent l="0" t="0" r="0" b="0"/>
            <wp:docPr id="1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title=""/>
                    <pic:cNvPicPr>
                      <a:picLocks noChangeAspect="1" noChangeArrowheads="1"/>
                    </pic:cNvPicPr>
                  </pic:nvPicPr>
                  <pic:blipFill>
                    <a:blip r:embed="rId34"/>
                    <a:srcRect l="-45" t="-55" r="-45" b="-55"/>
                    <a:stretch>
                      <a:fillRect/>
                    </a:stretch>
                  </pic:blipFill>
                  <pic:spPr bwMode="auto">
                    <a:xfrm>
                      <a:off x="0" y="0"/>
                      <a:ext cx="586105" cy="475615"/>
                    </a:xfrm>
                    <a:prstGeom prst="rect">
                      <a:avLst/>
                    </a:prstGeom>
                  </pic:spPr>
                </pic:pic>
              </a:graphicData>
            </a:graphic>
          </wp:inline>
        </w:drawing>
      </w:r>
      <w:bookmarkEnd w:id="14"/>
      <w:r>
        <w:rPr>
          <w:rFonts w:eastAsia="Times New Roman"/>
          <w:szCs w:val="21"/>
        </w:rPr>
        <w:t xml:space="preserve">Encendido/apagado.</w:t>
      </w:r>
    </w:p>
    <w:p>
      <w:pPr>
        <w:pStyle w:val="Normal"/>
        <w:rPr/>
      </w:pPr>
      <w:r>
        <w:rPr>
          <w:bCs/>
        </w:rPr>
        <w:drawing>
          <wp:inline distT="0" distB="0" distL="0" distR="0">
            <wp:extent cx="586740" cy="455295"/>
            <wp:effectExtent l="0" t="0" r="0" b="0"/>
            <wp:docPr id="1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title=""/>
                    <pic:cNvPicPr>
                      <a:picLocks noChangeAspect="1" noChangeArrowheads="1"/>
                    </pic:cNvPicPr>
                  </pic:nvPicPr>
                  <pic:blipFill>
                    <a:blip r:embed="rId35"/>
                    <a:srcRect l="-53" t="-68" r="-53" b="-68"/>
                    <a:stretch>
                      <a:fillRect/>
                    </a:stretch>
                  </pic:blipFill>
                  <pic:spPr bwMode="auto">
                    <a:xfrm>
                      <a:off x="0" y="0"/>
                      <a:ext cx="586740" cy="455295"/>
                    </a:xfrm>
                    <a:prstGeom prst="rect">
                      <a:avLst/>
                    </a:prstGeom>
                  </pic:spPr>
                </pic:pic>
              </a:graphicData>
            </a:graphic>
          </wp:inline>
        </w:drawing>
      </w:r>
      <w:r>
        <w:rPr>
          <w:rFonts w:eastAsia="Times New Roman"/>
          <w:bCs/>
        </w:rPr>
        <w:t xml:space="preserve"> </w:t>
      </w:r>
      <w:r>
        <w:rPr>
          <w:szCs w:val="21"/>
        </w:rPr>
        <w:t>Alternar entre longitudes de onda.</w:t>
      </w:r>
    </w:p>
    <w:p>
      <w:pPr>
        <w:pStyle w:val="Normal"/>
        <w:rPr/>
      </w:pPr>
      <w:r>
        <w:rPr/>
        <w:drawing>
          <wp:inline distT="0" distB="0" distL="0" distR="0">
            <wp:extent cx="586105" cy="459105"/>
            <wp:effectExtent l="0" t="0" r="0" b="0"/>
            <wp:docPr id="1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title=""/>
                    <pic:cNvPicPr>
                      <a:picLocks noChangeAspect="1" noChangeArrowheads="1"/>
                    </pic:cNvPicPr>
                  </pic:nvPicPr>
                  <pic:blipFill>
                    <a:blip r:embed="rId36"/>
                    <a:srcRect l="-50" t="-64" r="-50" b="-64"/>
                    <a:stretch>
                      <a:fillRect/>
                    </a:stretch>
                  </pic:blipFill>
                  <pic:spPr bwMode="auto">
                    <a:xfrm>
                      <a:off x="0" y="0"/>
                      <a:ext cx="586105" cy="459105"/>
                    </a:xfrm>
                    <a:prstGeom prst="rect">
                      <a:avLst/>
                    </a:prstGeom>
                  </pic:spPr>
                </pic:pic>
              </a:graphicData>
            </a:graphic>
          </wp:inline>
        </w:drawing>
      </w:r>
      <w:r>
        <w:rPr>
          <w:rFonts w:eastAsia="Times New Roman"/>
        </w:rPr>
        <w:t xml:space="preserve">Alternar entre elementos de configuración;</w:t>
      </w:r>
    </w:p>
    <w:p>
      <w:pPr>
        <w:pStyle w:val="Normal"/>
        <w:rPr>
          <w:szCs w:val="21"/>
        </w:rPr>
      </w:pPr>
      <w:r>
        <w:drawing>
          <wp:anchor behindDoc="0" distT="0" distB="0" distL="114935" distR="114935" simplePos="0" locked="0" layoutInCell="0" allowOverlap="1" relativeHeight="224">
            <wp:simplePos x="0" y="0"/>
            <wp:positionH relativeFrom="column">
              <wp:posOffset>-24765</wp:posOffset>
            </wp:positionH>
            <wp:positionV relativeFrom="paragraph">
              <wp:posOffset>94615</wp:posOffset>
            </wp:positionV>
            <wp:extent cx="595630" cy="457835"/>
            <wp:effectExtent l="0" t="0" r="0" b="0"/>
            <wp:wrapNone/>
            <wp:docPr id="1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title=""/>
                    <pic:cNvPicPr>
                      <a:picLocks noChangeAspect="1" noChangeArrowheads="1"/>
                    </pic:cNvPicPr>
                  </pic:nvPicPr>
                  <pic:blipFill>
                    <a:blip r:embed="rId37"/>
                    <a:srcRect l="-48" t="-63" r="-48" b="-63"/>
                    <a:stretch>
                      <a:fillRect/>
                    </a:stretch>
                  </pic:blipFill>
                  <pic:spPr bwMode="auto">
                    <a:xfrm>
                      <a:off x="0" y="0"/>
                      <a:ext cx="595630" cy="457835"/>
                    </a:xfrm>
                    <a:prstGeom prst="rect">
                      <a:avLst/>
                    </a:prstGeom>
                  </pic:spPr>
                </pic:pic>
              </a:graphicData>
            </a:graphic>
          </wp:anchor>
        </w:drawing>
      </w:r>
      <w:r>
        <w:rPr>
          <w:rFonts w:eastAsia="Times New Roman"/>
          <w:szCs w:val="21"/>
        </w:rPr>
        <w:t xml:space="preserve">             Ajuste el valor en el modo de configuración.</w:t>
      </w:r>
    </w:p>
    <w:p>
      <w:pPr>
        <w:pStyle w:val="Normal"/>
        <w:rPr>
          <w:bCs/>
          <w:szCs w:val="21"/>
        </w:rPr>
      </w:pPr>
      <w:r>
        <w:rPr>
          <w:bCs/>
          <w:szCs w:val="21"/>
        </w:rPr>
      </w:r>
    </w:p>
    <w:p>
      <w:pPr>
        <w:pStyle w:val="Normal"/>
        <w:rPr>
          <w:bCs/>
        </w:rPr>
      </w:pPr>
      <w:r>
        <w:rPr>
          <w:bCs/>
        </w:rPr>
      </w:r>
    </w:p>
    <w:p>
      <w:pPr>
        <w:pStyle w:val="Normal"/>
        <w:rPr>
          <w:bCs/>
          <w:lang w:val="en-US" w:eastAsia="en-US"/>
        </w:rPr>
      </w:pPr>
      <w:r>
        <w:rPr>
          <w:bCs/>
          <w:lang w:val="en-US" w:eastAsia="en-US"/>
        </w:rPr>
        <w:drawing>
          <wp:anchor behindDoc="0" distT="0" distB="0" distL="114935" distR="114935" simplePos="0" locked="0" layoutInCell="0" allowOverlap="1" relativeHeight="228">
            <wp:simplePos x="0" y="0"/>
            <wp:positionH relativeFrom="column">
              <wp:posOffset>732790</wp:posOffset>
            </wp:positionH>
            <wp:positionV relativeFrom="paragraph">
              <wp:posOffset>115570</wp:posOffset>
            </wp:positionV>
            <wp:extent cx="568325" cy="469900"/>
            <wp:effectExtent l="0" t="0" r="0" b="0"/>
            <wp:wrapNone/>
            <wp:docPr id="15"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title=""/>
                    <pic:cNvPicPr>
                      <a:picLocks noChangeAspect="1" noChangeArrowheads="1"/>
                    </pic:cNvPicPr>
                  </pic:nvPicPr>
                  <pic:blipFill>
                    <a:blip r:embed="rId38"/>
                    <a:srcRect l="-50" t="-61" r="-50" b="-61"/>
                    <a:stretch>
                      <a:fillRect/>
                    </a:stretch>
                  </pic:blipFill>
                  <pic:spPr bwMode="auto">
                    <a:xfrm>
                      <a:off x="0" y="0"/>
                      <a:ext cx="568325" cy="469900"/>
                    </a:xfrm>
                    <a:prstGeom prst="rect">
                      <a:avLst/>
                    </a:prstGeom>
                  </pic:spPr>
                </pic:pic>
              </a:graphicData>
            </a:graphic>
          </wp:anchor>
        </w:drawing>
        <w:drawing>
          <wp:anchor behindDoc="0" distT="0" distB="0" distL="114935" distR="114935" simplePos="0" locked="0" layoutInCell="0" allowOverlap="1" relativeHeight="229">
            <wp:simplePos x="0" y="0"/>
            <wp:positionH relativeFrom="column">
              <wp:posOffset>-9525</wp:posOffset>
            </wp:positionH>
            <wp:positionV relativeFrom="paragraph">
              <wp:posOffset>134620</wp:posOffset>
            </wp:positionV>
            <wp:extent cx="580390" cy="454660"/>
            <wp:effectExtent l="0" t="0" r="0" b="0"/>
            <wp:wrapNone/>
            <wp:docPr id="16"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 descr="" title=""/>
                    <pic:cNvPicPr>
                      <a:picLocks noChangeAspect="1" noChangeArrowheads="1"/>
                    </pic:cNvPicPr>
                  </pic:nvPicPr>
                  <pic:blipFill>
                    <a:blip r:embed="rId39"/>
                    <a:srcRect l="-51" t="-65" r="-51" b="-65"/>
                    <a:stretch>
                      <a:fillRect/>
                    </a:stretch>
                  </pic:blipFill>
                  <pic:spPr bwMode="auto">
                    <a:xfrm>
                      <a:off x="0" y="0"/>
                      <a:ext cx="580390" cy="454660"/>
                    </a:xfrm>
                    <a:prstGeom prst="rect">
                      <a:avLst/>
                    </a:prstGeom>
                  </pic:spPr>
                </pic:pic>
              </a:graphicData>
            </a:graphic>
          </wp:anchor>
        </w:drawing>
      </w:r>
    </w:p>
    <w:p>
      <w:pPr>
        <w:pStyle w:val="Normal"/>
        <w:rPr/>
      </w:pPr>
      <w:r>
        <w:rPr>
          <w:rFonts w:eastAsia="Times New Roman"/>
          <w:bCs/>
        </w:rPr>
        <w:t xml:space="preserve">                       </w:t>
      </w:r>
      <w:r>
        <w:rPr>
          <w:szCs w:val="21"/>
        </w:rPr>
        <w:t xml:space="preserve">Alternar entre subinterfaces en el modo de trabajo;  </w:t>
      </w:r>
    </w:p>
    <w:p>
      <w:pPr>
        <w:pStyle w:val="Normal"/>
        <w:rPr>
          <w:szCs w:val="21"/>
        </w:rPr>
      </w:pPr>
      <w:r>
        <w:rPr>
          <w:rFonts w:eastAsia="Times New Roman"/>
          <w:szCs w:val="21"/>
        </w:rPr>
        <w:t xml:space="preserve">                       Cambiar las posiciones de los dígitos en el modo de configuración.</w:t>
      </w:r>
    </w:p>
    <w:p>
      <w:pPr>
        <w:pStyle w:val="Normal"/>
        <w:rPr>
          <w:szCs w:val="21"/>
        </w:rPr>
      </w:pPr>
      <w:r>
        <w:rPr>
          <w:szCs w:val="21"/>
        </w:rPr>
      </w:r>
    </w:p>
    <w:p>
      <w:pPr>
        <w:pStyle w:val="Normal"/>
        <w:rPr>
          <w:szCs w:val="21"/>
          <w:lang w:val="en-US" w:eastAsia="en-US"/>
        </w:rPr>
      </w:pPr>
      <w:r>
        <w:rPr>
          <w:szCs w:val="21"/>
          <w:lang w:val="en-US" w:eastAsia="en-US"/>
        </w:rPr>
        <w:drawing>
          <wp:anchor behindDoc="0" distT="0" distB="0" distL="114935" distR="114935" simplePos="0" locked="0" layoutInCell="0" allowOverlap="1" relativeHeight="226">
            <wp:simplePos x="0" y="0"/>
            <wp:positionH relativeFrom="column">
              <wp:posOffset>0</wp:posOffset>
            </wp:positionH>
            <wp:positionV relativeFrom="paragraph">
              <wp:posOffset>122555</wp:posOffset>
            </wp:positionV>
            <wp:extent cx="570865" cy="443865"/>
            <wp:effectExtent l="0" t="0" r="0" b="0"/>
            <wp:wrapNone/>
            <wp:docPr id="17"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title=""/>
                    <pic:cNvPicPr>
                      <a:picLocks noChangeAspect="1" noChangeArrowheads="1"/>
                    </pic:cNvPicPr>
                  </pic:nvPicPr>
                  <pic:blipFill>
                    <a:blip r:embed="rId40"/>
                    <a:srcRect l="-53" t="-69" r="-53" b="-69"/>
                    <a:stretch>
                      <a:fillRect/>
                    </a:stretch>
                  </pic:blipFill>
                  <pic:spPr bwMode="auto">
                    <a:xfrm>
                      <a:off x="0" y="0"/>
                      <a:ext cx="570865" cy="443865"/>
                    </a:xfrm>
                    <a:prstGeom prst="rect">
                      <a:avLst/>
                    </a:prstGeom>
                  </pic:spPr>
                </pic:pic>
              </a:graphicData>
            </a:graphic>
          </wp:anchor>
        </w:drawing>
      </w:r>
    </w:p>
    <w:p>
      <w:pPr>
        <w:pStyle w:val="Normal"/>
        <w:rPr/>
      </w:pPr>
      <w:r>
        <w:rPr>
          <w:rFonts w:eastAsia="Times New Roman"/>
          <w:bCs/>
        </w:rPr>
        <w:t xml:space="preserve">              </w:t>
      </w:r>
      <w:r>
        <w:rPr>
          <w:szCs w:val="21"/>
        </w:rPr>
        <w:t xml:space="preserve">Alternar entre los modos de trabajo: SLS, OPM, OLT y ORL;</w:t>
      </w:r>
    </w:p>
    <w:p>
      <w:pPr>
        <w:pStyle w:val="Normal"/>
        <w:rPr>
          <w:szCs w:val="21"/>
        </w:rPr>
      </w:pPr>
      <w:r>
        <w:rPr>
          <w:rFonts w:eastAsia="Times New Roman"/>
          <w:szCs w:val="21"/>
        </w:rPr>
        <w:t xml:space="preserve">              Mantenga pulsado para activar o desactivar el apagado automático.</w:t>
      </w:r>
    </w:p>
    <w:p>
      <w:pPr>
        <w:pStyle w:val="Normal"/>
        <w:rPr>
          <w:rFonts w:eastAsia="Times New Roman"/>
          <w:bCs/>
        </w:rPr>
      </w:pPr>
      <w:r>
        <w:rPr>
          <w:rFonts w:eastAsia="Times New Roman"/>
          <w:bCs/>
        </w:rPr>
        <w:t xml:space="preserve">     </w:t>
      </w:r>
    </w:p>
    <w:p>
      <w:pPr>
        <w:pStyle w:val="Normal"/>
        <w:rPr>
          <w:rFonts w:eastAsia="Times New Roman"/>
          <w:bCs/>
        </w:rPr>
      </w:pPr>
      <w:r>
        <w:drawing>
          <wp:anchor behindDoc="0" distT="0" distB="0" distL="114935" distR="114935" simplePos="0" locked="0" layoutInCell="0" allowOverlap="1" relativeHeight="225">
            <wp:simplePos x="0" y="0"/>
            <wp:positionH relativeFrom="column">
              <wp:posOffset>0</wp:posOffset>
            </wp:positionH>
            <wp:positionV relativeFrom="paragraph">
              <wp:posOffset>180340</wp:posOffset>
            </wp:positionV>
            <wp:extent cx="570865" cy="440055"/>
            <wp:effectExtent l="0" t="0" r="0" b="0"/>
            <wp:wrapNone/>
            <wp:docPr id="18"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descr="" title=""/>
                    <pic:cNvPicPr>
                      <a:picLocks noChangeAspect="1" noChangeArrowheads="1"/>
                    </pic:cNvPicPr>
                  </pic:nvPicPr>
                  <pic:blipFill>
                    <a:blip r:embed="rId41"/>
                    <a:srcRect l="-54" t="-70" r="-54" b="-70"/>
                    <a:stretch>
                      <a:fillRect/>
                    </a:stretch>
                  </pic:blipFill>
                  <pic:spPr bwMode="auto">
                    <a:xfrm>
                      <a:off x="0" y="0"/>
                      <a:ext cx="570865" cy="440055"/>
                    </a:xfrm>
                    <a:prstGeom prst="rect">
                      <a:avLst/>
                    </a:prstGeom>
                  </pic:spPr>
                </pic:pic>
              </a:graphicData>
            </a:graphic>
          </wp:anchor>
        </w:drawing>
      </w:r>
      <w:r>
        <w:rPr>
          <w:rFonts w:eastAsia="Times New Roman"/>
          <w:bCs/>
        </w:rPr>
        <w:t xml:space="preserve">   </w:t>
      </w:r>
    </w:p>
    <w:p>
      <w:pPr>
        <w:pStyle w:val="Normal"/>
        <w:rPr/>
      </w:pPr>
      <w:r>
        <w:rPr>
          <w:rFonts w:eastAsia="Times New Roman"/>
          <w:bCs/>
        </w:rPr>
        <w:t xml:space="preserve">              </w:t>
      </w:r>
      <w:r>
        <w:rPr>
          <w:szCs w:val="21"/>
        </w:rPr>
        <w:t>Ingrese al modo de configuración;</w:t>
      </w:r>
    </w:p>
    <w:p>
      <w:pPr>
        <w:pStyle w:val="Normal"/>
        <w:rPr/>
      </w:pPr>
      <w:r>
        <w:rPr>
          <w:rFonts w:eastAsia="Times New Roman"/>
          <w:szCs w:val="21"/>
        </w:rPr>
        <w:t xml:space="preserve">              Ejecutar o alternar entre valores de configuración;</w:t>
      </w:r>
    </w:p>
    <w:p>
      <w:pPr>
        <w:pStyle w:val="Normal"/>
        <w:rPr>
          <w:szCs w:val="21"/>
        </w:rPr>
      </w:pPr>
      <w:r>
        <w:rPr>
          <w:rFonts w:eastAsia="Times New Roman"/>
          <w:szCs w:val="21"/>
        </w:rPr>
        <w:t xml:space="preserve">              Confirmar.</w:t>
      </w:r>
    </w:p>
    <w:p>
      <w:pPr>
        <w:pStyle w:val="Normal"/>
        <w:rPr>
          <w:rFonts w:eastAsia="Times New Roman"/>
          <w:bCs/>
        </w:rPr>
      </w:pPr>
      <w:r>
        <w:drawing>
          <wp:anchor behindDoc="0" distT="0" distB="0" distL="114935" distR="114935" simplePos="0" locked="0" layoutInCell="0" allowOverlap="1" relativeHeight="227">
            <wp:simplePos x="0" y="0"/>
            <wp:positionH relativeFrom="column">
              <wp:posOffset>0</wp:posOffset>
            </wp:positionH>
            <wp:positionV relativeFrom="paragraph">
              <wp:posOffset>190500</wp:posOffset>
            </wp:positionV>
            <wp:extent cx="570865" cy="443865"/>
            <wp:effectExtent l="0" t="0" r="0" b="0"/>
            <wp:wrapNone/>
            <wp:docPr id="19"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 descr="" title=""/>
                    <pic:cNvPicPr>
                      <a:picLocks noChangeAspect="1" noChangeArrowheads="1"/>
                    </pic:cNvPicPr>
                  </pic:nvPicPr>
                  <pic:blipFill>
                    <a:blip r:embed="rId42"/>
                    <a:srcRect l="-53" t="-68" r="-53" b="-68"/>
                    <a:stretch>
                      <a:fillRect/>
                    </a:stretch>
                  </pic:blipFill>
                  <pic:spPr bwMode="auto">
                    <a:xfrm>
                      <a:off x="0" y="0"/>
                      <a:ext cx="570865" cy="443865"/>
                    </a:xfrm>
                    <a:prstGeom prst="rect">
                      <a:avLst/>
                    </a:prstGeom>
                  </pic:spPr>
                </pic:pic>
              </a:graphicData>
            </a:graphic>
          </wp:anchor>
        </w:drawing>
      </w:r>
      <w:r>
        <w:rPr>
          <w:rFonts w:eastAsia="Times New Roman"/>
          <w:bCs/>
        </w:rPr>
        <w:t xml:space="preserve">     </w:t>
      </w:r>
    </w:p>
    <w:p>
      <w:pPr>
        <w:pStyle w:val="Normal"/>
        <w:rPr/>
      </w:pPr>
      <w:r>
        <w:rPr>
          <w:rFonts w:eastAsia="Times New Roman"/>
          <w:bCs/>
        </w:rPr>
        <w:t xml:space="preserve">              </w:t>
      </w:r>
      <w:r>
        <w:rPr>
          <w:szCs w:val="21"/>
        </w:rPr>
        <w:t xml:space="preserve">Presione brevemente para encender o apagar la luz de fondo;   </w:t>
      </w:r>
    </w:p>
    <w:p>
      <w:pPr>
        <w:pStyle w:val="Normal"/>
        <w:rPr>
          <w:szCs w:val="21"/>
        </w:rPr>
      </w:pPr>
      <w:r>
        <w:rPr>
          <w:rFonts w:eastAsia="Times New Roman"/>
          <w:szCs w:val="21"/>
        </w:rPr>
        <w:t xml:space="preserve">              Mantenga pulsado para establecer el contraste.</w:t>
      </w:r>
    </w:p>
    <w:p>
      <w:pPr>
        <w:pStyle w:val="Normal"/>
        <w:rPr>
          <w:bCs/>
          <w:szCs w:val="21"/>
        </w:rPr>
      </w:pPr>
      <w:r>
        <w:rPr>
          <w:bCs/>
          <w:szCs w:val="21"/>
        </w:rPr>
      </w:r>
    </w:p>
    <w:p>
      <w:pPr>
        <w:pStyle w:val="Normal"/>
        <w:rPr>
          <w:bCs/>
        </w:rPr>
      </w:pPr>
      <w:r>
        <w:rPr>
          <w:bCs/>
        </w:rPr>
      </w:r>
    </w:p>
    <w:p>
      <w:pPr>
        <w:pStyle w:val="Heading3"/>
        <w:rPr>
          <w:sz w:val="28"/>
          <w:szCs w:val="28"/>
        </w:rPr>
      </w:pPr>
      <w:bookmarkStart w:id="15" w:name="__RefHeading___Toc328652574"/>
      <w:bookmarkEnd w:id="15"/>
      <w:r>
        <w:rPr>
          <w:sz w:val="28"/>
          <w:szCs w:val="28"/>
        </w:rPr>
        <w:t>2.2.3 Indicador</w:t>
      </w:r>
    </w:p>
    <w:p>
      <w:pPr>
        <w:pStyle w:val="Normal"/>
        <w:ind w:firstLine="420"/>
        <w:rPr/>
      </w:pPr>
      <w:r>
        <w:rPr>
          <w:szCs w:val="21"/>
        </w:rPr>
        <w:drawing>
          <wp:inline distT="0" distB="0" distL="0" distR="0">
            <wp:extent cx="200025" cy="304800"/>
            <wp:effectExtent l="0" t="0" r="0" b="0"/>
            <wp:docPr id="20"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descr="" title=""/>
                    <pic:cNvPicPr>
                      <a:picLocks noChangeAspect="1" noChangeArrowheads="1"/>
                    </pic:cNvPicPr>
                  </pic:nvPicPr>
                  <pic:blipFill>
                    <a:blip r:embed="rId43"/>
                    <a:srcRect l="-180" t="-118" r="-180" b="-118"/>
                    <a:stretch>
                      <a:fillRect/>
                    </a:stretch>
                  </pic:blipFill>
                  <pic:spPr bwMode="auto">
                    <a:xfrm>
                      <a:off x="0" y="0"/>
                      <a:ext cx="200025" cy="304800"/>
                    </a:xfrm>
                    <a:prstGeom prst="rect">
                      <a:avLst/>
                    </a:prstGeom>
                  </pic:spPr>
                </pic:pic>
              </a:graphicData>
            </a:graphic>
          </wp:inline>
        </w:drawing>
      </w:r>
      <w:r>
        <w:rPr>
          <w:rFonts w:eastAsia="Times New Roman"/>
          <w:szCs w:val="21"/>
        </w:rPr>
        <w:t xml:space="preserve">      Indicador de carga.</w:t>
      </w:r>
    </w:p>
    <w:p>
      <w:pPr>
        <w:pStyle w:val="Normal"/>
        <w:ind w:firstLine="420"/>
        <w:rPr>
          <w:szCs w:val="21"/>
        </w:rPr>
      </w:pPr>
      <w:r>
        <w:rPr>
          <w:szCs w:val="21"/>
        </w:rPr>
      </w:r>
    </w:p>
    <w:p>
      <w:pPr>
        <w:pStyle w:val="Normal"/>
        <w:ind w:firstLine="420"/>
        <w:rPr/>
      </w:pPr>
      <w:r>
        <w:rPr>
          <w:szCs w:val="21"/>
        </w:rPr>
        <w:drawing>
          <wp:inline distT="0" distB="0" distL="0" distR="0">
            <wp:extent cx="447675" cy="295275"/>
            <wp:effectExtent l="0" t="0" r="0" b="0"/>
            <wp:docPr id="21"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 title=""/>
                    <pic:cNvPicPr>
                      <a:picLocks noChangeAspect="1" noChangeArrowheads="1"/>
                    </pic:cNvPicPr>
                  </pic:nvPicPr>
                  <pic:blipFill>
                    <a:blip r:embed="rId44"/>
                    <a:srcRect l="-80" t="-122" r="-80" b="-122"/>
                    <a:stretch>
                      <a:fillRect/>
                    </a:stretch>
                  </pic:blipFill>
                  <pic:spPr bwMode="auto">
                    <a:xfrm>
                      <a:off x="0" y="0"/>
                      <a:ext cx="447675" cy="295275"/>
                    </a:xfrm>
                    <a:prstGeom prst="rect">
                      <a:avLst/>
                    </a:prstGeom>
                  </pic:spPr>
                </pic:pic>
              </a:graphicData>
            </a:graphic>
          </wp:inline>
        </w:drawing>
      </w:r>
      <w:r>
        <w:rPr>
          <w:rFonts w:eastAsia="Times New Roman"/>
          <w:szCs w:val="21"/>
        </w:rPr>
        <w:t xml:space="preserve">  Indicador láser (se ilumina cuando se emite láser).</w:t>
      </w:r>
    </w:p>
    <w:p>
      <w:pPr>
        <w:pStyle w:val="Normal"/>
        <w:rPr>
          <w:szCs w:val="21"/>
        </w:rPr>
      </w:pPr>
      <w:r>
        <w:rPr>
          <w:szCs w:val="21"/>
        </w:rPr>
      </w:r>
    </w:p>
    <w:p>
      <w:pPr>
        <w:pStyle w:val="Heading2"/>
        <w:spacing w:lineRule="auto" w:line="360"/>
        <w:rPr>
          <w:rFonts w:ascii="Times New Roman" w:hAnsi="Times New Roman" w:cs="Times New Roman"/>
          <w:bCs w:val="false"/>
        </w:rPr>
      </w:pPr>
      <w:bookmarkStart w:id="16" w:name="__RefHeading___Toc328652575"/>
      <w:bookmarkEnd w:id="16"/>
      <w:r>
        <w:rPr>
          <w:rFonts w:cs="Times New Roman" w:ascii="Times New Roman" w:hAnsi="Times New Roman"/>
          <w:bCs w:val="false"/>
        </w:rPr>
        <w:t>2.3 Uso de la batería</w:t>
      </w:r>
    </w:p>
    <w:p>
      <w:pPr>
        <w:pStyle w:val="Normal"/>
        <w:rPr/>
      </w:pPr>
      <w:r>
        <w:rPr/>
        <w:t>El LP-P-OLT funciona con una batería de litio. Asegúrese de que la batería esté correctamente instalada antes de usarlo. Cuando la batería esté baja, el indicador de batería baja aparecerá en la pantalla LCD. Puede seguir usando el LP-P-OLT siempre que su pantalla LCD sea visible. Si la pantalla LCD se oscurece, la salida de la fuente láser se volverá inestable y la medición del medidor de potencia será imprecisa. Cargue el dispositivo lo antes posible cuando la batería esté baja para garantizar una medición precisa.</w:t>
      </w:r>
    </w:p>
    <w:p>
      <w:pPr>
        <w:pStyle w:val="Normal"/>
        <w:ind w:firstLine="420"/>
        <w:rPr>
          <w:szCs w:val="21"/>
        </w:rPr>
      </w:pPr>
      <w:r>
        <w:rPr>
          <w:szCs w:val="21"/>
        </w:rPr>
      </w:r>
    </w:p>
    <w:p>
      <w:pPr>
        <w:pStyle w:val="Normal"/>
        <w:rPr>
          <w:szCs w:val="21"/>
        </w:rPr>
      </w:pPr>
      <w:r>
        <w:rPr>
          <w:szCs w:val="21"/>
        </w:rPr>
      </w:r>
      <w:r>
        <mc:AlternateContent>
          <mc:Choice Requires="wps">
            <w:drawing>
              <wp:anchor behindDoc="0" distT="0" distB="0" distL="114935" distR="114935" simplePos="0" locked="0" layoutInCell="0" allowOverlap="1" relativeHeight="230">
                <wp:simplePos x="0" y="0"/>
                <wp:positionH relativeFrom="column">
                  <wp:posOffset>-175895</wp:posOffset>
                </wp:positionH>
                <wp:positionV relativeFrom="paragraph">
                  <wp:posOffset>34925</wp:posOffset>
                </wp:positionV>
                <wp:extent cx="1056640" cy="504190"/>
                <wp:effectExtent l="0" t="0" r="0" b="0"/>
                <wp:wrapNone/>
                <wp:docPr id="22" name="Frame7"/>
                <a:graphic xmlns:a="http://schemas.openxmlformats.org/drawingml/2006/main">
                  <a:graphicData uri="http://schemas.microsoft.com/office/word/2010/wordprocessingShape">
                    <wps:wsp>
                      <wps:cNvSpPr txBox="1"/>
                      <wps:spPr>
                        <a:xfrm>
                          <a:off x="0" y="0"/>
                          <a:ext cx="1056640" cy="504190"/>
                        </a:xfrm>
                        <a:prstGeom prst="rect"/>
                        <a:solidFill>
                          <a:srgbClr val="FFFFFF"/>
                        </a:solidFill>
                        <a:ln w="9525">
                          <a:solidFill>
                            <a:srgbClr val="FFFFFF"/>
                          </a:solidFill>
                        </a:ln>
                      </wps:spPr>
                      <wps:txbx>
                        <w:txbxContent>
                          <w:p>
                            <w:pPr>
                              <w:pStyle w:val="Normal"/>
                              <w:rPr/>
                            </w:pPr>
                            <w:r>
                              <w:rPr/>
                              <w:object w:dxaOrig="2099" w:dyaOrig="780">
                                <v:shape id="ole_rId45" style="width:72.75pt;height:27.75pt" o:ole="">
                                  <v:imagedata r:id="rId46" o:title=""/>
                                </v:shape>
                                <o:OLEObject Type="Embed" ProgID="" ShapeID="ole_rId45" DrawAspect="Content" ObjectID="_1682227630" r:id="rId45"/>
                              </w:object>
                            </w:r>
                          </w:p>
                        </w:txbxContent>
                      </wps:txbx>
                      <wps:bodyPr anchor="t" lIns="91440" tIns="45720" rIns="91440" bIns="45720">
                        <a:noAutofit/>
                      </wps:bodyPr>
                    </wps:wsp>
                  </a:graphicData>
                </a:graphic>
              </wp:anchor>
            </w:drawing>
          </mc:Choice>
          <mc:Fallback>
            <w:pict>
              <v:rect fillcolor="#FFFFFF" strokecolor="#FFFFFF" strokeweight="0pt" style="position:absolute;rotation:0;width:83.2pt;height:39.7pt;mso-wrap-distance-left:9.05pt;mso-wrap-distance-right:9.05pt;mso-wrap-distance-top:0pt;mso-wrap-distance-bottom:0pt;margin-top:2.75pt;mso-position-vertical-relative:text;margin-left:-13.85pt;mso-position-horizontal-relative:text">
                <v:textbox>
                  <w:txbxContent>
                    <w:p>
                      <w:pPr>
                        <w:pStyle w:val="Normal"/>
                        <w:rPr/>
                      </w:pPr>
                      <w:r>
                        <w:rPr/>
                        <w:object w:dxaOrig="2099" w:dyaOrig="780">
                          <v:shape id="ole_rId47" style="width:72.75pt;height:27.75pt" o:ole="">
                            <v:imagedata r:id="rId48" o:title=""/>
                          </v:shape>
                          <o:OLEObject Type="Embed" ProgID="" ShapeID="ole_rId47" DrawAspect="Content" ObjectID="_1613836792" r:id="rId47"/>
                        </w:object>
                      </w:r>
                    </w:p>
                  </w:txbxContent>
                </v:textbox>
                <w10:wrap type="none"/>
              </v:rect>
            </w:pict>
          </mc:Fallback>
        </mc:AlternateContent>
      </w:r>
    </w:p>
    <w:p>
      <w:pPr>
        <w:pStyle w:val="Normal"/>
        <w:ind w:firstLine="420"/>
        <w:rPr>
          <w:b/>
          <w:b/>
          <w:bCs/>
        </w:rPr>
      </w:pPr>
      <w:r>
        <w:rPr>
          <w:rFonts w:eastAsia="Times New Roman"/>
        </w:rPr>
        <w:t xml:space="preserve">          Retire la batería si LP-P-OLT no va a utilizarse durante un tiempo prolongado.</w:t>
      </w:r>
    </w:p>
    <w:p>
      <w:pPr>
        <w:pStyle w:val="Normal"/>
        <w:rPr>
          <w:b/>
          <w:b/>
          <w:bCs/>
          <w:szCs w:val="21"/>
        </w:rPr>
      </w:pPr>
      <w:r>
        <w:rPr>
          <w:b/>
          <w:bCs/>
          <w:szCs w:val="21"/>
        </w:rPr>
      </w:r>
    </w:p>
    <w:p>
      <w:pPr>
        <w:pStyle w:val="Normal"/>
        <w:rPr>
          <w:szCs w:val="21"/>
        </w:rPr>
      </w:pPr>
      <w:r>
        <w:rPr>
          <w:szCs w:val="21"/>
        </w:rPr>
      </w:r>
    </w:p>
    <w:p>
      <w:pPr>
        <w:pStyle w:val="Heading2"/>
        <w:spacing w:lineRule="auto" w:line="360"/>
        <w:rPr>
          <w:rFonts w:ascii="Times New Roman" w:hAnsi="Times New Roman" w:cs="Times New Roman"/>
          <w:bCs w:val="false"/>
        </w:rPr>
      </w:pPr>
      <w:bookmarkStart w:id="17" w:name="__RefHeading___Toc328652576"/>
      <w:bookmarkEnd w:id="17"/>
      <w:r>
        <w:rPr>
          <w:rFonts w:cs="Times New Roman" w:ascii="Times New Roman" w:hAnsi="Times New Roman"/>
          <w:bCs w:val="false"/>
        </w:rPr>
        <w:t>2.4 Limpieza del conector</w:t>
      </w:r>
    </w:p>
    <w:p>
      <w:pPr>
        <w:pStyle w:val="Normal"/>
        <w:rPr/>
      </w:pPr>
      <w:r>
        <w:rPr/>
        <w:t>Durante la limpieza, siga las siguientes instrucciones:</w:t>
      </w:r>
    </w:p>
    <w:p>
      <w:pPr>
        <w:pStyle w:val="Normal"/>
        <w:numPr>
          <w:ilvl w:val="0"/>
          <w:numId w:val="9"/>
        </w:numPr>
        <w:autoSpaceDE w:val="false"/>
        <w:ind w:start="836" w:hanging="418"/>
        <w:jc w:val="start"/>
        <w:rPr/>
      </w:pPr>
      <w:r>
        <w:rPr/>
        <w:t>Apague el instrumento antes de limpiarlo.</w:t>
      </w:r>
    </w:p>
    <w:p>
      <w:pPr>
        <w:pStyle w:val="Normal"/>
        <w:numPr>
          <w:ilvl w:val="0"/>
          <w:numId w:val="9"/>
        </w:numPr>
        <w:autoSpaceDE w:val="false"/>
        <w:ind w:start="836" w:hanging="418"/>
        <w:jc w:val="start"/>
        <w:rPr/>
      </w:pPr>
      <w:r>
        <w:rPr/>
        <w:t>El funcionamiento no conforme puede provocar una exposición peligrosa a la radiación.</w:t>
      </w:r>
    </w:p>
    <w:p>
      <w:pPr>
        <w:pStyle w:val="Normal"/>
        <w:numPr>
          <w:ilvl w:val="0"/>
          <w:numId w:val="9"/>
        </w:numPr>
        <w:autoSpaceDE w:val="false"/>
        <w:ind w:start="836" w:hanging="418"/>
        <w:jc w:val="start"/>
        <w:rPr/>
      </w:pPr>
      <w:r>
        <w:rPr/>
        <w:t>Apague la fuente láser antes de limpiar la interfaz óptica.</w:t>
      </w:r>
    </w:p>
    <w:p>
      <w:pPr>
        <w:pStyle w:val="Normal"/>
        <w:numPr>
          <w:ilvl w:val="0"/>
          <w:numId w:val="9"/>
        </w:numPr>
        <w:autoSpaceDE w:val="false"/>
        <w:ind w:start="836" w:hanging="418"/>
        <w:jc w:val="start"/>
        <w:rPr/>
      </w:pPr>
      <w:r>
        <w:rPr/>
        <w:t>Evite siempre mirar directamente al puerto de salida óptica cuando el instrumento esté funcionando, el láser es invisible y puede provocar daños oculares graves.</w:t>
      </w:r>
    </w:p>
    <w:p>
      <w:pPr>
        <w:pStyle w:val="Normal"/>
        <w:numPr>
          <w:ilvl w:val="0"/>
          <w:numId w:val="9"/>
        </w:numPr>
        <w:autoSpaceDE w:val="false"/>
        <w:spacing w:lineRule="auto" w:line="240"/>
        <w:jc w:val="start"/>
        <w:rPr/>
      </w:pPr>
      <w:r>
        <w:rPr/>
        <w:t>Desconecte el instrumento de la fuente de alimentación antes de limpiarlo para evitar descargas eléctricas.</w:t>
      </w:r>
    </w:p>
    <w:p>
      <w:pPr>
        <w:pStyle w:val="Normal"/>
        <w:numPr>
          <w:ilvl w:val="0"/>
          <w:numId w:val="9"/>
        </w:numPr>
        <w:autoSpaceDE w:val="false"/>
        <w:spacing w:lineRule="auto" w:line="240"/>
        <w:jc w:val="start"/>
        <w:rPr/>
      </w:pPr>
      <w:r>
        <w:rPr/>
        <w:t xml:space="preserve">No instale piezas no autorizadas ni realice ajustes no autorizados en el instrumento.</w:t>
      </w:r>
      <w:bookmarkStart w:id="18" w:name="OLE_LINK16"/>
      <w:bookmarkStart w:id="19" w:name="OLE_LINK12"/>
      <w:bookmarkEnd w:id="18"/>
      <w:bookmarkEnd w:id="19"/>
    </w:p>
    <w:p>
      <w:pPr>
        <w:pStyle w:val="Normal"/>
        <w:numPr>
          <w:ilvl w:val="0"/>
          <w:numId w:val="9"/>
        </w:numPr>
        <w:autoSpaceDE w:val="false"/>
        <w:spacing w:lineRule="auto" w:line="240"/>
        <w:jc w:val="start"/>
        <w:rPr/>
      </w:pPr>
      <w:r>
        <w:rPr/>
        <w:t>Por favor consulte con un profesional calificado sobre servicios de mantenimiento y reparación.</w:t>
      </w:r>
    </w:p>
    <w:p>
      <w:pPr>
        <w:pStyle w:val="Normal"/>
        <w:autoSpaceDE w:val="false"/>
        <w:spacing w:lineRule="auto" w:line="240"/>
        <w:ind w:start="420" w:hanging="0"/>
        <w:jc w:val="start"/>
        <w:rPr>
          <w:kern w:val="0"/>
          <w:szCs w:val="20"/>
        </w:rPr>
      </w:pPr>
      <w:r>
        <w:rPr>
          <w:kern w:val="0"/>
          <w:szCs w:val="20"/>
        </w:rPr>
      </w:r>
    </w:p>
    <w:p>
      <w:pPr>
        <w:pStyle w:val="Normal"/>
        <w:autoSpaceDE w:val="false"/>
        <w:spacing w:lineRule="auto" w:line="240"/>
        <w:ind w:start="420" w:hanging="0"/>
        <w:jc w:val="start"/>
        <w:rPr>
          <w:kern w:val="0"/>
          <w:szCs w:val="20"/>
        </w:rPr>
      </w:pPr>
      <w:r>
        <w:rPr>
          <w:kern w:val="0"/>
          <w:szCs w:val="20"/>
        </w:rPr>
      </w:r>
    </w:p>
    <w:p>
      <w:pPr>
        <w:pStyle w:val="Normal"/>
        <w:rPr/>
      </w:pPr>
      <w:r>
        <w:object w:dxaOrig="2099" w:dyaOrig="780">
          <v:shape id="ole_rId49" style="position:absolute;margin-left:0pt;margin-top:0pt;width:72.75pt;height:27.75pt;mso-position-horizontal-relative:text;mso-position-vertical-relative:text" o:ole="">
            <v:imagedata r:id="rId50" o:title=""/>
            <w10:wrap type="tight"/>
          </v:shape>
          <o:OLEObject Type="Embed" ProgID="" ShapeID="ole_rId49" DrawAspect="Content" ObjectID="_1428289843" r:id="rId49"/>
        </w:object>
      </w:r>
      <w:r>
        <w:rPr/>
        <w:t>Limpie siempre el conector óptico antes de usar el LP-P-OLT para garantizar una medición precisa. Limpie el conector óptico suavemente con un hisopo de limpieza.</w:t>
      </w:r>
    </w:p>
    <w:p>
      <w:pPr>
        <w:pStyle w:val="Style11"/>
        <w:rPr/>
      </w:pPr>
      <w:r>
        <w:rPr/>
      </w:r>
    </w:p>
    <w:p>
      <w:pPr>
        <w:pStyle w:val="Normal"/>
        <w:rPr>
          <w:rFonts w:eastAsia="Times New Roman"/>
        </w:rPr>
      </w:pPr>
      <w:r>
        <w:object w:dxaOrig="2099" w:dyaOrig="780">
          <v:shape id="ole_rId51" style="position:absolute;margin-left:0pt;margin-top:0pt;width:72.75pt;height:27.75pt;mso-position-horizontal-relative:text;mso-position-vertical-relative:text" o:ole="">
            <v:imagedata r:id="rId52" o:title=""/>
            <w10:wrap type="tight"/>
          </v:shape>
          <o:OLEObject Type="Embed" ProgID="" ShapeID="ole_rId51" DrawAspect="Content" ObjectID="_392601574" r:id="rId51"/>
        </w:object>
      </w:r>
      <w:r>
        <w:rPr>
          <w:rFonts w:eastAsia="Times New Roman"/>
        </w:rPr>
        <w:t xml:space="preserve"> </w:t>
      </w:r>
    </w:p>
    <w:p>
      <w:pPr>
        <w:pStyle w:val="Normal"/>
        <w:rPr/>
      </w:pPr>
      <w:r>
        <w:rPr/>
        <w:t>Un mantenimiento inadecuado puede provocar un bajo rendimiento o errores:</w:t>
      </w:r>
    </w:p>
    <w:p>
      <w:pPr>
        <w:pStyle w:val="Normal"/>
        <w:numPr>
          <w:ilvl w:val="0"/>
          <w:numId w:val="9"/>
        </w:numPr>
        <w:autoSpaceDE w:val="false"/>
        <w:ind w:start="836" w:hanging="410"/>
        <w:jc w:val="start"/>
        <w:rPr/>
      </w:pPr>
      <w:r>
        <w:rPr/>
        <w:t>El error de distancia aumenta;</w:t>
      </w:r>
    </w:p>
    <w:p>
      <w:pPr>
        <w:pStyle w:val="Normal"/>
        <w:numPr>
          <w:ilvl w:val="0"/>
          <w:numId w:val="9"/>
        </w:numPr>
        <w:autoSpaceDE w:val="false"/>
        <w:ind w:start="836" w:hanging="418"/>
        <w:jc w:val="start"/>
        <w:rPr/>
      </w:pPr>
      <w:r>
        <w:rPr/>
        <w:t>Error de linealidad;</w:t>
      </w:r>
    </w:p>
    <w:p>
      <w:pPr>
        <w:pStyle w:val="Normal"/>
        <w:numPr>
          <w:ilvl w:val="0"/>
          <w:numId w:val="9"/>
        </w:numPr>
        <w:autoSpaceDE w:val="false"/>
        <w:ind w:start="836" w:hanging="418"/>
        <w:jc w:val="start"/>
        <w:rPr/>
      </w:pPr>
      <w:r>
        <w:rPr/>
        <w:t>Atenuación de potencia óptica adicional;</w:t>
      </w:r>
    </w:p>
    <w:p>
      <w:pPr>
        <w:pStyle w:val="Normal"/>
        <w:numPr>
          <w:ilvl w:val="0"/>
          <w:numId w:val="9"/>
        </w:numPr>
        <w:autoSpaceDE w:val="false"/>
        <w:ind w:start="836" w:hanging="418"/>
        <w:jc w:val="start"/>
        <w:rPr/>
      </w:pPr>
      <w:r>
        <w:rPr/>
        <w:t>La potencia óptica recibida está fuera del rango normal.</w:t>
      </w:r>
    </w:p>
    <w:p>
      <w:pPr>
        <w:pStyle w:val="Normal"/>
        <w:rPr>
          <w:szCs w:val="21"/>
        </w:rPr>
      </w:pPr>
      <w:r>
        <w:rPr>
          <w:szCs w:val="21"/>
        </w:rPr>
      </w:r>
    </w:p>
    <w:p>
      <w:pPr>
        <w:pStyle w:val="Heading1"/>
        <w:rPr/>
      </w:pPr>
      <w:bookmarkStart w:id="20" w:name="__RefHeading___Toc328652577"/>
      <w:bookmarkEnd w:id="20"/>
      <w:r>
        <w:rPr/>
        <w:t>3. Operación</w:t>
      </w:r>
    </w:p>
    <w:p>
      <w:pPr>
        <w:pStyle w:val="Heading2"/>
        <w:spacing w:lineRule="auto" w:line="360"/>
        <w:rPr>
          <w:rFonts w:ascii="Times New Roman" w:hAnsi="Times New Roman" w:cs="Times New Roman"/>
          <w:bCs w:val="false"/>
        </w:rPr>
      </w:pPr>
      <w:bookmarkStart w:id="21" w:name="__RefHeading___Toc328652578"/>
      <w:bookmarkEnd w:id="21"/>
      <w:r>
        <w:rPr>
          <w:rFonts w:cs="Times New Roman" w:ascii="Times New Roman" w:hAnsi="Times New Roman"/>
          <w:bCs w:val="false"/>
        </w:rPr>
        <w:t>3.1 Encendido</w:t>
      </w:r>
    </w:p>
    <w:p>
      <w:pPr>
        <w:pStyle w:val="Normal"/>
        <w:rPr/>
      </w:pPr>
      <w:r>
        <w:rPr/>
        <w:t xml:space="preserve">Prensa</w:t>
      </w:r>
      <w:r>
        <w:rPr>
          <w:bCs/>
        </w:rPr>
        <w:drawing>
          <wp:inline distT="0" distB="0" distL="0" distR="0">
            <wp:extent cx="339725" cy="274320"/>
            <wp:effectExtent l="0" t="0" r="0" b="0"/>
            <wp:docPr id="2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 descr="" title=""/>
                    <pic:cNvPicPr>
                      <a:picLocks noChangeAspect="1" noChangeArrowheads="1"/>
                    </pic:cNvPicPr>
                  </pic:nvPicPr>
                  <pic:blipFill>
                    <a:blip r:embed="rId53"/>
                    <a:srcRect l="-45" t="-55" r="-45" b="-55"/>
                    <a:stretch>
                      <a:fillRect/>
                    </a:stretch>
                  </pic:blipFill>
                  <pic:spPr bwMode="auto">
                    <a:xfrm>
                      <a:off x="0" y="0"/>
                      <a:ext cx="339725" cy="274320"/>
                    </a:xfrm>
                    <a:prstGeom prst="rect">
                      <a:avLst/>
                    </a:prstGeom>
                  </pic:spPr>
                </pic:pic>
              </a:graphicData>
            </a:graphic>
          </wp:inline>
        </w:drawing>
      </w:r>
      <w:r>
        <w:rPr>
          <w:bCs/>
        </w:rPr>
        <w:t xml:space="preserve"> </w:t>
      </w:r>
      <w:r>
        <w:rPr/>
        <w:t>y aparece la pantalla de carga, consulte la Figura 3.1.</w:t>
      </w:r>
    </w:p>
    <w:p>
      <w:pPr>
        <w:pStyle w:val="Normal"/>
        <w:jc w:val="center"/>
        <w:rPr/>
      </w:pPr>
      <w:r>
        <w:rPr/>
        <w:drawing>
          <wp:anchor behindDoc="0" distT="0" distB="0" distL="114935" distR="114935" simplePos="0" locked="0" layoutInCell="0" allowOverlap="1" relativeHeight="254">
            <wp:simplePos x="0" y="0"/>
            <wp:positionH relativeFrom="column">
              <wp:posOffset>1737995</wp:posOffset>
            </wp:positionH>
            <wp:positionV relativeFrom="paragraph">
              <wp:posOffset>499745</wp:posOffset>
            </wp:positionV>
            <wp:extent cx="2263775" cy="499110"/>
            <wp:effectExtent l="0" t="0" r="0" b="0"/>
            <wp:wrapNone/>
            <wp:docPr id="24" name="图片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 title=""/>
                    <pic:cNvPicPr>
                      <a:picLocks noChangeAspect="1" noChangeArrowheads="1"/>
                    </pic:cNvPicPr>
                  </pic:nvPicPr>
                  <pic:blipFill>
                    <a:blip r:embed="rId54"/>
                    <a:srcRect l="-13" t="-58" r="-13" b="-58"/>
                    <a:stretch>
                      <a:fillRect/>
                    </a:stretch>
                  </pic:blipFill>
                  <pic:spPr bwMode="auto">
                    <a:xfrm>
                      <a:off x="0" y="0"/>
                      <a:ext cx="2263775" cy="499110"/>
                    </a:xfrm>
                    <a:prstGeom prst="rect">
                      <a:avLst/>
                    </a:prstGeom>
                  </pic:spPr>
                </pic:pic>
              </a:graphicData>
            </a:graphic>
          </wp:anchor>
        </w:drawing>
        <w:drawing>
          <wp:anchor behindDoc="0" distT="0" distB="0" distL="114935" distR="114935" simplePos="0" locked="0" layoutInCell="0" allowOverlap="1" relativeHeight="255">
            <wp:simplePos x="0" y="0"/>
            <wp:positionH relativeFrom="column">
              <wp:posOffset>1737995</wp:posOffset>
            </wp:positionH>
            <wp:positionV relativeFrom="paragraph">
              <wp:posOffset>1186180</wp:posOffset>
            </wp:positionV>
            <wp:extent cx="2030095" cy="380365"/>
            <wp:effectExtent l="0" t="0" r="0" b="0"/>
            <wp:wrapNone/>
            <wp:docPr id="25" name="图片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 title=""/>
                    <pic:cNvPicPr>
                      <a:picLocks noChangeAspect="1" noChangeArrowheads="1"/>
                    </pic:cNvPicPr>
                  </pic:nvPicPr>
                  <pic:blipFill>
                    <a:blip r:embed="rId55"/>
                    <a:srcRect l="-12" t="-63" r="-12" b="-63"/>
                    <a:stretch>
                      <a:fillRect/>
                    </a:stretch>
                  </pic:blipFill>
                  <pic:spPr bwMode="auto">
                    <a:xfrm>
                      <a:off x="0" y="0"/>
                      <a:ext cx="2030095" cy="380365"/>
                    </a:xfrm>
                    <a:prstGeom prst="rect">
                      <a:avLst/>
                    </a:prstGeom>
                  </pic:spPr>
                </pic:pic>
              </a:graphicData>
            </a:graphic>
          </wp:anchor>
        </w:drawing>
        <w:object w:dxaOrig="4101" w:dyaOrig="2563">
          <v:shape id="ole_rId56" style="width:244.15pt;height:152.55pt" o:ole="">
            <v:imagedata r:id="rId57" o:title=""/>
          </v:shape>
          <o:OLEObject Type="Embed" ProgID="" ShapeID="ole_rId56" DrawAspect="Content" ObjectID="_937250686" r:id="rId56"/>
        </w:object>
      </w:r>
    </w:p>
    <w:p>
      <w:pPr>
        <w:pStyle w:val="Normal"/>
        <w:jc w:val="center"/>
        <w:rPr/>
      </w:pPr>
      <w:r>
        <w:rPr/>
        <w:t>Figura 3.1</w:t>
      </w:r>
    </w:p>
    <w:p>
      <w:pPr>
        <w:pStyle w:val="Normal"/>
        <w:jc w:val="start"/>
        <w:rPr/>
      </w:pPr>
      <w:r>
        <w:rPr/>
        <w:t xml:space="preserve">Luego ingresa a la interfaz funcional (la última interfaz antes del último apagado), consulte la Figura 3.2.</w:t>
      </w:r>
    </w:p>
    <w:p>
      <w:pPr>
        <w:pStyle w:val="Normal"/>
        <w:jc w:val="start"/>
        <w:rPr>
          <w:lang w:val="en-US" w:eastAsia="en-US"/>
        </w:rPr>
      </w:pPr>
      <w:r>
        <w:rPr>
          <w:lang w:val="en-US" w:eastAsia="en-US"/>
        </w:rPr>
        <mc:AlternateContent>
          <mc:Choice Requires="wpg">
            <w:drawing>
              <wp:anchor behindDoc="0" distT="0" distB="0" distL="114935" distR="114935" simplePos="0" locked="0" layoutInCell="0" allowOverlap="1" relativeHeight="234">
                <wp:simplePos x="0" y="0"/>
                <wp:positionH relativeFrom="column">
                  <wp:posOffset>232410</wp:posOffset>
                </wp:positionH>
                <wp:positionV relativeFrom="paragraph">
                  <wp:posOffset>26670</wp:posOffset>
                </wp:positionV>
                <wp:extent cx="5467985" cy="2325370"/>
                <wp:effectExtent l="0" t="0" r="0" b="0"/>
                <wp:wrapSquare wrapText="bothSides"/>
                <wp:docPr id="26" name=""/>
                <a:graphic xmlns:a="http://schemas.openxmlformats.org/drawingml/2006/main">
                  <a:graphicData uri="http://schemas.microsoft.com/office/word/2010/wordprocessingGroup">
                    <wpg:wgp>
                      <wpg:cNvGrpSpPr/>
                      <wpg:grpSpPr>
                        <a:xfrm>
                          <a:off x="0" y="0"/>
                          <a:ext cx="5467320" cy="2324880"/>
                        </a:xfrm>
                      </wpg:grpSpPr>
                      <wpg:grpSp>
                        <wpg:cNvGrpSpPr/>
                        <wpg:grpSpPr>
                          <a:xfrm>
                            <a:off x="955080" y="363240"/>
                            <a:ext cx="3194640" cy="1940040"/>
                          </a:xfrm>
                        </wpg:grpSpPr>
                        <wps:wsp>
                          <wps:cNvSpPr/>
                          <wps:spPr>
                            <a:xfrm>
                              <a:off x="8280" y="1704240"/>
                              <a:ext cx="3186360" cy="235440"/>
                            </a:xfrm>
                            <a:custGeom>
                              <a:avLst/>
                              <a:gdLst/>
                              <a:ahLst/>
                              <a:rect l="0" t="0" r="r" b="b"/>
                              <a:pathLst>
                                <a:path w="5020" h="373">
                                  <a:moveTo>
                                    <a:pt x="62" y="0"/>
                                  </a:moveTo>
                                  <a:lnTo>
                                    <a:pt x="62" y="0"/>
                                  </a:lnTo>
                                  <a:cubicBezTo>
                                    <a:pt x="51" y="0"/>
                                    <a:pt x="40" y="3"/>
                                    <a:pt x="31" y="8"/>
                                  </a:cubicBezTo>
                                  <a:cubicBezTo>
                                    <a:pt x="22" y="14"/>
                                    <a:pt x="14" y="22"/>
                                    <a:pt x="8" y="31"/>
                                  </a:cubicBezTo>
                                  <a:cubicBezTo>
                                    <a:pt x="3" y="40"/>
                                    <a:pt x="0" y="51"/>
                                    <a:pt x="0" y="62"/>
                                  </a:cubicBezTo>
                                  <a:lnTo>
                                    <a:pt x="0" y="310"/>
                                  </a:lnTo>
                                  <a:lnTo>
                                    <a:pt x="0" y="310"/>
                                  </a:lnTo>
                                  <a:cubicBezTo>
                                    <a:pt x="0" y="321"/>
                                    <a:pt x="3" y="332"/>
                                    <a:pt x="8" y="341"/>
                                  </a:cubicBezTo>
                                  <a:cubicBezTo>
                                    <a:pt x="14" y="350"/>
                                    <a:pt x="22" y="358"/>
                                    <a:pt x="31" y="364"/>
                                  </a:cubicBezTo>
                                  <a:cubicBezTo>
                                    <a:pt x="40" y="369"/>
                                    <a:pt x="51" y="372"/>
                                    <a:pt x="62" y="372"/>
                                  </a:cubicBezTo>
                                  <a:lnTo>
                                    <a:pt x="4957" y="372"/>
                                  </a:lnTo>
                                  <a:lnTo>
                                    <a:pt x="4957" y="372"/>
                                  </a:lnTo>
                                  <a:cubicBezTo>
                                    <a:pt x="4968" y="372"/>
                                    <a:pt x="4979" y="369"/>
                                    <a:pt x="4988" y="364"/>
                                  </a:cubicBezTo>
                                  <a:cubicBezTo>
                                    <a:pt x="4997" y="358"/>
                                    <a:pt x="5005" y="350"/>
                                    <a:pt x="5011" y="341"/>
                                  </a:cubicBezTo>
                                  <a:cubicBezTo>
                                    <a:pt x="5016" y="332"/>
                                    <a:pt x="5019" y="321"/>
                                    <a:pt x="5019" y="310"/>
                                  </a:cubicBezTo>
                                  <a:lnTo>
                                    <a:pt x="5019" y="62"/>
                                  </a:lnTo>
                                  <a:lnTo>
                                    <a:pt x="5019" y="62"/>
                                  </a:lnTo>
                                  <a:lnTo>
                                    <a:pt x="5019" y="62"/>
                                  </a:lnTo>
                                  <a:cubicBezTo>
                                    <a:pt x="5019" y="51"/>
                                    <a:pt x="5016" y="40"/>
                                    <a:pt x="5011" y="31"/>
                                  </a:cubicBezTo>
                                  <a:cubicBezTo>
                                    <a:pt x="5005" y="22"/>
                                    <a:pt x="4997" y="14"/>
                                    <a:pt x="4988" y="8"/>
                                  </a:cubicBezTo>
                                  <a:cubicBezTo>
                                    <a:pt x="4979" y="3"/>
                                    <a:pt x="4968" y="0"/>
                                    <a:pt x="4957" y="0"/>
                                  </a:cubicBezTo>
                                  <a:lnTo>
                                    <a:pt x="62" y="0"/>
                                  </a:lnTo>
                                </a:path>
                              </a:pathLst>
                            </a:custGeom>
                            <a:noFill/>
                            <a:ln w="19080">
                              <a:solidFill>
                                <a:srgbClr val="00b0f0"/>
                              </a:solidFill>
                              <a:miter/>
                            </a:ln>
                          </wps:spPr>
                          <wps:style>
                            <a:lnRef idx="0"/>
                            <a:fillRef idx="0"/>
                            <a:effectRef idx="0"/>
                            <a:fontRef idx="minor"/>
                          </wps:style>
                          <wps:bodyPr/>
                        </wps:wsp>
                        <wps:wsp>
                          <wps:cNvSpPr/>
                          <wps:spPr>
                            <a:xfrm>
                              <a:off x="1850400" y="0"/>
                              <a:ext cx="1344240" cy="235440"/>
                            </a:xfrm>
                            <a:custGeom>
                              <a:avLst/>
                              <a:gdLst/>
                              <a:ahLst/>
                              <a:rect l="0" t="0" r="r" b="b"/>
                              <a:pathLst>
                                <a:path w="2119" h="373">
                                  <a:moveTo>
                                    <a:pt x="62" y="0"/>
                                  </a:moveTo>
                                  <a:lnTo>
                                    <a:pt x="62" y="0"/>
                                  </a:lnTo>
                                  <a:cubicBezTo>
                                    <a:pt x="51" y="0"/>
                                    <a:pt x="40" y="3"/>
                                    <a:pt x="31" y="8"/>
                                  </a:cubicBezTo>
                                  <a:cubicBezTo>
                                    <a:pt x="22" y="14"/>
                                    <a:pt x="14" y="22"/>
                                    <a:pt x="8" y="31"/>
                                  </a:cubicBezTo>
                                  <a:cubicBezTo>
                                    <a:pt x="3" y="40"/>
                                    <a:pt x="0" y="51"/>
                                    <a:pt x="0" y="62"/>
                                  </a:cubicBezTo>
                                  <a:lnTo>
                                    <a:pt x="0" y="310"/>
                                  </a:lnTo>
                                  <a:lnTo>
                                    <a:pt x="0" y="310"/>
                                  </a:lnTo>
                                  <a:cubicBezTo>
                                    <a:pt x="0" y="321"/>
                                    <a:pt x="3" y="332"/>
                                    <a:pt x="8" y="341"/>
                                  </a:cubicBezTo>
                                  <a:cubicBezTo>
                                    <a:pt x="14" y="350"/>
                                    <a:pt x="22" y="358"/>
                                    <a:pt x="31" y="364"/>
                                  </a:cubicBezTo>
                                  <a:cubicBezTo>
                                    <a:pt x="40" y="369"/>
                                    <a:pt x="51" y="372"/>
                                    <a:pt x="62" y="372"/>
                                  </a:cubicBezTo>
                                  <a:lnTo>
                                    <a:pt x="2056" y="372"/>
                                  </a:lnTo>
                                  <a:lnTo>
                                    <a:pt x="2056" y="372"/>
                                  </a:lnTo>
                                  <a:cubicBezTo>
                                    <a:pt x="2067" y="372"/>
                                    <a:pt x="2078" y="369"/>
                                    <a:pt x="2087" y="364"/>
                                  </a:cubicBezTo>
                                  <a:cubicBezTo>
                                    <a:pt x="2096" y="358"/>
                                    <a:pt x="2104" y="350"/>
                                    <a:pt x="2110" y="341"/>
                                  </a:cubicBezTo>
                                  <a:cubicBezTo>
                                    <a:pt x="2115" y="332"/>
                                    <a:pt x="2118" y="321"/>
                                    <a:pt x="2118" y="310"/>
                                  </a:cubicBezTo>
                                  <a:lnTo>
                                    <a:pt x="2118" y="62"/>
                                  </a:lnTo>
                                  <a:lnTo>
                                    <a:pt x="2118" y="62"/>
                                  </a:lnTo>
                                  <a:lnTo>
                                    <a:pt x="2118" y="62"/>
                                  </a:lnTo>
                                  <a:cubicBezTo>
                                    <a:pt x="2118" y="51"/>
                                    <a:pt x="2115" y="40"/>
                                    <a:pt x="2110" y="31"/>
                                  </a:cubicBezTo>
                                  <a:cubicBezTo>
                                    <a:pt x="2104" y="22"/>
                                    <a:pt x="2096" y="14"/>
                                    <a:pt x="2087" y="8"/>
                                  </a:cubicBezTo>
                                  <a:cubicBezTo>
                                    <a:pt x="2078" y="3"/>
                                    <a:pt x="2067" y="0"/>
                                    <a:pt x="2056" y="0"/>
                                  </a:cubicBezTo>
                                  <a:lnTo>
                                    <a:pt x="62" y="0"/>
                                  </a:lnTo>
                                </a:path>
                              </a:pathLst>
                            </a:custGeom>
                            <a:noFill/>
                            <a:ln w="19080">
                              <a:solidFill>
                                <a:srgbClr val="00b0f0"/>
                              </a:solidFill>
                              <a:miter/>
                            </a:ln>
                          </wps:spPr>
                          <wps:style>
                            <a:lnRef idx="0"/>
                            <a:fillRef idx="0"/>
                            <a:effectRef idx="0"/>
                            <a:fontRef idx="minor"/>
                          </wps:style>
                          <wps:bodyPr/>
                        </wps:wsp>
                        <wps:wsp>
                          <wps:cNvSpPr/>
                          <wps:spPr>
                            <a:xfrm>
                              <a:off x="8280" y="194400"/>
                              <a:ext cx="1205280" cy="595800"/>
                            </a:xfrm>
                            <a:custGeom>
                              <a:avLst/>
                              <a:gdLst/>
                              <a:ahLst/>
                              <a:rect l="0" t="0" r="r" b="b"/>
                              <a:pathLst>
                                <a:path w="1900" h="940">
                                  <a:moveTo>
                                    <a:pt x="156" y="0"/>
                                  </a:moveTo>
                                  <a:lnTo>
                                    <a:pt x="157" y="0"/>
                                  </a:lnTo>
                                  <a:cubicBezTo>
                                    <a:pt x="129" y="0"/>
                                    <a:pt x="102" y="7"/>
                                    <a:pt x="78" y="21"/>
                                  </a:cubicBezTo>
                                  <a:cubicBezTo>
                                    <a:pt x="54" y="35"/>
                                    <a:pt x="35" y="54"/>
                                    <a:pt x="21" y="78"/>
                                  </a:cubicBezTo>
                                  <a:cubicBezTo>
                                    <a:pt x="7" y="102"/>
                                    <a:pt x="0" y="129"/>
                                    <a:pt x="0" y="157"/>
                                  </a:cubicBezTo>
                                  <a:lnTo>
                                    <a:pt x="0" y="782"/>
                                  </a:lnTo>
                                  <a:lnTo>
                                    <a:pt x="0" y="783"/>
                                  </a:lnTo>
                                  <a:cubicBezTo>
                                    <a:pt x="0" y="810"/>
                                    <a:pt x="7" y="837"/>
                                    <a:pt x="21" y="861"/>
                                  </a:cubicBezTo>
                                  <a:cubicBezTo>
                                    <a:pt x="35" y="885"/>
                                    <a:pt x="54" y="904"/>
                                    <a:pt x="78" y="918"/>
                                  </a:cubicBezTo>
                                  <a:cubicBezTo>
                                    <a:pt x="102" y="932"/>
                                    <a:pt x="129" y="939"/>
                                    <a:pt x="157" y="939"/>
                                  </a:cubicBezTo>
                                  <a:lnTo>
                                    <a:pt x="1742" y="939"/>
                                  </a:lnTo>
                                  <a:lnTo>
                                    <a:pt x="1743" y="939"/>
                                  </a:lnTo>
                                  <a:cubicBezTo>
                                    <a:pt x="1770" y="939"/>
                                    <a:pt x="1797" y="932"/>
                                    <a:pt x="1821" y="918"/>
                                  </a:cubicBezTo>
                                  <a:cubicBezTo>
                                    <a:pt x="1845" y="904"/>
                                    <a:pt x="1864" y="885"/>
                                    <a:pt x="1878" y="861"/>
                                  </a:cubicBezTo>
                                  <a:cubicBezTo>
                                    <a:pt x="1892" y="837"/>
                                    <a:pt x="1899" y="810"/>
                                    <a:pt x="1899" y="783"/>
                                  </a:cubicBezTo>
                                  <a:lnTo>
                                    <a:pt x="1899" y="156"/>
                                  </a:lnTo>
                                  <a:lnTo>
                                    <a:pt x="1899" y="157"/>
                                  </a:lnTo>
                                  <a:lnTo>
                                    <a:pt x="1899" y="157"/>
                                  </a:lnTo>
                                  <a:cubicBezTo>
                                    <a:pt x="1899" y="129"/>
                                    <a:pt x="1892" y="102"/>
                                    <a:pt x="1878" y="78"/>
                                  </a:cubicBezTo>
                                  <a:cubicBezTo>
                                    <a:pt x="1864" y="54"/>
                                    <a:pt x="1845" y="35"/>
                                    <a:pt x="1821" y="21"/>
                                  </a:cubicBezTo>
                                  <a:cubicBezTo>
                                    <a:pt x="1797" y="7"/>
                                    <a:pt x="1770" y="0"/>
                                    <a:pt x="1743" y="0"/>
                                  </a:cubicBezTo>
                                  <a:lnTo>
                                    <a:pt x="156" y="0"/>
                                  </a:lnTo>
                                </a:path>
                              </a:pathLst>
                            </a:custGeom>
                            <a:noFill/>
                            <a:ln w="19080">
                              <a:solidFill>
                                <a:srgbClr val="00b0f0"/>
                              </a:solidFill>
                              <a:miter/>
                            </a:ln>
                          </wps:spPr>
                          <wps:style>
                            <a:lnRef idx="0"/>
                            <a:fillRef idx="0"/>
                            <a:effectRef idx="0"/>
                            <a:fontRef idx="minor"/>
                          </wps:style>
                          <wps:bodyPr/>
                        </wps:wsp>
                        <wps:cxnSp>
                          <wps:nvCxnSpPr>
                            <wps:cNvPr id="0" name="Line 1"/>
                            <wps:cNvCxnSpPr/>
                            <wps:nvPr/>
                          </wps:nvCxnSpPr>
                          <wps:spPr>
                            <a:xfrm>
                              <a:off x="1258560" y="501480"/>
                              <a:ext cx="360" cy="360"/>
                            </a:xfrm>
                            <a:prstGeom prst="straightConnector1">
                              <a:avLst/>
                            </a:prstGeom>
                            <a:ln w="22320">
                              <a:solidFill>
                                <a:srgbClr val="00b0f0"/>
                              </a:solidFill>
                              <a:miter/>
                              <a:tailEnd len="med" type="triangle" w="med"/>
                            </a:ln>
                          </wps:spPr>
                          <wps:bodyPr/>
                        </wps:cxnSp>
                        <wps:cxnSp>
                          <wps:nvCxnSpPr>
                            <wps:cNvPr id="1" name="Line 2"/>
                            <wps:cNvCxnSpPr/>
                            <wps:nvPr/>
                          </wps:nvCxnSpPr>
                          <wps:spPr>
                            <a:xfrm>
                              <a:off x="1187280" y="828720"/>
                              <a:ext cx="360" cy="360"/>
                            </a:xfrm>
                            <a:prstGeom prst="straightConnector1">
                              <a:avLst/>
                            </a:prstGeom>
                            <a:ln w="22320">
                              <a:solidFill>
                                <a:srgbClr val="00b0f0"/>
                              </a:solidFill>
                              <a:miter/>
                              <a:tailEnd len="med" type="triangle" w="med"/>
                            </a:ln>
                          </wps:spPr>
                          <wps:bodyPr/>
                        </wps:cxnSp>
                        <wps:cxnSp>
                          <wps:nvCxnSpPr>
                            <wps:cNvPr id="2" name="Line 3"/>
                            <wps:cNvCxnSpPr/>
                            <wps:nvPr/>
                          </wps:nvCxnSpPr>
                          <wps:spPr>
                            <a:xfrm>
                              <a:off x="4382280" y="2213640"/>
                              <a:ext cx="360" cy="360"/>
                            </a:xfrm>
                            <a:prstGeom prst="straightConnector1">
                              <a:avLst/>
                            </a:prstGeom>
                            <a:ln w="22320">
                              <a:solidFill>
                                <a:srgbClr val="00b0f0"/>
                              </a:solidFill>
                              <a:miter/>
                              <a:tailEnd len="med" type="triangle" w="med"/>
                            </a:ln>
                          </wps:spPr>
                          <wps:bodyPr/>
                        </wps:cxnSp>
                        <wps:cxnSp>
                          <wps:nvCxnSpPr>
                            <wps:cNvPr id="3" name="Line 4"/>
                            <wps:cNvCxnSpPr/>
                            <wps:nvPr/>
                          </wps:nvCxnSpPr>
                          <wps:spPr>
                            <a:xfrm>
                              <a:off x="4313520" y="1458000"/>
                              <a:ext cx="360" cy="360"/>
                            </a:xfrm>
                            <a:prstGeom prst="straightConnector1">
                              <a:avLst/>
                            </a:prstGeom>
                            <a:ln w="22320">
                              <a:solidFill>
                                <a:srgbClr val="000000"/>
                              </a:solidFill>
                              <a:miter/>
                              <a:tailEnd len="med" type="triangle" w="med"/>
                            </a:ln>
                          </wps:spPr>
                          <wps:bodyPr/>
                        </wps:cxnSp>
                        <wps:cxnSp>
                          <wps:nvCxnSpPr>
                            <wps:cNvPr id="4" name="Line 5"/>
                            <wps:cNvCxnSpPr/>
                            <wps:nvPr/>
                          </wps:nvCxnSpPr>
                          <wps:spPr>
                            <a:xfrm>
                              <a:off x="4382280" y="501480"/>
                              <a:ext cx="360" cy="360"/>
                            </a:xfrm>
                            <a:prstGeom prst="straightConnector1">
                              <a:avLst/>
                            </a:prstGeom>
                            <a:ln w="22320">
                              <a:solidFill>
                                <a:srgbClr val="00b0f0"/>
                              </a:solidFill>
                              <a:miter/>
                              <a:tailEnd len="med" type="triangle" w="med"/>
                            </a:ln>
                          </wps:spPr>
                          <wps:bodyPr/>
                        </wps:cxnSp>
                        <wps:cxnSp>
                          <wps:nvCxnSpPr>
                            <wps:cNvPr id="5" name="Line 6"/>
                            <wps:cNvCxnSpPr/>
                            <wps:nvPr/>
                          </wps:nvCxnSpPr>
                          <wps:spPr>
                            <a:xfrm>
                              <a:off x="1778040" y="416520"/>
                              <a:ext cx="360" cy="360"/>
                            </a:xfrm>
                            <a:prstGeom prst="straightConnector1">
                              <a:avLst/>
                            </a:prstGeom>
                            <a:ln w="22320">
                              <a:solidFill>
                                <a:srgbClr val="00b0f0"/>
                              </a:solidFill>
                              <a:miter/>
                              <a:tailEnd len="med" type="triangle" w="med"/>
                            </a:ln>
                          </wps:spPr>
                          <wps:bodyPr/>
                        </wps:cxnSp>
                      </wpg:grpSp>
                      <wps:wsp>
                        <wps:cNvSpPr txBox="1"/>
                        <wps:spPr>
                          <a:xfrm>
                            <a:off x="4293720" y="328320"/>
                            <a:ext cx="830520" cy="278640"/>
                          </a:xfrm>
                          <a:prstGeom prst="rect">
                            <a:avLst/>
                          </a:prstGeom>
                          <a:noFill/>
                          <a:ln w="0">
                            <a:noFill/>
                          </a:ln>
                        </wps:spPr>
                        <wps:txb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Hora y fecha</w:t>
                              </w:r>
                            </w:p>
                          </w:txbxContent>
                        </wps:txbx>
                        <wps:bodyPr wrap="square">
                          <a:noAutofit/>
                        </wps:bodyPr>
                      </wps:wsp>
                      <wps:wsp>
                        <wps:cNvSpPr txBox="1"/>
                        <wps:spPr>
                          <a:xfrm>
                            <a:off x="4226040" y="1273320"/>
                            <a:ext cx="1241280" cy="278640"/>
                          </a:xfrm>
                          <a:prstGeom prst="rect">
                            <a:avLst/>
                          </a:prstGeom>
                          <a:noFill/>
                          <a:ln w="0">
                            <a:noFill/>
                          </a:ln>
                        </wps:spPr>
                        <wps:txbx>
                          <w:txbxContent>
                            <w:p>
                              <w:pPr>
                                <w:overflowPunct w:val="false"/>
                                <w:bidi w:val="0"/>
                                <w:spacing w:lineRule="auto" w:line="300"/>
                                <w:jc w:val="both"/>
                                <w:rPr/>
                              </w:pPr>
                              <w:r>
                                <w:rPr>
                                  <w:sz w:val="15"/>
                                  <w:b/>
                                  <w:kern w:val="2"/>
                                  <w:szCs w:val="15"/>
                                  <w:rFonts w:ascii="Cambria" w:hAnsi="Cambria" w:eastAsia="楷体" w:cs="楷体"/>
                                  <w:color w:val="auto"/>
                                  <w:lang w:val="en-US" w:eastAsia="zh-CN" w:bidi="ar-SA"/>
                                </w:rPr>
                                <w:t>Interfaz de funciones</w:t>
                              </w:r>
                            </w:p>
                          </w:txbxContent>
                        </wps:txbx>
                        <wps:bodyPr wrap="square">
                          <a:noAutofit/>
                        </wps:bodyPr>
                      </wps:wsp>
                      <wps:wsp>
                        <wps:cNvSpPr txBox="1"/>
                        <wps:spPr>
                          <a:xfrm>
                            <a:off x="4288320" y="2045880"/>
                            <a:ext cx="1179360" cy="278640"/>
                          </a:xfrm>
                          <a:prstGeom prst="rect">
                            <a:avLst/>
                          </a:prstGeom>
                          <a:noFill/>
                          <a:ln w="0">
                            <a:noFill/>
                          </a:ln>
                        </wps:spPr>
                        <wps:txbx>
                          <w:txbxContent>
                            <w:p>
                              <w:pPr>
                                <w:overflowPunct w:val="false"/>
                                <w:bidi w:val="0"/>
                                <w:spacing w:lineRule="auto" w:line="300"/>
                                <w:jc w:val="both"/>
                                <w:rPr/>
                              </w:pPr>
                              <w:r>
                                <w:rPr>
                                  <w:sz w:val="13"/>
                                  <w:b/>
                                  <w:kern w:val="2"/>
                                  <w:szCs w:val="13"/>
                                  <w:rFonts w:ascii="Cambria" w:hAnsi="Cambria" w:eastAsia="楷体" w:cs="Cambria"/>
                                  <w:color w:val="auto"/>
                                  <w:lang w:val="en-US" w:eastAsia="zh-CN" w:bidi="ar-SA"/>
                                </w:rPr>
                                <w:t xml:space="preserve">Opción</w:t>
                              </w:r>
                              <w:r>
                                <w:rPr>
                                  <w:b/>
                                  <w:kern w:val="2"/>
                                  <w:sz w:val="15"/>
                                  <w:szCs w:val="15"/>
                                  <w:rFonts w:ascii="Cambria" w:hAnsi="Cambria" w:eastAsia="楷体" w:cs="Cambria"/>
                                  <w:color w:val="auto"/>
                                  <w:lang w:val="en-US" w:eastAsia="zh-CN" w:bidi="ar-SA"/>
                                </w:rPr>
                                <w:t>interfaz</w:t>
                              </w:r>
                            </w:p>
                          </w:txbxContent>
                        </wps:txbx>
                        <wps:bodyPr wrap="square">
                          <a:noAutofit/>
                        </wps:bodyPr>
                      </wps:wsp>
                      <wps:wsp>
                        <wps:cNvSpPr txBox="1"/>
                        <wps:spPr>
                          <a:xfrm>
                            <a:off x="315000" y="649080"/>
                            <a:ext cx="600840" cy="278640"/>
                          </a:xfrm>
                          <a:prstGeom prst="rect">
                            <a:avLst/>
                          </a:prstGeom>
                          <a:noFill/>
                          <a:ln w="0">
                            <a:noFill/>
                          </a:ln>
                        </wps:spPr>
                        <wps:txb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Opción</w:t>
                              </w:r>
                            </w:p>
                          </w:txbxContent>
                        </wps:txbx>
                        <wps:bodyPr wrap="square">
                          <a:noAutofit/>
                        </wps:bodyPr>
                      </wps:wsp>
                      <wps:wsp>
                        <wps:cNvSpPr txBox="1"/>
                        <wps:spPr>
                          <a:xfrm>
                            <a:off x="0" y="320760"/>
                            <a:ext cx="1081440" cy="278640"/>
                          </a:xfrm>
                          <a:prstGeom prst="rect">
                            <a:avLst/>
                          </a:prstGeom>
                          <a:noFill/>
                          <a:ln w="0">
                            <a:noFill/>
                          </a:ln>
                        </wps:spPr>
                        <wps:txb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Pantalla de batería</w:t>
                              </w:r>
                            </w:p>
                          </w:txbxContent>
                        </wps:txbx>
                        <wps:bodyPr wrap="square">
                          <a:noAutofit/>
                        </wps:bodyPr>
                      </wps:wsp>
                      <wps:wsp>
                        <wps:cNvSpPr txBox="1"/>
                        <wps:spPr>
                          <a:xfrm>
                            <a:off x="1138680" y="0"/>
                            <a:ext cx="1005120" cy="278640"/>
                          </a:xfrm>
                          <a:prstGeom prst="rect">
                            <a:avLst/>
                          </a:prstGeom>
                          <a:noFill/>
                          <a:ln w="0">
                            <a:noFill/>
                          </a:ln>
                        </wps:spPr>
                        <wps:txb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Apagado automático</w:t>
                              </w:r>
                            </w:p>
                          </w:txbxContent>
                        </wps:txbx>
                        <wps:bodyPr wrap="square">
                          <a:noAutofit/>
                        </wps:bodyPr>
                      </wps:wsp>
                    </wpg:wgp>
                  </a:graphicData>
                </a:graphic>
              </wp:anchor>
            </w:drawing>
          </mc:Choice>
          <mc:Fallback>
            <w:pict>
              <v:group id="shape_0" style="position:absolute;margin-left:18.3pt;margin-top:2.1pt;width:430.55pt;height:183.05pt" coordorigin="366,42" coordsize="8611,3661">
                <v:group id="shape_0" style="position:absolute;left:1870;top:614;width:5031;height:3055">
                  <v:roundrect id="shape_0" stroked="t" style="position:absolute;left:1883;top:3298;width:5017;height:370;mso-wrap-style:none;v-text-anchor:middle">
                    <v:fill o:detectmouseclick="t" on="false"/>
                    <v:stroke color="#00b0f0" weight="19080" joinstyle="miter" endcap="flat"/>
                    <w10:wrap type="square"/>
                  </v:roundrect>
                  <v:roundrect id="shape_0" stroked="t" style="position:absolute;left:4784;top:614;width:2116;height:370;mso-wrap-style:none;v-text-anchor:middle">
                    <v:fill o:detectmouseclick="t" on="false"/>
                    <v:stroke color="#00b0f0" weight="19080" joinstyle="miter" endcap="flat"/>
                  </v:roundrect>
                  <v:roundrect id="shape_0" stroked="t" style="position:absolute;left:1883;top:920;width:1897;height:937;mso-wrap-style:none;v-text-anchor:middle">
                    <v:fill o:detectmouseclick="t" on="false"/>
                    <v:stroke color="#00b0f0" weight="19080" joinstyle="miter" endcap="flat"/>
                  </v:roundrect>
                  <v:shapetype id="shapetype_32" coordsize="21600,21600" o:spt="32" path="m,l21600,21600nfe">
                    <v:stroke joinstyle="miter"/>
                    <v:path gradientshapeok="t" o:connecttype="rect" textboxrect="0,0,21600,21600"/>
                  </v:shapetype>
                  <v:shape id="shape_0" stroked="t" style="position:absolute;left:1982;top:790;width:0;height:0" type="shapetype_32">
                    <v:stroke color="#00b0f0" weight="22320" endarrow="block" endarrowwidth="medium" endarrowlength="medium" joinstyle="miter" endcap="flat"/>
                    <v:fill o:detectmouseclick="t" on="false"/>
                  </v:shape>
                  <v:shape id="shape_0" stroked="t" style="position:absolute;left:1870;top:1305;width:0;height:0" type="shapetype_32">
                    <v:stroke color="#00b0f0" weight="22320" endarrow="block" endarrowwidth="medium" endarrowlength="medium" joinstyle="miter" endcap="flat"/>
                    <v:fill o:detectmouseclick="t" on="false"/>
                  </v:shape>
                  <v:shape id="shape_0" stroked="t" style="position:absolute;left:6901;top:3486;width:0;height:0" type="shapetype_32">
                    <v:stroke color="#00b0f0" weight="22320" endarrow="block" endarrowwidth="medium" endarrowlength="medium" joinstyle="miter" endcap="flat"/>
                    <v:fill o:detectmouseclick="t" on="false"/>
                  </v:shape>
                  <v:shape id="shape_0" stroked="t" style="position:absolute;left:6793;top:2296;width:0;height:0" type="shapetype_32">
                    <v:stroke color="black" weight="22320" endarrow="block" endarrowwidth="medium" endarrowlength="medium" joinstyle="miter" endcap="flat"/>
                    <v:fill o:detectmouseclick="t" on="false"/>
                  </v:shape>
                  <v:shape id="shape_0" stroked="t" style="position:absolute;left:6901;top:790;width:0;height:0" type="shapetype_32">
                    <v:stroke color="#00b0f0" weight="22320" endarrow="block" endarrowwidth="medium" endarrowlength="medium" joinstyle="miter" endcap="flat"/>
                    <v:fill o:detectmouseclick="t" on="false"/>
                  </v:shape>
                  <v:shape id="shape_0" stroked="t" style="position:absolute;left:2800;top:656;width:0;height:0" type="shapetype_32">
                    <v:stroke color="#00b0f0" weight="22320" endarrow="block" endarrowwidth="medium" endarrowlength="medium" joinstyle="miter" endcap="flat"/>
                    <v:fill o:detectmouseclick="t" on="false"/>
                  </v:shape>
                </v:group>
                <v:shapetype id="_x0000_t202" coordsize="21600,21600" o:spt="202" path="m,l,21600l21600,21600l21600,xe">
                  <v:stroke joinstyle="miter"/>
                  <v:path gradientshapeok="t" o:connecttype="rect"/>
                </v:shapetype>
                <v:shape id="shape_0" stroked="f" style="position:absolute;left:7128;top:559;width:1307;height:438;mso-wrap-style:square;v-text-anchor:top" type="shapetype_202">
                  <v:textbo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Hora y fecha</w:t>
                        </w:r>
                      </w:p>
                    </w:txbxContent>
                  </v:textbox>
                  <v:fill o:detectmouseclick="t" on="false"/>
                  <v:stroke color="#3465a4" joinstyle="round" endcap="flat"/>
                </v:shape>
                <v:shape id="shape_0" stroked="f" style="position:absolute;left:7021;top:2047;width:1954;height:438;mso-wrap-style:square;v-text-anchor:top" type="shapetype_202">
                  <v:textbox>
                    <w:txbxContent>
                      <w:p>
                        <w:pPr>
                          <w:overflowPunct w:val="false"/>
                          <w:bidi w:val="0"/>
                          <w:spacing w:lineRule="auto" w:line="300"/>
                          <w:jc w:val="both"/>
                          <w:rPr/>
                        </w:pPr>
                        <w:r>
                          <w:rPr>
                            <w:sz w:val="15"/>
                            <w:b/>
                            <w:kern w:val="2"/>
                            <w:szCs w:val="15"/>
                            <w:rFonts w:ascii="Cambria" w:hAnsi="Cambria" w:eastAsia="楷体" w:cs="楷体"/>
                            <w:color w:val="auto"/>
                            <w:lang w:val="en-US" w:eastAsia="zh-CN" w:bidi="ar-SA"/>
                          </w:rPr>
                          <w:t>Interfaz de funciones</w:t>
                        </w:r>
                      </w:p>
                    </w:txbxContent>
                  </v:textbox>
                  <v:fill o:detectmouseclick="t" on="false"/>
                  <v:stroke color="#3465a4" joinstyle="round" endcap="flat"/>
                </v:shape>
                <v:shape id="shape_0" stroked="f" style="position:absolute;left:7119;top:3264;width:1856;height:438;mso-wrap-style:square;v-text-anchor:top" type="shapetype_202">
                  <v:textbox>
                    <w:txbxContent>
                      <w:p>
                        <w:pPr>
                          <w:overflowPunct w:val="false"/>
                          <w:bidi w:val="0"/>
                          <w:spacing w:lineRule="auto" w:line="300"/>
                          <w:jc w:val="both"/>
                          <w:rPr/>
                        </w:pPr>
                        <w:r>
                          <w:rPr>
                            <w:sz w:val="13"/>
                            <w:b/>
                            <w:kern w:val="2"/>
                            <w:szCs w:val="13"/>
                            <w:rFonts w:ascii="Cambria" w:hAnsi="Cambria" w:eastAsia="楷体" w:cs="Cambria"/>
                            <w:color w:val="auto"/>
                            <w:lang w:val="en-US" w:eastAsia="zh-CN" w:bidi="ar-SA"/>
                          </w:rPr>
                          <w:t xml:space="preserve">Opción</w:t>
                        </w:r>
                        <w:r>
                          <w:rPr>
                            <w:b/>
                            <w:kern w:val="2"/>
                            <w:sz w:val="15"/>
                            <w:szCs w:val="15"/>
                            <w:rFonts w:ascii="Cambria" w:hAnsi="Cambria" w:eastAsia="楷体" w:cs="Cambria"/>
                            <w:color w:val="auto"/>
                            <w:lang w:val="en-US" w:eastAsia="zh-CN" w:bidi="ar-SA"/>
                          </w:rPr>
                          <w:t>interfaz</w:t>
                        </w:r>
                      </w:p>
                    </w:txbxContent>
                  </v:textbox>
                  <v:fill o:detectmouseclick="t" on="false"/>
                  <v:stroke color="#3465a4" joinstyle="round" endcap="flat"/>
                </v:shape>
                <v:shape id="shape_0" stroked="f" style="position:absolute;left:862;top:1064;width:945;height:438;mso-wrap-style:square;v-text-anchor:top" type="shapetype_202">
                  <v:textbo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Opción</w:t>
                        </w:r>
                      </w:p>
                    </w:txbxContent>
                  </v:textbox>
                  <v:fill o:detectmouseclick="t" on="false"/>
                  <v:stroke color="#3465a4" joinstyle="round" endcap="flat"/>
                </v:shape>
                <v:shape id="shape_0" stroked="f" style="position:absolute;left:366;top:547;width:1702;height:438;mso-wrap-style:square;v-text-anchor:top" type="shapetype_202">
                  <v:textbo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Pantalla de batería</w:t>
                        </w:r>
                      </w:p>
                    </w:txbxContent>
                  </v:textbox>
                  <v:fill o:detectmouseclick="t" on="false"/>
                  <v:stroke color="#3465a4" joinstyle="round" endcap="flat"/>
                </v:shape>
                <v:shape id="shape_0" stroked="f" style="position:absolute;left:2159;top:42;width:1582;height:438;mso-wrap-style:square;v-text-anchor:top" type="shapetype_202">
                  <v:textbox>
                    <w:txbxContent>
                      <w:p>
                        <w:pPr>
                          <w:overflowPunct w:val="false"/>
                          <w:bidi w:val="0"/>
                          <w:spacing w:lineRule="auto" w:line="300"/>
                          <w:jc w:val="both"/>
                          <w:rPr/>
                        </w:pPr>
                        <w:r>
                          <w:rPr>
                            <w:sz w:val="15"/>
                            <w:b/>
                            <w:kern w:val="2"/>
                            <w:szCs w:val="15"/>
                            <w:rFonts w:ascii="Cambria" w:hAnsi="Cambria" w:eastAsia="楷体" w:cs="Cambria"/>
                            <w:color w:val="auto"/>
                            <w:lang w:val="en-US" w:eastAsia="zh-CN" w:bidi="ar-SA"/>
                          </w:rPr>
                          <w:t>Apagado automático</w:t>
                        </w:r>
                      </w:p>
                    </w:txbxContent>
                  </v:textbox>
                  <v:fill o:detectmouseclick="t" on="false"/>
                  <v:stroke color="#3465a4" joinstyle="round" endcap="flat"/>
                </v:shape>
              </v:group>
            </w:pict>
          </mc:Fallback>
        </mc:AlternateContent>
      </w:r>
    </w:p>
    <w:p>
      <w:pPr>
        <w:pStyle w:val="Normal"/>
        <w:jc w:val="start"/>
        <w:rPr/>
      </w:pPr>
      <w:r>
        <w:rPr/>
      </w:r>
    </w:p>
    <w:p>
      <w:pPr>
        <w:pStyle w:val="Style11"/>
        <w:rPr>
          <w:lang w:val="en-US" w:eastAsia="en-US"/>
        </w:rPr>
      </w:pPr>
      <w:r>
        <w:rPr>
          <w:lang w:val="en-US" w:eastAsia="en-US"/>
        </w:rPr>
        <w:object w:dxaOrig="6526" w:dyaOrig="4070">
          <v:shape id="ole_rId58" style="position:absolute;margin-left:98.65pt;margin-top:0.55pt;width:244.5pt;height:152.25pt;mso-position-horizontal-relative:text;mso-position-vertical-relative:text" o:ole="">
            <v:imagedata r:id="rId59" o:title=""/>
            <w10:wrap type="tight"/>
          </v:shape>
          <o:OLEObject Type="Embed" ProgID="" ShapeID="ole_rId58" DrawAspect="Content" ObjectID="_1901340354" r:id="rId58"/>
        </w:object>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Style11"/>
        <w:rPr/>
      </w:pPr>
      <w:r>
        <w:rPr/>
      </w:r>
    </w:p>
    <w:p>
      <w:pPr>
        <w:pStyle w:val="Normal"/>
        <w:jc w:val="center"/>
        <w:rPr/>
      </w:pPr>
      <w:r>
        <w:rPr/>
        <w:t>Figura 3.2</w:t>
      </w:r>
    </w:p>
    <w:p>
      <w:pPr>
        <w:pStyle w:val="Style11"/>
        <w:rPr/>
      </w:pPr>
      <w:r>
        <w:rPr/>
      </w:r>
    </w:p>
    <w:p>
      <w:pPr>
        <w:pStyle w:val="Normal"/>
        <w:rPr>
          <w:b/>
          <w:b/>
          <w:sz w:val="28"/>
          <w:szCs w:val="28"/>
        </w:rPr>
      </w:pPr>
      <w:r>
        <w:rPr>
          <w:b/>
          <w:sz w:val="28"/>
          <w:szCs w:val="28"/>
        </w:rPr>
        <w:t>El cambio entre interfaces funcionales:</w:t>
      </w:r>
    </w:p>
    <w:p>
      <w:pPr>
        <w:pStyle w:val="Normal"/>
        <w:rPr/>
      </w:pPr>
      <w:r>
        <w:rPr/>
        <w:t xml:space="preserve">Prensa</w:t>
      </w:r>
      <w:r>
        <w:rPr>
          <w:rFonts w:cs="宋体;SimSun" w:ascii="宋体;SimSun" w:hAnsi="宋体;SimSun"/>
          <w:bCs/>
        </w:rPr>
        <w:drawing>
          <wp:inline distT="0" distB="0" distL="0" distR="0">
            <wp:extent cx="345440" cy="263525"/>
            <wp:effectExtent l="0" t="0" r="0" b="0"/>
            <wp:docPr id="2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 title=""/>
                    <pic:cNvPicPr>
                      <a:picLocks noChangeAspect="1" noChangeArrowheads="1"/>
                    </pic:cNvPicPr>
                  </pic:nvPicPr>
                  <pic:blipFill>
                    <a:blip r:embed="rId60"/>
                    <a:srcRect l="-53" t="-69" r="-53" b="-69"/>
                    <a:stretch>
                      <a:fillRect/>
                    </a:stretch>
                  </pic:blipFill>
                  <pic:spPr bwMode="auto">
                    <a:xfrm>
                      <a:off x="0" y="0"/>
                      <a:ext cx="345440" cy="263525"/>
                    </a:xfrm>
                    <a:prstGeom prst="rect">
                      <a:avLst/>
                    </a:prstGeom>
                  </pic:spPr>
                </pic:pic>
              </a:graphicData>
            </a:graphic>
          </wp:inline>
        </w:drawing>
      </w:r>
      <w:r>
        <w:rPr>
          <w:rFonts w:cs="宋体;SimSun" w:ascii="宋体;SimSun" w:hAnsi="宋体;SimSun"/>
          <w:bCs/>
        </w:rPr>
        <w:t xml:space="preserve"> </w:t>
      </w:r>
      <w:r>
        <w:rPr/>
        <w:t>Para alternar la interfaz [Menú principal], consulte la Figura 3.3.</w:t>
      </w:r>
    </w:p>
    <w:p>
      <w:pPr>
        <w:pStyle w:val="Style11"/>
        <w:rPr/>
      </w:pPr>
      <w:r>
        <w:rPr/>
      </w:r>
    </w:p>
    <w:p>
      <w:pPr>
        <w:sectPr>
          <w:headerReference w:type="default" r:id="rId61"/>
          <w:footerReference w:type="default" r:id="rId62"/>
          <w:type w:val="nextPage"/>
          <w:pgSz w:w="11906" w:h="16838"/>
          <w:pgMar w:left="1644" w:right="1134" w:header="851" w:top="1701" w:footer="992" w:bottom="1701" w:gutter="0"/>
          <w:pgNumType w:fmt="decimal"/>
          <w:formProt w:val="false"/>
          <w:textDirection w:val="lrTb"/>
          <w:docGrid w:type="default" w:linePitch="312" w:charSpace="0"/>
        </w:sectPr>
        <w:pStyle w:val="Style11"/>
        <w:rPr/>
      </w:pPr>
      <w:r>
        <w:rPr/>
      </w:r>
    </w:p>
    <w:p>
      <w:pPr>
        <w:pStyle w:val="Normal"/>
        <w:ind w:firstLine="420"/>
        <w:jc w:val="center"/>
        <w:rPr/>
      </w:pPr>
      <w:r>
        <w:rPr/>
        <w:object w:dxaOrig="6512" w:dyaOrig="4069">
          <v:shape id="ole_rId63" style="width:244.2pt;height:152.55pt" o:ole="">
            <v:imagedata r:id="rId64" o:title=""/>
          </v:shape>
          <o:OLEObject Type="Embed" ProgID="" ShapeID="ole_rId63" DrawAspect="Content" ObjectID="_185264322" r:id="rId63"/>
        </w:object>
      </w:r>
    </w:p>
    <w:p>
      <w:pPr>
        <w:pStyle w:val="Normal"/>
        <w:jc w:val="center"/>
        <w:rPr/>
      </w:pPr>
      <w:r>
        <w:rPr/>
        <w:t>Figura 3.3</w:t>
      </w:r>
    </w:p>
    <w:p>
      <w:pPr>
        <w:pStyle w:val="Normal"/>
        <w:ind w:firstLine="420"/>
        <w:jc w:val="start"/>
        <w:rPr/>
      </w:pPr>
      <w:r>
        <w:rPr/>
      </w:r>
    </w:p>
    <w:p>
      <w:pPr>
        <w:pStyle w:val="Normal"/>
        <w:numPr>
          <w:ilvl w:val="0"/>
          <w:numId w:val="12"/>
        </w:numPr>
        <w:jc w:val="start"/>
        <w:rPr/>
      </w:pPr>
      <w:r>
        <w:rPr/>
        <w:t xml:space="preserve">Prensa</w:t>
      </w:r>
      <w:r>
        <w:rPr/>
        <w:drawing>
          <wp:inline distT="0" distB="0" distL="0" distR="0">
            <wp:extent cx="349885" cy="278765"/>
            <wp:effectExtent l="0" t="0" r="0" b="0"/>
            <wp:docPr id="2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 descr="" title=""/>
                    <pic:cNvPicPr>
                      <a:picLocks noChangeAspect="1" noChangeArrowheads="1"/>
                    </pic:cNvPicPr>
                  </pic:nvPicPr>
                  <pic:blipFill>
                    <a:blip r:embed="rId65"/>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3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 descr="" title=""/>
                    <pic:cNvPicPr>
                      <a:picLocks noChangeAspect="1" noChangeArrowheads="1"/>
                    </pic:cNvPicPr>
                  </pic:nvPicPr>
                  <pic:blipFill>
                    <a:blip r:embed="rId66"/>
                    <a:srcRect l="-50" t="-61" r="-50" b="-61"/>
                    <a:stretch>
                      <a:fillRect/>
                    </a:stretch>
                  </pic:blipFill>
                  <pic:spPr bwMode="auto">
                    <a:xfrm>
                      <a:off x="0" y="0"/>
                      <a:ext cx="349250" cy="285115"/>
                    </a:xfrm>
                    <a:prstGeom prst="rect">
                      <a:avLst/>
                    </a:prstGeom>
                  </pic:spPr>
                </pic:pic>
              </a:graphicData>
            </a:graphic>
          </wp:inline>
        </w:drawing>
      </w:r>
      <w:r>
        <w:rPr/>
        <w:t xml:space="preserve">para alternar la siguiente interfaz de funciones:</w:t>
      </w:r>
      <w:bookmarkStart w:id="22" w:name="OLE_LINK10"/>
      <w:bookmarkStart w:id="23" w:name="OLE_LINK9"/>
      <w:bookmarkEnd w:id="22"/>
      <w:bookmarkEnd w:id="23"/>
    </w:p>
    <w:p>
      <w:pPr>
        <w:pStyle w:val="Normal"/>
        <w:ind w:start="420" w:hanging="0"/>
        <w:jc w:val="start"/>
        <w:rPr/>
      </w:pPr>
      <w:r>
        <w:rPr/>
        <w:object w:dxaOrig="6380" w:dyaOrig="527">
          <v:shape id="ole_rId67" style="width:239.2pt;height:19.75pt" o:ole="">
            <v:imagedata r:id="rId68" o:title=""/>
          </v:shape>
          <o:OLEObject Type="Embed" ProgID="" ShapeID="ole_rId67" DrawAspect="Content" ObjectID="_1888515961" r:id="rId67"/>
        </w:object>
      </w:r>
      <w:r>
        <w:rPr>
          <w:rFonts w:eastAsia="Times New Roman"/>
        </w:rPr>
        <w:t xml:space="preserve"> </w:t>
      </w:r>
      <w:r>
        <w:rPr/>
        <w:object w:dxaOrig="4824" w:dyaOrig="476">
          <v:shape id="ole_rId69" style="width:180.9pt;height:17.9pt" o:ole="">
            <v:imagedata r:id="rId70" o:title=""/>
          </v:shape>
          <o:OLEObject Type="Embed" ProgID="" ShapeID="ole_rId69" DrawAspect="Content" ObjectID="_1413233055" r:id="rId69"/>
        </w:object>
      </w:r>
    </w:p>
    <w:p>
      <w:pPr>
        <w:pStyle w:val="Normal"/>
        <w:ind w:start="420" w:hanging="0"/>
        <w:jc w:val="start"/>
        <w:rPr/>
      </w:pPr>
      <w:r>
        <w:rPr/>
        <w:object w:dxaOrig="4824" w:dyaOrig="476">
          <v:shape id="ole_rId71" style="width:180.9pt;height:17.9pt" o:ole="">
            <v:imagedata r:id="rId72" o:title=""/>
          </v:shape>
          <o:OLEObject Type="Embed" ProgID="" ShapeID="ole_rId71" DrawAspect="Content" ObjectID="_86600330" r:id="rId71"/>
        </w:object>
      </w:r>
    </w:p>
    <w:p>
      <w:pPr>
        <w:pStyle w:val="Normal"/>
        <w:ind w:start="420" w:hanging="0"/>
        <w:jc w:val="start"/>
        <w:rPr/>
      </w:pPr>
      <w:r>
        <w:rPr/>
        <w:object w:dxaOrig="4824" w:dyaOrig="476">
          <v:shape id="ole_rId73" style="width:180.9pt;height:17.9pt" o:ole="">
            <v:imagedata r:id="rId74" o:title=""/>
          </v:shape>
          <o:OLEObject Type="Embed" ProgID="" ShapeID="ole_rId73" DrawAspect="Content" ObjectID="_57830653" r:id="rId73"/>
        </w:object>
      </w:r>
    </w:p>
    <w:p>
      <w:pPr>
        <w:pStyle w:val="Normal"/>
        <w:ind w:start="420" w:hanging="0"/>
        <w:jc w:val="start"/>
        <w:rPr/>
      </w:pPr>
      <w:r>
        <w:rPr/>
        <w:object w:dxaOrig="4824" w:dyaOrig="476">
          <v:shape id="ole_rId75" style="width:180.9pt;height:17.9pt" o:ole="">
            <v:imagedata r:id="rId76" o:title=""/>
          </v:shape>
          <o:OLEObject Type="Embed" ProgID="" ShapeID="ole_rId75" DrawAspect="Content" ObjectID="_1101786528" r:id="rId75"/>
        </w:object>
      </w:r>
    </w:p>
    <w:p>
      <w:pPr>
        <w:pStyle w:val="Normal"/>
        <w:ind w:start="420" w:hanging="0"/>
        <w:jc w:val="start"/>
        <w:rPr/>
      </w:pPr>
      <w:r>
        <w:rPr/>
        <w:object w:dxaOrig="4824" w:dyaOrig="476">
          <v:shape id="ole_rId77" style="width:180.9pt;height:17.9pt" o:ole="">
            <v:imagedata r:id="rId78" o:title=""/>
          </v:shape>
          <o:OLEObject Type="Embed" ProgID="" ShapeID="ole_rId77" DrawAspect="Content" ObjectID="_2080637256" r:id="rId77"/>
        </w:object>
      </w:r>
    </w:p>
    <w:p>
      <w:pPr>
        <w:pStyle w:val="Normal"/>
        <w:ind w:start="420" w:hanging="0"/>
        <w:jc w:val="start"/>
        <w:rPr/>
      </w:pPr>
      <w:r>
        <w:rPr/>
        <w:object w:dxaOrig="4824" w:dyaOrig="476">
          <v:shape id="ole_rId79" style="width:180.9pt;height:17.9pt" o:ole="">
            <v:imagedata r:id="rId80" o:title=""/>
          </v:shape>
          <o:OLEObject Type="Embed" ProgID="" ShapeID="ole_rId79" DrawAspect="Content" ObjectID="_886136578" r:id="rId79"/>
        </w:object>
      </w:r>
    </w:p>
    <w:p>
      <w:pPr>
        <w:pStyle w:val="Normal"/>
        <w:numPr>
          <w:ilvl w:val="0"/>
          <w:numId w:val="12"/>
        </w:numPr>
        <w:jc w:val="start"/>
        <w:rPr/>
      </w:pPr>
      <w:r>
        <w:rPr/>
        <w:t xml:space="preserve">Prensa</w:t>
      </w:r>
      <w:r>
        <w:rPr>
          <w:color w:val="FF0000"/>
        </w:rPr>
        <w:drawing>
          <wp:inline distT="0" distB="0" distL="0" distR="0">
            <wp:extent cx="360045" cy="280035"/>
            <wp:effectExtent l="0" t="0" r="0" b="0"/>
            <wp:docPr id="3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 descr="" title=""/>
                    <pic:cNvPicPr>
                      <a:picLocks noChangeAspect="1" noChangeArrowheads="1"/>
                    </pic:cNvPicPr>
                  </pic:nvPicPr>
                  <pic:blipFill>
                    <a:blip r:embed="rId81"/>
                    <a:srcRect l="-50" t="-64" r="-50" b="-64"/>
                    <a:stretch>
                      <a:fillRect/>
                    </a:stretch>
                  </pic:blipFill>
                  <pic:spPr bwMode="auto">
                    <a:xfrm>
                      <a:off x="0" y="0"/>
                      <a:ext cx="360045" cy="280035"/>
                    </a:xfrm>
                    <a:prstGeom prst="rect">
                      <a:avLst/>
                    </a:prstGeom>
                  </pic:spPr>
                </pic:pic>
              </a:graphicData>
            </a:graphic>
          </wp:inline>
        </w:drawing>
      </w:r>
      <w:r>
        <w:rPr>
          <w:color w:val="FF0000"/>
        </w:rPr>
        <w:t xml:space="preserve"> </w:t>
      </w:r>
      <w:r>
        <w:rPr/>
        <w:t xml:space="preserve">y</w:t>
      </w:r>
      <w:r>
        <w:rPr>
          <w:rFonts w:cs="宋体;SimSun" w:ascii="宋体;SimSun" w:hAnsi="宋体;SimSun"/>
          <w:bCs/>
          <w:color w:val="FF0000"/>
        </w:rPr>
        <w:drawing>
          <wp:inline distT="0" distB="0" distL="0" distR="0">
            <wp:extent cx="374650" cy="287020"/>
            <wp:effectExtent l="0" t="0" r="0" b="0"/>
            <wp:docPr id="32"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 descr="" title=""/>
                    <pic:cNvPicPr>
                      <a:picLocks noChangeAspect="1" noChangeArrowheads="1"/>
                    </pic:cNvPicPr>
                  </pic:nvPicPr>
                  <pic:blipFill>
                    <a:blip r:embed="rId82"/>
                    <a:srcRect l="-48" t="-63" r="-48" b="-63"/>
                    <a:stretch>
                      <a:fillRect/>
                    </a:stretch>
                  </pic:blipFill>
                  <pic:spPr bwMode="auto">
                    <a:xfrm>
                      <a:off x="0" y="0"/>
                      <a:ext cx="374650" cy="287020"/>
                    </a:xfrm>
                    <a:prstGeom prst="rect">
                      <a:avLst/>
                    </a:prstGeom>
                  </pic:spPr>
                </pic:pic>
              </a:graphicData>
            </a:graphic>
          </wp:inline>
        </w:drawing>
      </w:r>
      <w:r>
        <w:rPr>
          <w:rFonts w:cs="宋体;SimSun" w:ascii="宋体;SimSun" w:hAnsi="宋体;SimSun"/>
          <w:bCs/>
          <w:color w:val="FF0000"/>
        </w:rPr>
        <w:t xml:space="preserve"> </w:t>
      </w:r>
      <w:r>
        <w:rPr/>
        <w:t>para alternar la interfaz de función correspondiente;</w:t>
      </w:r>
    </w:p>
    <w:p>
      <w:pPr>
        <w:pStyle w:val="Normal"/>
        <w:numPr>
          <w:ilvl w:val="0"/>
          <w:numId w:val="12"/>
        </w:numPr>
        <w:jc w:val="start"/>
        <w:rPr/>
      </w:pPr>
      <w:r>
        <w:rPr/>
        <w:t xml:space="preserve">Prensa</w:t>
      </w:r>
      <w:r>
        <w:rPr>
          <w:rFonts w:cs="宋体;SimSun" w:ascii="宋体;SimSun" w:hAnsi="宋体;SimSun"/>
          <w:bCs/>
        </w:rPr>
        <w:drawing>
          <wp:inline distT="0" distB="0" distL="0" distR="0">
            <wp:extent cx="330835" cy="255905"/>
            <wp:effectExtent l="0" t="0" r="0" b="0"/>
            <wp:docPr id="33"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 descr="" title=""/>
                    <pic:cNvPicPr>
                      <a:picLocks noChangeAspect="1" noChangeArrowheads="1"/>
                    </pic:cNvPicPr>
                  </pic:nvPicPr>
                  <pic:blipFill>
                    <a:blip r:embed="rId83"/>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 </w:t>
      </w:r>
      <w:r>
        <w:rPr/>
        <w:t xml:space="preserve">para ingresar a la interfaz de función correspondiente.</w:t>
      </w:r>
    </w:p>
    <w:p>
      <w:pPr>
        <w:pStyle w:val="Normal"/>
        <w:ind w:start="840" w:hanging="0"/>
        <w:jc w:val="start"/>
        <w:rPr/>
      </w:pPr>
      <w:r>
        <w:rPr/>
      </w:r>
    </w:p>
    <w:p>
      <w:pPr>
        <w:pStyle w:val="Normal"/>
        <w:jc w:val="start"/>
        <w:rPr/>
      </w:pPr>
      <w:r>
        <w:rPr>
          <w:b/>
          <w:sz w:val="28"/>
          <w:szCs w:val="28"/>
        </w:rPr>
        <w:t>Alternar entre diferentes interfaces de configuración:</w:t>
      </w:r>
    </w:p>
    <w:p>
      <w:pPr>
        <w:pStyle w:val="Normal"/>
        <w:numPr>
          <w:ilvl w:val="0"/>
          <w:numId w:val="13"/>
        </w:numPr>
        <w:jc w:val="start"/>
        <w:rPr/>
      </w:pPr>
      <w:r>
        <w:rPr/>
        <w:t xml:space="preserve">Bajo [</w:t>
      </w:r>
      <w:r>
        <w:rPr/>
        <w:object w:dxaOrig="4824" w:dyaOrig="476">
          <v:shape id="ole_rId84" style="width:180.9pt;height:17.9pt" o:ole="">
            <v:imagedata r:id="rId85" o:title=""/>
          </v:shape>
          <o:OLEObject Type="Embed" ProgID="" ShapeID="ole_rId84" DrawAspect="Content" ObjectID="_58624780" r:id="rId84"/>
        </w:object>
      </w:r>
      <w:r>
        <w:rPr/>
        <w:t xml:space="preserve">] interfaz de función, presione  </w:t>
      </w:r>
      <w:r>
        <w:rPr/>
        <w:drawing>
          <wp:inline distT="0" distB="0" distL="0" distR="0">
            <wp:extent cx="349885" cy="278765"/>
            <wp:effectExtent l="0" t="0" r="0" b="0"/>
            <wp:docPr id="34"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 title=""/>
                    <pic:cNvPicPr>
                      <a:picLocks noChangeAspect="1" noChangeArrowheads="1"/>
                    </pic:cNvPicPr>
                  </pic:nvPicPr>
                  <pic:blipFill>
                    <a:blip r:embed="rId86"/>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35"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title=""/>
                    <pic:cNvPicPr>
                      <a:picLocks noChangeAspect="1" noChangeArrowheads="1"/>
                    </pic:cNvPicPr>
                  </pic:nvPicPr>
                  <pic:blipFill>
                    <a:blip r:embed="rId87"/>
                    <a:srcRect l="-50" t="-61" r="-50" b="-61"/>
                    <a:stretch>
                      <a:fillRect/>
                    </a:stretch>
                  </pic:blipFill>
                  <pic:spPr bwMode="auto">
                    <a:xfrm>
                      <a:off x="0" y="0"/>
                      <a:ext cx="349250" cy="285115"/>
                    </a:xfrm>
                    <a:prstGeom prst="rect">
                      <a:avLst/>
                    </a:prstGeom>
                  </pic:spPr>
                </pic:pic>
              </a:graphicData>
            </a:graphic>
          </wp:inline>
        </w:drawing>
      </w:r>
      <w:r>
        <w:rPr/>
        <w:t xml:space="preserve">para alternar las siguientes interfaces:</w:t>
      </w:r>
    </w:p>
    <w:p>
      <w:pPr>
        <w:pStyle w:val="Normal"/>
        <w:jc w:val="center"/>
        <w:rPr/>
      </w:pPr>
      <w:r>
        <w:rPr/>
        <w:object w:dxaOrig="5894" w:dyaOrig="489">
          <v:shape id="ole_rId88" style="width:221pt;height:18.35pt" o:ole="">
            <v:imagedata r:id="rId89" o:title=""/>
          </v:shape>
          <o:OLEObject Type="Embed" ProgID="" ShapeID="ole_rId88" DrawAspect="Content" ObjectID="_1801900812" r:id="rId88"/>
        </w:object>
      </w:r>
    </w:p>
    <w:p>
      <w:pPr>
        <w:pStyle w:val="Normal"/>
        <w:numPr>
          <w:ilvl w:val="0"/>
          <w:numId w:val="13"/>
        </w:numPr>
        <w:jc w:val="start"/>
        <w:rPr/>
      </w:pPr>
      <w:r>
        <w:rPr/>
        <w:t>Bajo [</w:t>
      </w:r>
      <w:r>
        <w:rPr/>
        <w:object w:dxaOrig="4824" w:dyaOrig="476">
          <v:shape id="ole_rId90" style="width:180.85pt;height:17.85pt" o:ole="">
            <v:imagedata r:id="rId91" o:title=""/>
          </v:shape>
          <o:OLEObject Type="Embed" ProgID="" ShapeID="ole_rId90" DrawAspect="Content" ObjectID="_2007004596" r:id="rId90"/>
        </w:object>
      </w:r>
      <w:r>
        <w:rPr/>
        <w:t xml:space="preserve">]Interfaz de función, presione  </w:t>
      </w:r>
      <w:r>
        <w:rPr/>
        <w:drawing>
          <wp:inline distT="0" distB="0" distL="0" distR="0">
            <wp:extent cx="349885" cy="278765"/>
            <wp:effectExtent l="0" t="0" r="0" b="0"/>
            <wp:docPr id="36"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descr="" title=""/>
                    <pic:cNvPicPr>
                      <a:picLocks noChangeAspect="1" noChangeArrowheads="1"/>
                    </pic:cNvPicPr>
                  </pic:nvPicPr>
                  <pic:blipFill>
                    <a:blip r:embed="rId92"/>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37"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descr="" title=""/>
                    <pic:cNvPicPr>
                      <a:picLocks noChangeAspect="1" noChangeArrowheads="1"/>
                    </pic:cNvPicPr>
                  </pic:nvPicPr>
                  <pic:blipFill>
                    <a:blip r:embed="rId93"/>
                    <a:srcRect l="-50" t="-61" r="-50" b="-61"/>
                    <a:stretch>
                      <a:fillRect/>
                    </a:stretch>
                  </pic:blipFill>
                  <pic:spPr bwMode="auto">
                    <a:xfrm>
                      <a:off x="0" y="0"/>
                      <a:ext cx="349250" cy="285115"/>
                    </a:xfrm>
                    <a:prstGeom prst="rect">
                      <a:avLst/>
                    </a:prstGeom>
                  </pic:spPr>
                </pic:pic>
              </a:graphicData>
            </a:graphic>
          </wp:inline>
        </w:drawing>
      </w:r>
      <w:r>
        <w:rPr/>
        <w:t xml:space="preserve">para alternar las siguientes interfaces:</w:t>
      </w:r>
    </w:p>
    <w:p>
      <w:pPr>
        <w:pStyle w:val="Normal"/>
        <w:ind w:firstLine="420"/>
        <w:jc w:val="start"/>
        <w:rPr/>
      </w:pPr>
      <w:r>
        <w:rPr/>
        <w:object w:dxaOrig="9751" w:dyaOrig="507">
          <v:shape id="ole_rId94" style="width:365.6pt;height:19.05pt" o:ole="">
            <v:imagedata r:id="rId95" o:title=""/>
          </v:shape>
          <o:OLEObject Type="Embed" ProgID="" ShapeID="ole_rId94" DrawAspect="Content" ObjectID="_195007296" r:id="rId94"/>
        </w:object>
      </w:r>
    </w:p>
    <w:p>
      <w:pPr>
        <w:pStyle w:val="Normal"/>
        <w:numPr>
          <w:ilvl w:val="0"/>
          <w:numId w:val="13"/>
        </w:numPr>
        <w:jc w:val="start"/>
        <w:rPr/>
      </w:pPr>
      <w:r>
        <w:rPr/>
        <w:t>Bajo [</w:t>
      </w:r>
      <w:r>
        <w:rPr/>
        <w:object w:dxaOrig="4824" w:dyaOrig="476">
          <v:shape id="ole_rId96" style="width:180.9pt;height:17.9pt" o:ole="">
            <v:imagedata r:id="rId97" o:title=""/>
          </v:shape>
          <o:OLEObject Type="Embed" ProgID="" ShapeID="ole_rId96" DrawAspect="Content" ObjectID="_2059644817" r:id="rId96"/>
        </w:object>
      </w:r>
      <w:r>
        <w:rPr/>
        <w:t xml:space="preserve">]Interfaz de función, presione  </w:t>
      </w:r>
      <w:r>
        <w:rPr/>
        <w:drawing>
          <wp:inline distT="0" distB="0" distL="0" distR="0">
            <wp:extent cx="349885" cy="278765"/>
            <wp:effectExtent l="0" t="0" r="0" b="0"/>
            <wp:docPr id="3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descr="" title=""/>
                    <pic:cNvPicPr>
                      <a:picLocks noChangeAspect="1" noChangeArrowheads="1"/>
                    </pic:cNvPicPr>
                  </pic:nvPicPr>
                  <pic:blipFill>
                    <a:blip r:embed="rId98"/>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39"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 descr="" title=""/>
                    <pic:cNvPicPr>
                      <a:picLocks noChangeAspect="1" noChangeArrowheads="1"/>
                    </pic:cNvPicPr>
                  </pic:nvPicPr>
                  <pic:blipFill>
                    <a:blip r:embed="rId99"/>
                    <a:srcRect l="-50" t="-61" r="-50" b="-61"/>
                    <a:stretch>
                      <a:fillRect/>
                    </a:stretch>
                  </pic:blipFill>
                  <pic:spPr bwMode="auto">
                    <a:xfrm>
                      <a:off x="0" y="0"/>
                      <a:ext cx="349250" cy="285115"/>
                    </a:xfrm>
                    <a:prstGeom prst="rect">
                      <a:avLst/>
                    </a:prstGeom>
                  </pic:spPr>
                </pic:pic>
              </a:graphicData>
            </a:graphic>
          </wp:inline>
        </w:drawing>
      </w:r>
      <w:r>
        <w:rPr/>
        <w:t xml:space="preserve">para alternar las siguientes interfaces:</w:t>
      </w:r>
    </w:p>
    <w:p>
      <w:pPr>
        <w:pStyle w:val="Normal"/>
        <w:ind w:start="420" w:hanging="0"/>
        <w:jc w:val="start"/>
        <w:rPr/>
      </w:pPr>
      <w:r>
        <w:rPr/>
        <w:object w:dxaOrig="11679" w:dyaOrig="507">
          <v:shape id="ole_rId100" style="width:390.1pt;height:16.95pt" o:ole="">
            <v:imagedata r:id="rId101" o:title=""/>
          </v:shape>
          <o:OLEObject Type="Embed" ProgID="" ShapeID="ole_rId100" DrawAspect="Content" ObjectID="_103857798" r:id="rId100"/>
        </w:object>
      </w:r>
    </w:p>
    <w:p>
      <w:pPr>
        <w:pStyle w:val="Normal"/>
        <w:numPr>
          <w:ilvl w:val="0"/>
          <w:numId w:val="13"/>
        </w:numPr>
        <w:jc w:val="start"/>
        <w:rPr/>
      </w:pPr>
      <w:r>
        <w:rPr/>
        <w:t>Bajo [</w:t>
      </w:r>
      <w:r>
        <w:rPr/>
        <w:object w:dxaOrig="4824" w:dyaOrig="476">
          <v:shape id="ole_rId102" style="width:180.9pt;height:17.9pt" o:ole="">
            <v:imagedata r:id="rId103" o:title=""/>
          </v:shape>
          <o:OLEObject Type="Embed" ProgID="" ShapeID="ole_rId102" DrawAspect="Content" ObjectID="_140962637" r:id="rId102"/>
        </w:object>
      </w:r>
      <w:r>
        <w:rPr/>
        <w:t xml:space="preserve">]Interfaz de función, presione  </w:t>
      </w:r>
      <w:r>
        <w:rPr/>
        <w:drawing>
          <wp:inline distT="0" distB="0" distL="0" distR="0">
            <wp:extent cx="349885" cy="278765"/>
            <wp:effectExtent l="0" t="0" r="0" b="0"/>
            <wp:docPr id="40"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 title=""/>
                    <pic:cNvPicPr>
                      <a:picLocks noChangeAspect="1" noChangeArrowheads="1"/>
                    </pic:cNvPicPr>
                  </pic:nvPicPr>
                  <pic:blipFill>
                    <a:blip r:embed="rId104"/>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4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 descr="" title=""/>
                    <pic:cNvPicPr>
                      <a:picLocks noChangeAspect="1" noChangeArrowheads="1"/>
                    </pic:cNvPicPr>
                  </pic:nvPicPr>
                  <pic:blipFill>
                    <a:blip r:embed="rId105"/>
                    <a:srcRect l="-50" t="-61" r="-50" b="-61"/>
                    <a:stretch>
                      <a:fillRect/>
                    </a:stretch>
                  </pic:blipFill>
                  <pic:spPr bwMode="auto">
                    <a:xfrm>
                      <a:off x="0" y="0"/>
                      <a:ext cx="349250" cy="285115"/>
                    </a:xfrm>
                    <a:prstGeom prst="rect">
                      <a:avLst/>
                    </a:prstGeom>
                  </pic:spPr>
                </pic:pic>
              </a:graphicData>
            </a:graphic>
          </wp:inline>
        </w:drawing>
      </w:r>
      <w:r>
        <w:rPr/>
        <w:t xml:space="preserve">para alternar las siguientes interfaces:</w:t>
      </w:r>
    </w:p>
    <w:p>
      <w:pPr>
        <w:pStyle w:val="Normal"/>
        <w:ind w:start="420" w:hanging="0"/>
        <w:jc w:val="start"/>
        <w:rPr/>
      </w:pPr>
      <w:r>
        <w:rPr/>
        <w:object w:dxaOrig="7822" w:dyaOrig="507">
          <v:shape id="ole_rId106" style="width:293.3pt;height:19.05pt" o:ole="">
            <v:imagedata r:id="rId107" o:title=""/>
          </v:shape>
          <o:OLEObject Type="Embed" ProgID="" ShapeID="ole_rId106" DrawAspect="Content" ObjectID="_421027530" r:id="rId106"/>
        </w:object>
      </w:r>
    </w:p>
    <w:p>
      <w:pPr>
        <w:pStyle w:val="Normal"/>
        <w:jc w:val="start"/>
        <w:rPr/>
      </w:pPr>
      <w:r>
        <w:rPr/>
      </w:r>
    </w:p>
    <w:p>
      <w:pPr>
        <w:pStyle w:val="Normal"/>
        <w:jc w:val="start"/>
        <w:rPr>
          <w:b/>
          <w:b/>
          <w:sz w:val="28"/>
          <w:szCs w:val="28"/>
        </w:rPr>
      </w:pPr>
      <w:r>
        <w:rPr>
          <w:rFonts w:cs="Tahoma" w:ascii="Tahoma" w:hAnsi="Tahoma"/>
          <w:b/>
          <w:kern w:val="0"/>
          <w:sz w:val="28"/>
          <w:szCs w:val="28"/>
        </w:rPr>
        <w:t xml:space="preserve">La configuración del sistema</w:t>
      </w:r>
    </w:p>
    <w:p>
      <w:pPr>
        <w:pStyle w:val="Normal"/>
        <w:jc w:val="start"/>
        <w:rPr/>
      </w:pPr>
      <w:r>
        <w:rPr/>
        <w:t xml:space="preserve">Prensa</w:t>
      </w:r>
      <w:r>
        <w:rPr>
          <w:rFonts w:cs="宋体;SimSun" w:ascii="宋体;SimSun" w:hAnsi="宋体;SimSun"/>
          <w:bCs/>
        </w:rPr>
        <w:drawing>
          <wp:inline distT="0" distB="0" distL="0" distR="0">
            <wp:extent cx="330835" cy="255905"/>
            <wp:effectExtent l="0" t="0" r="0" b="0"/>
            <wp:docPr id="42"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 descr="" title=""/>
                    <pic:cNvPicPr>
                      <a:picLocks noChangeAspect="1" noChangeArrowheads="1"/>
                    </pic:cNvPicPr>
                  </pic:nvPicPr>
                  <pic:blipFill>
                    <a:blip r:embed="rId108"/>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 </w:t>
      </w:r>
      <w:r>
        <w:rPr/>
        <w:t xml:space="preserve">para entrar [</w:t>
      </w:r>
      <w:r>
        <w:rPr/>
        <w:object w:dxaOrig="4824" w:dyaOrig="476">
          <v:shape id="ole_rId109" style="width:180.9pt;height:17.9pt" o:ole="">
            <v:imagedata r:id="rId110" o:title=""/>
          </v:shape>
          <o:OLEObject Type="Embed" ProgID="" ShapeID="ole_rId109" DrawAspect="Content" ObjectID="_702747121" r:id="rId109"/>
        </w:object>
      </w:r>
      <w:r>
        <w:rPr/>
        <w:t>] Interfaz de función:</w:t>
      </w:r>
    </w:p>
    <w:p>
      <w:pPr>
        <w:pStyle w:val="Normal"/>
        <w:jc w:val="start"/>
        <w:rPr/>
      </w:pPr>
      <w:r>
        <w:rPr/>
      </w:r>
    </w:p>
    <w:p>
      <w:pPr>
        <w:pStyle w:val="Normal"/>
        <w:jc w:val="start"/>
        <w:rPr/>
      </w:pPr>
      <w:r>
        <w:rPr/>
        <w:t xml:space="preserve">Prensa</w:t>
      </w:r>
      <w:r>
        <w:rPr>
          <w:color w:val="FF0000"/>
        </w:rPr>
        <w:drawing>
          <wp:inline distT="0" distB="0" distL="0" distR="0">
            <wp:extent cx="360045" cy="280035"/>
            <wp:effectExtent l="0" t="0" r="0" b="0"/>
            <wp:docPr id="43"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 descr="" title=""/>
                    <pic:cNvPicPr>
                      <a:picLocks noChangeAspect="1" noChangeArrowheads="1"/>
                    </pic:cNvPicPr>
                  </pic:nvPicPr>
                  <pic:blipFill>
                    <a:blip r:embed="rId111"/>
                    <a:srcRect l="-50" t="-64" r="-50" b="-64"/>
                    <a:stretch>
                      <a:fillRect/>
                    </a:stretch>
                  </pic:blipFill>
                  <pic:spPr bwMode="auto">
                    <a:xfrm>
                      <a:off x="0" y="0"/>
                      <a:ext cx="360045" cy="280035"/>
                    </a:xfrm>
                    <a:prstGeom prst="rect">
                      <a:avLst/>
                    </a:prstGeom>
                  </pic:spPr>
                </pic:pic>
              </a:graphicData>
            </a:graphic>
          </wp:inline>
        </w:drawing>
      </w:r>
      <w:r>
        <w:rPr/>
        <w:t>,</w:t>
      </w:r>
      <w:r>
        <w:rPr>
          <w:color w:val="FF0000"/>
        </w:rPr>
        <w:t xml:space="preserve"> </w:t>
      </w:r>
      <w:r>
        <w:rPr>
          <w:rFonts w:cs="宋体;SimSun" w:ascii="宋体;SimSun" w:hAnsi="宋体;SimSun"/>
          <w:bCs/>
          <w:color w:val="FF0000"/>
        </w:rPr>
        <w:drawing>
          <wp:inline distT="0" distB="0" distL="0" distR="0">
            <wp:extent cx="374650" cy="287020"/>
            <wp:effectExtent l="0" t="0" r="0" b="0"/>
            <wp:docPr id="44"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 descr="" title=""/>
                    <pic:cNvPicPr>
                      <a:picLocks noChangeAspect="1" noChangeArrowheads="1"/>
                    </pic:cNvPicPr>
                  </pic:nvPicPr>
                  <pic:blipFill>
                    <a:blip r:embed="rId112"/>
                    <a:srcRect l="-48" t="-63" r="-48" b="-63"/>
                    <a:stretch>
                      <a:fillRect/>
                    </a:stretch>
                  </pic:blipFill>
                  <pic:spPr bwMode="auto">
                    <a:xfrm>
                      <a:off x="0" y="0"/>
                      <a:ext cx="374650" cy="287020"/>
                    </a:xfrm>
                    <a:prstGeom prst="rect">
                      <a:avLst/>
                    </a:prstGeom>
                  </pic:spPr>
                </pic:pic>
              </a:graphicData>
            </a:graphic>
          </wp:inline>
        </w:drawing>
      </w:r>
      <w:r>
        <w:rPr>
          <w:rFonts w:cs="宋体;SimSun" w:ascii="宋体;SimSun" w:hAnsi="宋体;SimSun"/>
          <w:bCs/>
          <w:color w:val="FF0000"/>
        </w:rPr>
        <w:t xml:space="preserve"> </w:t>
      </w:r>
      <w:r>
        <w:rPr>
          <w:bCs/>
        </w:rPr>
        <w:t xml:space="preserve">y</w:t>
      </w:r>
      <w:r>
        <w:rPr>
          <w:rFonts w:cs="宋体;SimSun" w:ascii="宋体;SimSun" w:hAnsi="宋体;SimSun"/>
          <w:bCs/>
        </w:rPr>
        <w:drawing>
          <wp:inline distT="0" distB="0" distL="0" distR="0">
            <wp:extent cx="330835" cy="255905"/>
            <wp:effectExtent l="0" t="0" r="0" b="0"/>
            <wp:docPr id="45"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 title=""/>
                    <pic:cNvPicPr>
                      <a:picLocks noChangeAspect="1" noChangeArrowheads="1"/>
                    </pic:cNvPicPr>
                  </pic:nvPicPr>
                  <pic:blipFill>
                    <a:blip r:embed="rId113"/>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 </w:t>
      </w:r>
      <w:r>
        <w:rPr/>
        <w:t xml:space="preserve">para ingresar y editar la Fecha, Hora, Brillo, Apagado Automático e Idioma.</w:t>
      </w:r>
    </w:p>
    <w:p>
      <w:pPr>
        <w:pStyle w:val="Normal"/>
        <w:jc w:val="start"/>
        <w:rPr/>
      </w:pPr>
      <w:r>
        <w:rPr/>
      </w:r>
    </w:p>
    <w:p>
      <w:pPr>
        <w:pStyle w:val="Normal"/>
        <w:jc w:val="start"/>
        <w:rPr>
          <w:rFonts w:ascii="Tahoma" w:hAnsi="Tahoma" w:cs="Tahoma"/>
          <w:b/>
          <w:b/>
          <w:kern w:val="0"/>
          <w:sz w:val="28"/>
          <w:szCs w:val="28"/>
        </w:rPr>
      </w:pPr>
      <w:r>
        <w:rPr>
          <w:rFonts w:cs="Tahoma" w:ascii="Tahoma" w:hAnsi="Tahoma"/>
          <w:b/>
          <w:kern w:val="0"/>
          <w:sz w:val="28"/>
          <w:szCs w:val="28"/>
        </w:rPr>
        <w:t>Configuración USB</w:t>
      </w:r>
    </w:p>
    <w:p>
      <w:pPr>
        <w:pStyle w:val="Normal"/>
        <w:jc w:val="start"/>
        <w:rPr/>
      </w:pPr>
      <w:r>
        <w:rPr/>
        <w:t xml:space="preserve">Prensa</w:t>
      </w:r>
      <w:r>
        <w:rPr>
          <w:rFonts w:cs="宋体;SimSun" w:ascii="宋体;SimSun" w:hAnsi="宋体;SimSun"/>
          <w:bCs/>
        </w:rPr>
        <w:drawing>
          <wp:inline distT="0" distB="0" distL="0" distR="0">
            <wp:extent cx="330835" cy="255905"/>
            <wp:effectExtent l="0" t="0" r="0" b="0"/>
            <wp:docPr id="46"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 title=""/>
                    <pic:cNvPicPr>
                      <a:picLocks noChangeAspect="1" noChangeArrowheads="1"/>
                    </pic:cNvPicPr>
                  </pic:nvPicPr>
                  <pic:blipFill>
                    <a:blip r:embed="rId114"/>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 </w:t>
      </w:r>
      <w:r>
        <w:rPr/>
        <w:t>para entrar [</w:t>
      </w:r>
      <w:r>
        <w:rPr/>
        <w:object w:dxaOrig="4824" w:dyaOrig="476">
          <v:shape id="ole_rId115" style="width:180.9pt;height:17.9pt" o:ole="">
            <v:imagedata r:id="rId116" o:title=""/>
          </v:shape>
          <o:OLEObject Type="Embed" ProgID="" ShapeID="ole_rId115" DrawAspect="Content" ObjectID="_1089712729" r:id="rId115"/>
        </w:object>
      </w:r>
      <w:r>
        <w:rPr/>
        <w:t>] Interfaz de función:</w:t>
      </w:r>
    </w:p>
    <w:p>
      <w:pPr>
        <w:pStyle w:val="Normal"/>
        <w:jc w:val="start"/>
        <w:rPr/>
      </w:pPr>
      <w:r>
        <w:rPr/>
        <w:t>Prensa</w:t>
      </w:r>
      <w:r>
        <w:rPr>
          <w:color w:val="FF0000"/>
        </w:rPr>
        <w:drawing>
          <wp:inline distT="0" distB="0" distL="0" distR="0">
            <wp:extent cx="360045" cy="280035"/>
            <wp:effectExtent l="0" t="0" r="0" b="0"/>
            <wp:docPr id="47"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 descr="" title=""/>
                    <pic:cNvPicPr>
                      <a:picLocks noChangeAspect="1" noChangeArrowheads="1"/>
                    </pic:cNvPicPr>
                  </pic:nvPicPr>
                  <pic:blipFill>
                    <a:blip r:embed="rId117"/>
                    <a:srcRect l="-50" t="-64" r="-50" b="-64"/>
                    <a:stretch>
                      <a:fillRect/>
                    </a:stretch>
                  </pic:blipFill>
                  <pic:spPr bwMode="auto">
                    <a:xfrm>
                      <a:off x="0" y="0"/>
                      <a:ext cx="360045" cy="280035"/>
                    </a:xfrm>
                    <a:prstGeom prst="rect">
                      <a:avLst/>
                    </a:prstGeom>
                  </pic:spPr>
                </pic:pic>
              </a:graphicData>
            </a:graphic>
          </wp:inline>
        </w:drawing>
      </w:r>
      <w:r>
        <w:rPr>
          <w:color w:val="FF0000"/>
        </w:rPr>
        <w:t xml:space="preserve"> </w:t>
      </w:r>
      <w:r>
        <w:rPr/>
        <w:t xml:space="preserve">y</w:t>
      </w:r>
      <w:r>
        <w:rPr>
          <w:rFonts w:cs="宋体;SimSun" w:ascii="宋体;SimSun" w:hAnsi="宋体;SimSun"/>
          <w:bCs/>
          <w:color w:val="FF0000"/>
        </w:rPr>
        <w:drawing>
          <wp:inline distT="0" distB="0" distL="0" distR="0">
            <wp:extent cx="374650" cy="287020"/>
            <wp:effectExtent l="0" t="0" r="0" b="0"/>
            <wp:docPr id="48"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 descr="" title=""/>
                    <pic:cNvPicPr>
                      <a:picLocks noChangeAspect="1" noChangeArrowheads="1"/>
                    </pic:cNvPicPr>
                  </pic:nvPicPr>
                  <pic:blipFill>
                    <a:blip r:embed="rId118"/>
                    <a:srcRect l="-48" t="-63" r="-48" b="-63"/>
                    <a:stretch>
                      <a:fillRect/>
                    </a:stretch>
                  </pic:blipFill>
                  <pic:spPr bwMode="auto">
                    <a:xfrm>
                      <a:off x="0" y="0"/>
                      <a:ext cx="374650" cy="287020"/>
                    </a:xfrm>
                    <a:prstGeom prst="rect">
                      <a:avLst/>
                    </a:prstGeom>
                  </pic:spPr>
                </pic:pic>
              </a:graphicData>
            </a:graphic>
          </wp:inline>
        </w:drawing>
      </w:r>
      <w:r>
        <w:rPr>
          <w:rFonts w:cs="宋体;SimSun" w:ascii="宋体;SimSun" w:hAnsi="宋体;SimSun"/>
          <w:bCs/>
          <w:color w:val="FF0000"/>
        </w:rPr>
        <w:t xml:space="preserve"> </w:t>
      </w:r>
      <w:r>
        <w:rPr>
          <w:bCs/>
        </w:rPr>
        <w:t>Para seleccionar:</w:t>
      </w:r>
    </w:p>
    <w:p>
      <w:pPr>
        <w:pStyle w:val="Normal"/>
        <w:jc w:val="start"/>
        <w:rPr>
          <w:bCs/>
        </w:rPr>
      </w:pPr>
      <w:r>
        <w:rPr>
          <w:bCs/>
        </w:rPr>
        <w:t>Almacenamiento masivo: la PC lo reconoce como una unidad flash USB;</w:t>
      </w:r>
    </w:p>
    <w:p>
      <w:pPr>
        <w:pStyle w:val="Normal"/>
        <w:autoSpaceDE w:val="false"/>
        <w:spacing w:lineRule="auto" w:line="240"/>
        <w:jc w:val="start"/>
        <w:rPr>
          <w:bCs/>
        </w:rPr>
      </w:pPr>
      <w:r>
        <w:rPr>
          <w:bCs/>
        </w:rPr>
        <w:t>Comunicación: el equipo transfiere directamente los datos al software de la PC, utilizado principalmente en la función "Draw Trance" del medidor de potencia óptica, las fluctuaciones de potencia se mostrarán en el software de la PC.</w:t>
      </w:r>
    </w:p>
    <w:p>
      <w:pPr>
        <w:pStyle w:val="Normal"/>
        <w:jc w:val="start"/>
        <w:rPr>
          <w:bCs/>
        </w:rPr>
      </w:pPr>
      <w:r>
        <w:rPr>
          <w:bCs/>
        </w:rPr>
      </w:r>
    </w:p>
    <w:p>
      <w:pPr>
        <w:pStyle w:val="Normal"/>
        <w:jc w:val="start"/>
        <w:rPr>
          <w:rFonts w:ascii="Tahoma" w:hAnsi="Tahoma" w:cs="Tahoma"/>
          <w:b/>
          <w:b/>
          <w:kern w:val="0"/>
          <w:sz w:val="28"/>
          <w:szCs w:val="28"/>
        </w:rPr>
      </w:pPr>
      <w:r>
        <w:rPr>
          <w:rFonts w:cs="Tahoma" w:ascii="Tahoma" w:hAnsi="Tahoma"/>
          <w:b/>
          <w:kern w:val="0"/>
          <w:sz w:val="28"/>
          <w:szCs w:val="28"/>
        </w:rPr>
        <w:t xml:space="preserve">Información del dispositivo</w:t>
      </w:r>
    </w:p>
    <w:p>
      <w:pPr>
        <w:pStyle w:val="Normal"/>
        <w:jc w:val="start"/>
        <w:rPr/>
      </w:pPr>
      <w:r>
        <w:rPr/>
        <w:t xml:space="preserve">Después de la prensa</w:t>
      </w:r>
      <w:r>
        <w:rPr>
          <w:rFonts w:cs="宋体;SimSun" w:ascii="宋体;SimSun" w:hAnsi="宋体;SimSun"/>
          <w:bCs/>
        </w:rPr>
        <w:drawing>
          <wp:inline distT="0" distB="0" distL="0" distR="0">
            <wp:extent cx="330835" cy="255905"/>
            <wp:effectExtent l="0" t="0" r="0" b="0"/>
            <wp:docPr id="49"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 descr="" title=""/>
                    <pic:cNvPicPr>
                      <a:picLocks noChangeAspect="1" noChangeArrowheads="1"/>
                    </pic:cNvPicPr>
                  </pic:nvPicPr>
                  <pic:blipFill>
                    <a:blip r:embed="rId119"/>
                    <a:srcRect l="-54" t="-70" r="-54" b="-70"/>
                    <a:stretch>
                      <a:fillRect/>
                    </a:stretch>
                  </pic:blipFill>
                  <pic:spPr bwMode="auto">
                    <a:xfrm>
                      <a:off x="0" y="0"/>
                      <a:ext cx="330835" cy="255905"/>
                    </a:xfrm>
                    <a:prstGeom prst="rect">
                      <a:avLst/>
                    </a:prstGeom>
                  </pic:spPr>
                </pic:pic>
              </a:graphicData>
            </a:graphic>
          </wp:inline>
        </w:drawing>
      </w:r>
      <w:r>
        <w:rPr/>
        <w:t>, mostrará la versión del software y hardware.</w:t>
      </w:r>
    </w:p>
    <w:p>
      <w:pPr>
        <w:pStyle w:val="Normal"/>
        <w:jc w:val="start"/>
        <w:rPr/>
      </w:pPr>
      <w:r>
        <w:rPr/>
      </w:r>
    </w:p>
    <w:p>
      <w:pPr>
        <w:pStyle w:val="Heading2"/>
        <w:spacing w:lineRule="auto" w:line="360"/>
        <w:rPr>
          <w:rFonts w:ascii="Times New Roman" w:hAnsi="Times New Roman" w:cs="Times New Roman"/>
        </w:rPr>
      </w:pPr>
      <w:bookmarkStart w:id="24" w:name="__RefHeading___Toc328652579"/>
      <w:bookmarkEnd w:id="24"/>
      <w:r>
        <w:rPr>
          <w:rFonts w:cs="Times New Roman" w:ascii="Times New Roman" w:hAnsi="Times New Roman"/>
          <w:bCs w:val="false"/>
        </w:rPr>
        <w:t>3.2 Fuente láser estabilizada (SLS)</w:t>
      </w:r>
    </w:p>
    <w:p>
      <w:pPr>
        <w:pStyle w:val="Normal"/>
        <w:jc w:val="start"/>
        <w:rPr>
          <w:bCs/>
          <w:szCs w:val="21"/>
        </w:rPr>
      </w:pPr>
      <w:r>
        <w:rPr>
          <w:szCs w:val="21"/>
        </w:rPr>
        <w:t xml:space="preserve">Prensa</w:t>
      </w:r>
      <w:r>
        <w:rPr>
          <w:bCs/>
          <w:szCs w:val="21"/>
        </w:rPr>
        <w:drawing>
          <wp:inline distT="0" distB="0" distL="0" distR="0">
            <wp:extent cx="345440" cy="263525"/>
            <wp:effectExtent l="0" t="0" r="0" b="0"/>
            <wp:docPr id="50"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 descr="" title=""/>
                    <pic:cNvPicPr>
                      <a:picLocks noChangeAspect="1" noChangeArrowheads="1"/>
                    </pic:cNvPicPr>
                  </pic:nvPicPr>
                  <pic:blipFill>
                    <a:blip r:embed="rId120"/>
                    <a:srcRect l="-53" t="-69" r="-53" b="-69"/>
                    <a:stretch>
                      <a:fillRect/>
                    </a:stretch>
                  </pic:blipFill>
                  <pic:spPr bwMode="auto">
                    <a:xfrm>
                      <a:off x="0" y="0"/>
                      <a:ext cx="345440" cy="263525"/>
                    </a:xfrm>
                    <a:prstGeom prst="rect">
                      <a:avLst/>
                    </a:prstGeom>
                  </pic:spPr>
                </pic:pic>
              </a:graphicData>
            </a:graphic>
          </wp:inline>
        </w:drawing>
      </w:r>
      <w:r>
        <w:rPr>
          <w:bCs/>
          <w:szCs w:val="21"/>
        </w:rPr>
        <w:t xml:space="preserve">y</w:t>
      </w:r>
      <w:r>
        <w:rPr>
          <w:rFonts w:cs="宋体;SimSun" w:ascii="宋体;SimSun" w:hAnsi="宋体;SimSun"/>
          <w:bCs/>
        </w:rPr>
        <w:drawing>
          <wp:inline distT="0" distB="0" distL="0" distR="0">
            <wp:extent cx="330835" cy="255905"/>
            <wp:effectExtent l="0" t="0" r="0" b="0"/>
            <wp:docPr id="5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 descr="" title=""/>
                    <pic:cNvPicPr>
                      <a:picLocks noChangeAspect="1" noChangeArrowheads="1"/>
                    </pic:cNvPicPr>
                  </pic:nvPicPr>
                  <pic:blipFill>
                    <a:blip r:embed="rId121"/>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A la siguiente interfaz, consulte la Figura 3.4.</w:t>
      </w:r>
    </w:p>
    <w:p>
      <w:pPr>
        <w:pStyle w:val="Normal"/>
        <w:jc w:val="center"/>
        <w:rPr/>
      </w:pPr>
      <w:r>
        <w:rPr/>
        <mc:AlternateContent>
          <mc:Choice Requires="wps">
            <w:drawing>
              <wp:anchor behindDoc="0" distT="0" distB="0" distL="114935" distR="114935" simplePos="0" locked="0" layoutInCell="0" allowOverlap="1" relativeHeight="235">
                <wp:simplePos x="0" y="0"/>
                <wp:positionH relativeFrom="column">
                  <wp:posOffset>2750820</wp:posOffset>
                </wp:positionH>
                <wp:positionV relativeFrom="paragraph">
                  <wp:posOffset>205740</wp:posOffset>
                </wp:positionV>
                <wp:extent cx="1235075" cy="732155"/>
                <wp:effectExtent l="0" t="0" r="0" b="0"/>
                <wp:wrapNone/>
                <wp:docPr id="52" name=""/>
                <a:graphic xmlns:a="http://schemas.openxmlformats.org/drawingml/2006/main">
                  <a:graphicData uri="http://schemas.microsoft.com/office/word/2010/wordprocessingShape">
                    <wps:wsp>
                      <wps:cNvSpPr/>
                      <wps:spPr>
                        <a:xfrm>
                          <a:off x="0" y="0"/>
                          <a:ext cx="1234440" cy="731520"/>
                        </a:xfrm>
                        <a:custGeom>
                          <a:avLst/>
                          <a:gdLst/>
                          <a:ahLst/>
                          <a:rect l="0" t="0" r="r" b="b"/>
                          <a:pathLst>
                            <a:path w="1946" h="1154">
                              <a:moveTo>
                                <a:pt x="192" y="0"/>
                              </a:moveTo>
                              <a:lnTo>
                                <a:pt x="192" y="0"/>
                              </a:lnTo>
                              <a:cubicBezTo>
                                <a:pt x="158" y="0"/>
                                <a:pt x="125" y="9"/>
                                <a:pt x="96" y="26"/>
                              </a:cubicBezTo>
                              <a:cubicBezTo>
                                <a:pt x="67" y="43"/>
                                <a:pt x="43" y="67"/>
                                <a:pt x="26" y="96"/>
                              </a:cubicBezTo>
                              <a:cubicBezTo>
                                <a:pt x="9" y="125"/>
                                <a:pt x="0" y="158"/>
                                <a:pt x="0" y="192"/>
                              </a:cubicBezTo>
                              <a:lnTo>
                                <a:pt x="0" y="960"/>
                              </a:lnTo>
                              <a:lnTo>
                                <a:pt x="0" y="961"/>
                              </a:lnTo>
                              <a:cubicBezTo>
                                <a:pt x="0" y="995"/>
                                <a:pt x="9" y="1028"/>
                                <a:pt x="26" y="1057"/>
                              </a:cubicBezTo>
                              <a:cubicBezTo>
                                <a:pt x="43" y="1086"/>
                                <a:pt x="67" y="1110"/>
                                <a:pt x="96" y="1127"/>
                              </a:cubicBezTo>
                              <a:cubicBezTo>
                                <a:pt x="125" y="1144"/>
                                <a:pt x="158" y="1153"/>
                                <a:pt x="192" y="1153"/>
                              </a:cubicBezTo>
                              <a:lnTo>
                                <a:pt x="1752" y="1153"/>
                              </a:lnTo>
                              <a:lnTo>
                                <a:pt x="1753" y="1153"/>
                              </a:lnTo>
                              <a:cubicBezTo>
                                <a:pt x="1787" y="1153"/>
                                <a:pt x="1820" y="1144"/>
                                <a:pt x="1849" y="1127"/>
                              </a:cubicBezTo>
                              <a:cubicBezTo>
                                <a:pt x="1878" y="1110"/>
                                <a:pt x="1902" y="1086"/>
                                <a:pt x="1919" y="1057"/>
                              </a:cubicBezTo>
                              <a:cubicBezTo>
                                <a:pt x="1936" y="1028"/>
                                <a:pt x="1945" y="995"/>
                                <a:pt x="1945" y="961"/>
                              </a:cubicBezTo>
                              <a:lnTo>
                                <a:pt x="1944" y="192"/>
                              </a:lnTo>
                              <a:lnTo>
                                <a:pt x="1945" y="192"/>
                              </a:lnTo>
                              <a:lnTo>
                                <a:pt x="1945" y="192"/>
                              </a:lnTo>
                              <a:cubicBezTo>
                                <a:pt x="1945" y="158"/>
                                <a:pt x="1936" y="125"/>
                                <a:pt x="1919" y="96"/>
                              </a:cubicBezTo>
                              <a:cubicBezTo>
                                <a:pt x="1902" y="67"/>
                                <a:pt x="1878" y="43"/>
                                <a:pt x="1849" y="26"/>
                              </a:cubicBezTo>
                              <a:cubicBezTo>
                                <a:pt x="1820" y="9"/>
                                <a:pt x="1787" y="0"/>
                                <a:pt x="1753" y="0"/>
                              </a:cubicBezTo>
                              <a:lnTo>
                                <a:pt x="192" y="0"/>
                              </a:lnTo>
                            </a:path>
                          </a:pathLst>
                        </a:custGeom>
                        <a:noFill/>
                        <a:ln w="12600">
                          <a:solidFill>
                            <a:srgbClr val="00b0f0"/>
                          </a:solidFill>
                          <a:miter/>
                        </a:ln>
                      </wps:spPr>
                      <wps:style>
                        <a:lnRef idx="0"/>
                        <a:fillRef idx="0"/>
                        <a:effectRef idx="0"/>
                        <a:fontRef idx="minor"/>
                      </wps:style>
                      <wps:bodyPr/>
                    </wps:wsp>
                  </a:graphicData>
                </a:graphic>
              </wp:anchor>
            </w:drawing>
          </mc:Choice>
          <mc:Fallback>
            <w:pict>
              <v:roundrect id="shape_0" stroked="t" style="position:absolute;margin-left:216.6pt;margin-top:16.2pt;width:97.15pt;height:57.55pt;mso-wrap-style:none;v-text-anchor:middle">
                <v:fill o:detectmouseclick="t" on="false"/>
                <v:stroke color="#00b0f0" weight="12600" joinstyle="miter" endcap="flat"/>
                <w10:wrap type="none"/>
              </v:roundrect>
            </w:pict>
          </mc:Fallback>
        </mc:AlternateContent>
        <mc:AlternateContent>
          <mc:Choice Requires="wps">
            <w:drawing>
              <wp:anchor behindDoc="0" distT="0" distB="0" distL="114935" distR="114935" simplePos="0" locked="0" layoutInCell="0" allowOverlap="1" relativeHeight="236">
                <wp:simplePos x="0" y="0"/>
                <wp:positionH relativeFrom="column">
                  <wp:posOffset>3162300</wp:posOffset>
                </wp:positionH>
                <wp:positionV relativeFrom="paragraph">
                  <wp:posOffset>1059180</wp:posOffset>
                </wp:positionV>
                <wp:extent cx="770255" cy="374015"/>
                <wp:effectExtent l="0" t="0" r="0" b="0"/>
                <wp:wrapNone/>
                <wp:docPr id="53" name=""/>
                <a:graphic xmlns:a="http://schemas.openxmlformats.org/drawingml/2006/main">
                  <a:graphicData uri="http://schemas.microsoft.com/office/word/2010/wordprocessingShape">
                    <wps:wsp>
                      <wps:cNvSpPr/>
                      <wps:spPr>
                        <a:xfrm>
                          <a:off x="0" y="0"/>
                          <a:ext cx="769680" cy="373320"/>
                        </a:xfrm>
                        <a:custGeom>
                          <a:avLst/>
                          <a:gdLst/>
                          <a:ahLst/>
                          <a:rect l="0" t="0" r="r" b="b"/>
                          <a:pathLst>
                            <a:path w="1214" h="590">
                              <a:moveTo>
                                <a:pt x="98" y="0"/>
                              </a:moveTo>
                              <a:lnTo>
                                <a:pt x="98" y="0"/>
                              </a:lnTo>
                              <a:cubicBezTo>
                                <a:pt x="81" y="0"/>
                                <a:pt x="64" y="5"/>
                                <a:pt x="49" y="13"/>
                              </a:cubicBezTo>
                              <a:cubicBezTo>
                                <a:pt x="34" y="22"/>
                                <a:pt x="22" y="34"/>
                                <a:pt x="13" y="49"/>
                              </a:cubicBezTo>
                              <a:cubicBezTo>
                                <a:pt x="5" y="64"/>
                                <a:pt x="0" y="81"/>
                                <a:pt x="0" y="98"/>
                              </a:cubicBezTo>
                              <a:lnTo>
                                <a:pt x="0" y="490"/>
                              </a:lnTo>
                              <a:lnTo>
                                <a:pt x="0" y="491"/>
                              </a:lnTo>
                              <a:cubicBezTo>
                                <a:pt x="0" y="508"/>
                                <a:pt x="5" y="525"/>
                                <a:pt x="13" y="540"/>
                              </a:cubicBezTo>
                              <a:cubicBezTo>
                                <a:pt x="22" y="555"/>
                                <a:pt x="34" y="567"/>
                                <a:pt x="49" y="576"/>
                              </a:cubicBezTo>
                              <a:cubicBezTo>
                                <a:pt x="64" y="584"/>
                                <a:pt x="81" y="589"/>
                                <a:pt x="98" y="589"/>
                              </a:cubicBezTo>
                              <a:lnTo>
                                <a:pt x="1114" y="589"/>
                              </a:lnTo>
                              <a:lnTo>
                                <a:pt x="1115" y="589"/>
                              </a:lnTo>
                              <a:cubicBezTo>
                                <a:pt x="1132" y="589"/>
                                <a:pt x="1149" y="584"/>
                                <a:pt x="1164" y="576"/>
                              </a:cubicBezTo>
                              <a:cubicBezTo>
                                <a:pt x="1179" y="567"/>
                                <a:pt x="1191" y="555"/>
                                <a:pt x="1200" y="540"/>
                              </a:cubicBezTo>
                              <a:cubicBezTo>
                                <a:pt x="1208" y="525"/>
                                <a:pt x="1213" y="508"/>
                                <a:pt x="1213" y="491"/>
                              </a:cubicBezTo>
                              <a:lnTo>
                                <a:pt x="1213" y="98"/>
                              </a:lnTo>
                              <a:lnTo>
                                <a:pt x="1213" y="98"/>
                              </a:lnTo>
                              <a:lnTo>
                                <a:pt x="1213" y="98"/>
                              </a:lnTo>
                              <a:cubicBezTo>
                                <a:pt x="1213" y="81"/>
                                <a:pt x="1208" y="64"/>
                                <a:pt x="1200" y="49"/>
                              </a:cubicBezTo>
                              <a:cubicBezTo>
                                <a:pt x="1191" y="34"/>
                                <a:pt x="1179" y="22"/>
                                <a:pt x="1164" y="13"/>
                              </a:cubicBezTo>
                              <a:cubicBezTo>
                                <a:pt x="1149" y="5"/>
                                <a:pt x="1132" y="0"/>
                                <a:pt x="1115" y="0"/>
                              </a:cubicBezTo>
                              <a:lnTo>
                                <a:pt x="98" y="0"/>
                              </a:lnTo>
                            </a:path>
                          </a:pathLst>
                        </a:custGeom>
                        <a:noFill/>
                        <a:ln w="12600">
                          <a:solidFill>
                            <a:srgbClr val="00b0f0"/>
                          </a:solidFill>
                          <a:miter/>
                        </a:ln>
                      </wps:spPr>
                      <wps:style>
                        <a:lnRef idx="0"/>
                        <a:fillRef idx="0"/>
                        <a:effectRef idx="0"/>
                        <a:fontRef idx="minor"/>
                      </wps:style>
                      <wps:bodyPr/>
                    </wps:wsp>
                  </a:graphicData>
                </a:graphic>
              </wp:anchor>
            </w:drawing>
          </mc:Choice>
          <mc:Fallback>
            <w:pict>
              <v:roundrect id="shape_0" stroked="t" style="position:absolute;margin-left:249pt;margin-top:83.4pt;width:60.55pt;height:29.35pt;mso-wrap-style:none;v-text-anchor:middle">
                <v:fill o:detectmouseclick="t" on="false"/>
                <v:stroke color="#00b0f0" weight="12600" joinstyle="miter" endcap="flat"/>
                <w10:wrap type="none"/>
              </v:roundrect>
            </w:pict>
          </mc:Fallback>
        </mc:AlternateContent>
        <mc:AlternateContent>
          <mc:Choice Requires="wps">
            <w:drawing>
              <wp:anchor behindDoc="0" distT="0" distB="0" distL="114935" distR="114935" simplePos="0" locked="0" layoutInCell="0" allowOverlap="1" relativeHeight="237">
                <wp:simplePos x="0" y="0"/>
                <wp:positionH relativeFrom="column">
                  <wp:posOffset>3985260</wp:posOffset>
                </wp:positionH>
                <wp:positionV relativeFrom="paragraph">
                  <wp:posOffset>594360</wp:posOffset>
                </wp:positionV>
                <wp:extent cx="298450" cy="1905"/>
                <wp:effectExtent l="0" t="0" r="0" b="0"/>
                <wp:wrapNone/>
                <wp:docPr id="54" name=""/>
                <a:graphic xmlns:a="http://schemas.openxmlformats.org/drawingml/2006/main">
                  <a:graphicData uri="http://schemas.microsoft.com/office/word/2010/wordprocessingShape">
                    <wps:cxnSp>
                      <wps:nvCxnSpPr>
                        <wps:cNvPr id="6" name="Line 1"/>
                        <wps:cNvCxnSpPr/>
                        <wps:nvPr/>
                      </wps:nvCxnSpPr>
                      <wps:spPr>
                        <a:xfrm flipH="1">
                          <a:off x="0" y="0"/>
                          <a:ext cx="298080" cy="1800"/>
                        </a:xfrm>
                        <a:prstGeom prst="straightConnector1">
                          <a:avLst/>
                        </a:prstGeom>
                        <a:ln w="22320">
                          <a:solidFill>
                            <a:srgbClr val="00b0f0"/>
                          </a:solidFill>
                          <a:miter/>
                          <a:tailEnd len="med" type="triangle" w="med"/>
                        </a:ln>
                      </wps:spPr>
                      <wps:bodyPr/>
                    </wps:cxnSp>
                  </a:graphicData>
                </a:graphic>
              </wp:anchor>
            </w:drawing>
          </mc:Choice>
          <mc:Fallback>
            <w:pict>
              <v:shape id="shape_0" stroked="t" style="position:absolute;margin-left:313.8pt;margin-top:46.8pt;width:23.35pt;height:0.1pt;flip:x" type="shapetype_32">
                <v:stroke color="#00b0f0" weight="2232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0" allowOverlap="1" relativeHeight="238">
                <wp:simplePos x="0" y="0"/>
                <wp:positionH relativeFrom="column">
                  <wp:posOffset>800100</wp:posOffset>
                </wp:positionH>
                <wp:positionV relativeFrom="paragraph">
                  <wp:posOffset>1150620</wp:posOffset>
                </wp:positionV>
                <wp:extent cx="374650" cy="1905"/>
                <wp:effectExtent l="0" t="0" r="0" b="0"/>
                <wp:wrapNone/>
                <wp:docPr id="55" name=""/>
                <a:graphic xmlns:a="http://schemas.openxmlformats.org/drawingml/2006/main">
                  <a:graphicData uri="http://schemas.microsoft.com/office/word/2010/wordprocessingShape">
                    <wps:cxnSp>
                      <wps:nvCxnSpPr>
                        <wps:cNvPr id="7" name="Line 1"/>
                        <wps:cNvCxnSpPr/>
                        <wps:nvPr/>
                      </wps:nvCxnSpPr>
                      <wps:spPr>
                        <a:xfrm>
                          <a:off x="0" y="0"/>
                          <a:ext cx="374040" cy="1800"/>
                        </a:xfrm>
                        <a:prstGeom prst="straightConnector1">
                          <a:avLst/>
                        </a:prstGeom>
                        <a:ln w="22320">
                          <a:solidFill>
                            <a:srgbClr val="00b0f0"/>
                          </a:solidFill>
                          <a:miter/>
                          <a:tailEnd len="med" type="triangle" w="med"/>
                        </a:ln>
                      </wps:spPr>
                      <wps:bodyPr/>
                    </wps:cxnSp>
                  </a:graphicData>
                </a:graphic>
              </wp:anchor>
            </w:drawing>
          </mc:Choice>
          <mc:Fallback>
            <w:pict>
              <v:shape id="shape_0" stroked="t" style="position:absolute;margin-left:63pt;margin-top:90.6pt;width:29.4pt;height:0.1pt" type="shapetype_32">
                <v:stroke color="#00b0f0" weight="2232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0" allowOverlap="1" relativeHeight="239">
                <wp:simplePos x="0" y="0"/>
                <wp:positionH relativeFrom="column">
                  <wp:posOffset>3931920</wp:posOffset>
                </wp:positionH>
                <wp:positionV relativeFrom="paragraph">
                  <wp:posOffset>1242060</wp:posOffset>
                </wp:positionV>
                <wp:extent cx="298450" cy="1905"/>
                <wp:effectExtent l="0" t="0" r="0" b="0"/>
                <wp:wrapNone/>
                <wp:docPr id="56" name=""/>
                <a:graphic xmlns:a="http://schemas.openxmlformats.org/drawingml/2006/main">
                  <a:graphicData uri="http://schemas.microsoft.com/office/word/2010/wordprocessingShape">
                    <wps:cxnSp>
                      <wps:nvCxnSpPr>
                        <wps:cNvPr id="8" name="Line 1"/>
                        <wps:cNvCxnSpPr/>
                        <wps:nvPr/>
                      </wps:nvCxnSpPr>
                      <wps:spPr>
                        <a:xfrm flipH="1">
                          <a:off x="0" y="0"/>
                          <a:ext cx="298080" cy="1800"/>
                        </a:xfrm>
                        <a:prstGeom prst="straightConnector1">
                          <a:avLst/>
                        </a:prstGeom>
                        <a:ln w="22320">
                          <a:solidFill>
                            <a:srgbClr val="00b0f0"/>
                          </a:solidFill>
                          <a:miter/>
                          <a:tailEnd len="med" type="triangle" w="med"/>
                        </a:ln>
                      </wps:spPr>
                      <wps:bodyPr/>
                    </wps:cxnSp>
                  </a:graphicData>
                </a:graphic>
              </wp:anchor>
            </w:drawing>
          </mc:Choice>
          <mc:Fallback>
            <w:pict>
              <v:shape id="shape_0" stroked="t" style="position:absolute;margin-left:309.6pt;margin-top:97.8pt;width:23.35pt;height:0.1pt;flip:x" type="shapetype_32">
                <v:stroke color="#00b0f0" weight="22320" endarrow="block" endarrowwidth="medium" endarrowlength="medium" joinstyle="miter" endcap="flat"/>
                <v:fill o:detectmouseclick="t" on="false"/>
                <w10:wrap type="none"/>
              </v:shape>
            </w:pict>
          </mc:Fallback>
        </mc:AlternateContent>
        <w:object w:dxaOrig="6525" w:dyaOrig="4069">
          <v:shape id="ole_rId122" style="width:244.65pt;height:152.55pt" o:ole="">
            <v:imagedata r:id="rId123" o:title=""/>
          </v:shape>
          <o:OLEObject Type="Embed" ProgID="" ShapeID="ole_rId122" DrawAspect="Content" ObjectID="_1502929269" r:id="rId122"/>
        </w:object>
      </w:r>
      <w:r>
        <mc:AlternateContent>
          <mc:Choice Requires="wps">
            <w:drawing>
              <wp:anchor behindDoc="0" distT="0" distB="0" distL="114935" distR="114935" simplePos="0" locked="0" layoutInCell="0" allowOverlap="1" relativeHeight="240">
                <wp:simplePos x="0" y="0"/>
                <wp:positionH relativeFrom="column">
                  <wp:posOffset>-622935</wp:posOffset>
                </wp:positionH>
                <wp:positionV relativeFrom="paragraph">
                  <wp:posOffset>1011555</wp:posOffset>
                </wp:positionV>
                <wp:extent cx="1596390" cy="304800"/>
                <wp:effectExtent l="0" t="0" r="0" b="0"/>
                <wp:wrapNone/>
                <wp:docPr id="57" name="Frame8"/>
                <a:graphic xmlns:a="http://schemas.openxmlformats.org/drawingml/2006/main">
                  <a:graphicData uri="http://schemas.microsoft.com/office/word/2010/wordprocessingShape">
                    <wps:wsp>
                      <wps:cNvSpPr txBox="1"/>
                      <wps:spPr>
                        <a:xfrm>
                          <a:off x="0" y="0"/>
                          <a:ext cx="1596390" cy="304800"/>
                        </a:xfrm>
                        <a:prstGeom prst="rect"/>
                        <a:solidFill>
                          <a:srgbClr val="FFFFFF">
                            <a:alpha val="0"/>
                          </a:srgbClr>
                        </a:solidFill>
                      </wps:spPr>
                      <wps:txbx>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la fuente láser</w:t>
                            </w:r>
                          </w:p>
                        </w:txbxContent>
                      </wps:txbx>
                      <wps:bodyPr anchor="t" lIns="92075" tIns="46355" rIns="92075" bIns="46355">
                        <a:noAutofit/>
                      </wps:bodyPr>
                    </wps:wsp>
                  </a:graphicData>
                </a:graphic>
              </wp:anchor>
            </w:drawing>
          </mc:Choice>
          <mc:Fallback>
            <w:pict>
              <v:rect fillcolor="#FFFFFF" style="position:absolute;rotation:0;width:125.7pt;height:24pt;mso-wrap-distance-left:9.05pt;mso-wrap-distance-right:9.05pt;mso-wrap-distance-top:0pt;mso-wrap-distance-bottom:0pt;margin-top:79.65pt;mso-position-vertical-relative:text;margin-left:-49.05pt;mso-position-horizontal-relative:text">
                <v:fill opacity="0f"/>
                <v:textbox inset="0.100694444444444in,0.0506944444444444in,0.100694444444444in,0.0506944444444444in">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la fuente láser</w:t>
                      </w:r>
                    </w:p>
                  </w:txbxContent>
                </v:textbox>
                <w10:wrap type="none"/>
              </v:rect>
            </w:pict>
          </mc:Fallback>
        </mc:AlternateContent>
      </w:r>
      <w:r>
        <mc:AlternateContent>
          <mc:Choice Requires="wps">
            <w:drawing>
              <wp:anchor behindDoc="0" distT="0" distB="0" distL="114935" distR="114935" simplePos="0" locked="0" layoutInCell="0" allowOverlap="1" relativeHeight="241">
                <wp:simplePos x="0" y="0"/>
                <wp:positionH relativeFrom="column">
                  <wp:posOffset>4229100</wp:posOffset>
                </wp:positionH>
                <wp:positionV relativeFrom="paragraph">
                  <wp:posOffset>449580</wp:posOffset>
                </wp:positionV>
                <wp:extent cx="1564005" cy="304800"/>
                <wp:effectExtent l="0" t="0" r="0" b="0"/>
                <wp:wrapNone/>
                <wp:docPr id="58" name="Frame10"/>
                <a:graphic xmlns:a="http://schemas.openxmlformats.org/drawingml/2006/main">
                  <a:graphicData uri="http://schemas.microsoft.com/office/word/2010/wordprocessingShape">
                    <wps:wsp>
                      <wps:cNvSpPr txBox="1"/>
                      <wps:spPr>
                        <a:xfrm>
                          <a:off x="0" y="0"/>
                          <a:ext cx="1564005" cy="304800"/>
                        </a:xfrm>
                        <a:prstGeom prst="rect"/>
                        <a:solidFill>
                          <a:srgbClr val="FFFFFF">
                            <a:alpha val="0"/>
                          </a:srgbClr>
                        </a:solidFill>
                      </wps:spPr>
                      <wps:txbx>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el OPM</w:t>
                            </w:r>
                          </w:p>
                        </w:txbxContent>
                      </wps:txbx>
                      <wps:bodyPr anchor="t" lIns="92075" tIns="46355" rIns="92075" bIns="46355">
                        <a:noAutofit/>
                      </wps:bodyPr>
                    </wps:wsp>
                  </a:graphicData>
                </a:graphic>
              </wp:anchor>
            </w:drawing>
          </mc:Choice>
          <mc:Fallback>
            <w:pict>
              <v:rect fillcolor="#FFFFFF" style="position:absolute;rotation:0;width:123.15pt;height:24pt;mso-wrap-distance-left:9.05pt;mso-wrap-distance-right:9.05pt;mso-wrap-distance-top:0pt;mso-wrap-distance-bottom:0pt;margin-top:35.4pt;mso-position-vertical-relative:text;margin-left:333pt;mso-position-horizontal-relative:text">
                <v:fill opacity="0f"/>
                <v:textbox inset="0.100694444444444in,0.0506944444444444in,0.100694444444444in,0.0506944444444444in">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el OPM</w:t>
                      </w:r>
                    </w:p>
                  </w:txbxContent>
                </v:textbox>
                <w10:wrap type="none"/>
              </v:rect>
            </w:pict>
          </mc:Fallback>
        </mc:AlternateContent>
      </w:r>
      <w:r>
        <mc:AlternateContent>
          <mc:Choice Requires="wps">
            <w:drawing>
              <wp:anchor behindDoc="0" distT="0" distB="0" distL="114935" distR="114935" simplePos="0" locked="0" layoutInCell="0" allowOverlap="1" relativeHeight="242">
                <wp:simplePos x="0" y="0"/>
                <wp:positionH relativeFrom="column">
                  <wp:posOffset>4229100</wp:posOffset>
                </wp:positionH>
                <wp:positionV relativeFrom="paragraph">
                  <wp:posOffset>1127760</wp:posOffset>
                </wp:positionV>
                <wp:extent cx="1630680" cy="304800"/>
                <wp:effectExtent l="0" t="0" r="0" b="0"/>
                <wp:wrapNone/>
                <wp:docPr id="59" name="Frame9"/>
                <a:graphic xmlns:a="http://schemas.openxmlformats.org/drawingml/2006/main">
                  <a:graphicData uri="http://schemas.microsoft.com/office/word/2010/wordprocessingShape">
                    <wps:wsp>
                      <wps:cNvSpPr txBox="1"/>
                      <wps:spPr>
                        <a:xfrm>
                          <a:off x="0" y="0"/>
                          <a:ext cx="1630680" cy="304800"/>
                        </a:xfrm>
                        <a:prstGeom prst="rect"/>
                        <a:solidFill>
                          <a:srgbClr val="FFFFFF">
                            <a:alpha val="0"/>
                          </a:srgbClr>
                        </a:solidFill>
                      </wps:spPr>
                      <wps:txbx>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la longitud de onda</w:t>
                            </w:r>
                          </w:p>
                        </w:txbxContent>
                      </wps:txbx>
                      <wps:bodyPr anchor="t" lIns="92075" tIns="46355" rIns="92075" bIns="46355">
                        <a:noAutofit/>
                      </wps:bodyPr>
                    </wps:wsp>
                  </a:graphicData>
                </a:graphic>
              </wp:anchor>
            </w:drawing>
          </mc:Choice>
          <mc:Fallback>
            <w:pict>
              <v:rect fillcolor="#FFFFFF" style="position:absolute;rotation:0;width:128.4pt;height:24pt;mso-wrap-distance-left:9.05pt;mso-wrap-distance-right:9.05pt;mso-wrap-distance-top:0pt;mso-wrap-distance-bottom:0pt;margin-top:88.8pt;mso-position-vertical-relative:text;margin-left:333pt;mso-position-horizontal-relative:text">
                <v:fill opacity="0f"/>
                <v:textbox inset="0.100694444444444in,0.0506944444444444in,0.100694444444444in,0.0506944444444444in">
                  <w:txbxContent>
                    <w:p>
                      <w:pPr>
                        <w:pStyle w:val="Normal"/>
                        <w:rPr>
                          <w:rFonts w:ascii="华文楷体" w:hAnsi="华文楷体" w:eastAsia="华文楷体" w:cs="华文楷体"/>
                          <w:b/>
                          <w:b/>
                          <w:color w:val="00B0F0"/>
                          <w:szCs w:val="21"/>
                        </w:rPr>
                      </w:pPr>
                      <w:r>
                        <w:rPr>
                          <w:rFonts w:eastAsia="华文楷体" w:cs="华文楷体" w:ascii="华文楷体" w:hAnsi="华文楷体"/>
                          <w:b/>
                          <w:color w:val="00B0F0"/>
                          <w:szCs w:val="21"/>
                        </w:rPr>
                        <w:t>Mostrar la longitud de onda</w:t>
                      </w:r>
                    </w:p>
                  </w:txbxContent>
                </v:textbox>
                <w10:wrap type="none"/>
              </v:rect>
            </w:pict>
          </mc:Fallback>
        </mc:AlternateContent>
      </w:r>
    </w:p>
    <w:p>
      <w:pPr>
        <w:pStyle w:val="Normal"/>
        <w:jc w:val="center"/>
        <w:rPr/>
      </w:pPr>
      <w:r>
        <w:rPr>
          <w:bCs/>
          <w:szCs w:val="21"/>
        </w:rPr>
        <w:t>Figura 3.4</w:t>
      </w:r>
    </w:p>
    <w:p>
      <w:pPr>
        <w:pStyle w:val="Heading3"/>
        <w:rPr>
          <w:sz w:val="28"/>
          <w:szCs w:val="28"/>
        </w:rPr>
      </w:pPr>
      <w:bookmarkStart w:id="25" w:name="__RefHeading___Toc69_2332979414"/>
      <w:bookmarkStart w:id="26" w:name="__RefHeading___Toc328652580"/>
      <w:bookmarkEnd w:id="25"/>
      <w:r>
        <w:rPr>
          <w:sz w:val="28"/>
          <w:szCs w:val="28"/>
        </w:rPr>
        <w:t>3.2.1 Encendido/apagado del láser SLS</w:t>
      </w:r>
      <w:bookmarkEnd w:id="26"/>
    </w:p>
    <w:p>
      <w:pPr>
        <w:pStyle w:val="Normal"/>
        <w:numPr>
          <w:ilvl w:val="0"/>
          <w:numId w:val="13"/>
        </w:numPr>
        <w:jc w:val="start"/>
        <w:rPr>
          <w:bCs/>
          <w:szCs w:val="21"/>
        </w:rPr>
      </w:pPr>
      <w:r>
        <w:rPr>
          <w:szCs w:val="21"/>
        </w:rPr>
        <w:t xml:space="preserve">Prensa</w:t>
      </w:r>
      <w:r>
        <w:rPr>
          <w:bCs/>
          <w:szCs w:val="21"/>
        </w:rPr>
        <w:drawing>
          <wp:inline distT="0" distB="0" distL="0" distR="0">
            <wp:extent cx="349885" cy="278765"/>
            <wp:effectExtent l="0" t="0" r="0" b="0"/>
            <wp:docPr id="60"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 descr="" title=""/>
                    <pic:cNvPicPr>
                      <a:picLocks noChangeAspect="1" noChangeArrowheads="1"/>
                    </pic:cNvPicPr>
                  </pic:nvPicPr>
                  <pic:blipFill>
                    <a:blip r:embed="rId124"/>
                    <a:srcRect l="-51" t="-65" r="-51" b="-65"/>
                    <a:stretch>
                      <a:fillRect/>
                    </a:stretch>
                  </pic:blipFill>
                  <pic:spPr bwMode="auto">
                    <a:xfrm>
                      <a:off x="0" y="0"/>
                      <a:ext cx="349885" cy="278765"/>
                    </a:xfrm>
                    <a:prstGeom prst="rect">
                      <a:avLst/>
                    </a:prstGeom>
                  </pic:spPr>
                </pic:pic>
              </a:graphicData>
            </a:graphic>
          </wp:inline>
        </w:drawing>
      </w:r>
      <w:r>
        <w:rPr>
          <w:bCs/>
          <w:szCs w:val="21"/>
        </w:rPr>
        <w:t xml:space="preserve">y</w:t>
      </w:r>
      <w:r>
        <w:rPr>
          <w:bCs/>
          <w:szCs w:val="21"/>
        </w:rPr>
        <w:drawing>
          <wp:inline distT="0" distB="0" distL="0" distR="0">
            <wp:extent cx="349250" cy="285115"/>
            <wp:effectExtent l="0" t="0" r="0" b="0"/>
            <wp:docPr id="61"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 descr="" title=""/>
                    <pic:cNvPicPr>
                      <a:picLocks noChangeAspect="1" noChangeArrowheads="1"/>
                    </pic:cNvPicPr>
                  </pic:nvPicPr>
                  <pic:blipFill>
                    <a:blip r:embed="rId125"/>
                    <a:srcRect l="-50" t="-61" r="-50" b="-61"/>
                    <a:stretch>
                      <a:fillRect/>
                    </a:stretch>
                  </pic:blipFill>
                  <pic:spPr bwMode="auto">
                    <a:xfrm>
                      <a:off x="0" y="0"/>
                      <a:ext cx="349250" cy="285115"/>
                    </a:xfrm>
                    <a:prstGeom prst="rect">
                      <a:avLst/>
                    </a:prstGeom>
                  </pic:spPr>
                </pic:pic>
              </a:graphicData>
            </a:graphic>
          </wp:inline>
        </w:drawing>
      </w:r>
      <w:r>
        <w:rPr>
          <w:bCs/>
          <w:szCs w:val="21"/>
        </w:rPr>
        <w:t xml:space="preserve">a la subinterfaz [LaserOnOff], consulte la Figura 3.4;</w:t>
      </w:r>
    </w:p>
    <w:p>
      <w:pPr>
        <w:pStyle w:val="Normal"/>
        <w:numPr>
          <w:ilvl w:val="0"/>
          <w:numId w:val="13"/>
        </w:numPr>
        <w:rPr>
          <w:szCs w:val="21"/>
        </w:rPr>
      </w:pPr>
      <w:r>
        <w:rPr>
          <w:bCs/>
          <w:szCs w:val="21"/>
        </w:rPr>
        <w:t xml:space="preserve">Prensa</w:t>
      </w:r>
      <w:r>
        <w:rPr>
          <w:bCs/>
          <w:szCs w:val="21"/>
        </w:rPr>
        <w:drawing>
          <wp:inline distT="0" distB="0" distL="0" distR="0">
            <wp:extent cx="330835" cy="255905"/>
            <wp:effectExtent l="0" t="0" r="0" b="0"/>
            <wp:docPr id="62"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 descr="" title=""/>
                    <pic:cNvPicPr>
                      <a:picLocks noChangeAspect="1" noChangeArrowheads="1"/>
                    </pic:cNvPicPr>
                  </pic:nvPicPr>
                  <pic:blipFill>
                    <a:blip r:embed="rId126"/>
                    <a:srcRect l="-54" t="-70" r="-54" b="-70"/>
                    <a:stretch>
                      <a:fillRect/>
                    </a:stretch>
                  </pic:blipFill>
                  <pic:spPr bwMode="auto">
                    <a:xfrm>
                      <a:off x="0" y="0"/>
                      <a:ext cx="330835" cy="255905"/>
                    </a:xfrm>
                    <a:prstGeom prst="rect">
                      <a:avLst/>
                    </a:prstGeom>
                  </pic:spPr>
                </pic:pic>
              </a:graphicData>
            </a:graphic>
          </wp:inline>
        </w:drawing>
      </w:r>
      <w:r>
        <w:rPr>
          <w:bCs/>
          <w:szCs w:val="21"/>
        </w:rPr>
        <w:t xml:space="preserve">Para encender la fuente láser, consulte la Figura 3.5; presione</w:t>
      </w:r>
      <w:r>
        <w:rPr>
          <w:bCs/>
          <w:szCs w:val="21"/>
        </w:rPr>
        <w:drawing>
          <wp:inline distT="0" distB="0" distL="0" distR="0">
            <wp:extent cx="330835" cy="255905"/>
            <wp:effectExtent l="0" t="0" r="0" b="0"/>
            <wp:docPr id="63"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1" descr="" title=""/>
                    <pic:cNvPicPr>
                      <a:picLocks noChangeAspect="1" noChangeArrowheads="1"/>
                    </pic:cNvPicPr>
                  </pic:nvPicPr>
                  <pic:blipFill>
                    <a:blip r:embed="rId127"/>
                    <a:srcRect l="-54" t="-70" r="-54" b="-70"/>
                    <a:stretch>
                      <a:fillRect/>
                    </a:stretch>
                  </pic:blipFill>
                  <pic:spPr bwMode="auto">
                    <a:xfrm>
                      <a:off x="0" y="0"/>
                      <a:ext cx="330835" cy="255905"/>
                    </a:xfrm>
                    <a:prstGeom prst="rect">
                      <a:avLst/>
                    </a:prstGeom>
                  </pic:spPr>
                </pic:pic>
              </a:graphicData>
            </a:graphic>
          </wp:inline>
        </w:drawing>
      </w:r>
      <w:r>
        <w:rPr>
          <w:bCs/>
          <w:szCs w:val="21"/>
        </w:rPr>
        <w:t xml:space="preserve">nuevamente para apagar el láser, consulte la Figura 3.5;</w:t>
      </w:r>
    </w:p>
    <w:p>
      <w:pPr>
        <w:pStyle w:val="Normal"/>
        <w:jc w:val="start"/>
        <w:rPr>
          <w:bCs/>
          <w:szCs w:val="21"/>
        </w:rPr>
      </w:pPr>
      <w:r>
        <w:rPr>
          <w:bCs/>
          <w:szCs w:val="21"/>
        </w:rPr>
      </w:r>
    </w:p>
    <w:p>
      <w:pPr>
        <w:pStyle w:val="Normal"/>
        <w:jc w:val="start"/>
        <w:rPr>
          <w:bCs/>
          <w:szCs w:val="21"/>
        </w:rPr>
      </w:pPr>
      <w:r>
        <w:rPr/>
        <w:object w:dxaOrig="6525" w:dyaOrig="4069">
          <v:shape id="ole_rId128" style="width:185.4pt;height:115.45pt" o:ole="">
            <v:imagedata r:id="rId129" o:title=""/>
          </v:shape>
          <o:OLEObject Type="Embed" ProgID="" ShapeID="ole_rId128" DrawAspect="Content" ObjectID="_1202139634" r:id="rId128"/>
        </w:object>
      </w:r>
      <w:r>
        <w:rPr/>
        <w:object w:dxaOrig="6525" w:dyaOrig="4069">
          <v:shape id="ole_rId130" style="width:185.2pt;height:115.3pt" o:ole="">
            <v:imagedata r:id="rId131" o:title=""/>
          </v:shape>
          <o:OLEObject Type="Embed" ProgID="" ShapeID="ole_rId130" DrawAspect="Content" ObjectID="_1833120075" r:id="rId130"/>
        </w:object>
      </w:r>
    </w:p>
    <w:p>
      <w:pPr>
        <w:pStyle w:val="Normal"/>
        <w:jc w:val="center"/>
        <w:rPr/>
      </w:pPr>
      <w:r>
        <w:rPr>
          <w:bCs/>
          <w:szCs w:val="21"/>
        </w:rPr>
        <w:t>Figura 3.5</w:t>
      </w:r>
    </w:p>
    <w:p>
      <w:pPr>
        <w:pStyle w:val="Normal"/>
        <w:numPr>
          <w:ilvl w:val="0"/>
          <w:numId w:val="14"/>
        </w:numPr>
        <w:jc w:val="start"/>
        <w:rPr>
          <w:bCs/>
        </w:rPr>
      </w:pPr>
      <w:r>
        <w:rPr>
          <w:bCs/>
          <w:szCs w:val="21"/>
        </w:rPr>
        <w:t>Prensa</w:t>
      </w:r>
      <w:r>
        <w:rPr>
          <w:color w:val="FF0000"/>
        </w:rPr>
        <w:drawing>
          <wp:inline distT="0" distB="0" distL="0" distR="0">
            <wp:extent cx="360045" cy="280035"/>
            <wp:effectExtent l="0" t="0" r="0" b="0"/>
            <wp:docPr id="64"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 descr="" title=""/>
                    <pic:cNvPicPr>
                      <a:picLocks noChangeAspect="1" noChangeArrowheads="1"/>
                    </pic:cNvPicPr>
                  </pic:nvPicPr>
                  <pic:blipFill>
                    <a:blip r:embed="rId132"/>
                    <a:srcRect l="-50" t="-64" r="-50" b="-64"/>
                    <a:stretch>
                      <a:fillRect/>
                    </a:stretch>
                  </pic:blipFill>
                  <pic:spPr bwMode="auto">
                    <a:xfrm>
                      <a:off x="0" y="0"/>
                      <a:ext cx="360045" cy="280035"/>
                    </a:xfrm>
                    <a:prstGeom prst="rect">
                      <a:avLst/>
                    </a:prstGeom>
                  </pic:spPr>
                </pic:pic>
              </a:graphicData>
            </a:graphic>
          </wp:inline>
        </w:drawing>
      </w:r>
      <w:r>
        <w:rPr>
          <w:b/>
          <w:color w:val="FF0000"/>
        </w:rPr>
        <w:t xml:space="preserve"> </w:t>
      </w:r>
      <w:r>
        <w:rPr/>
        <w:t xml:space="preserve">Para seleccionar la opción “MOD”, presione</w:t>
      </w:r>
      <w:r>
        <w:rPr>
          <w:bCs/>
          <w:szCs w:val="21"/>
        </w:rPr>
        <w:drawing>
          <wp:inline distT="0" distB="0" distL="0" distR="0">
            <wp:extent cx="330835" cy="255905"/>
            <wp:effectExtent l="0" t="0" r="0" b="0"/>
            <wp:docPr id="65"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3" descr="" title=""/>
                    <pic:cNvPicPr>
                      <a:picLocks noChangeAspect="1" noChangeArrowheads="1"/>
                    </pic:cNvPicPr>
                  </pic:nvPicPr>
                  <pic:blipFill>
                    <a:blip r:embed="rId133"/>
                    <a:srcRect l="-54" t="-70" r="-54" b="-70"/>
                    <a:stretch>
                      <a:fillRect/>
                    </a:stretch>
                  </pic:blipFill>
                  <pic:spPr bwMode="auto">
                    <a:xfrm>
                      <a:off x="0" y="0"/>
                      <a:ext cx="330835" cy="255905"/>
                    </a:xfrm>
                    <a:prstGeom prst="rect">
                      <a:avLst/>
                    </a:prstGeom>
                  </pic:spPr>
                </pic:pic>
              </a:graphicData>
            </a:graphic>
          </wp:inline>
        </w:drawing>
      </w:r>
      <w:r>
        <w:rPr>
          <w:bCs/>
          <w:szCs w:val="21"/>
        </w:rPr>
        <w:t xml:space="preserve"> </w:t>
      </w:r>
      <w:r>
        <w:rPr/>
        <w:t>el modo de salida alterna entre CW, 270 Hz, 1 KHz, 2 KHz y AutoID;</w:t>
      </w:r>
    </w:p>
    <w:p>
      <w:pPr>
        <w:pStyle w:val="Normal"/>
        <w:numPr>
          <w:ilvl w:val="0"/>
          <w:numId w:val="14"/>
        </w:numPr>
        <w:jc w:val="start"/>
        <w:rPr/>
      </w:pPr>
      <w:r>
        <w:rPr>
          <w:bCs/>
        </w:rPr>
        <w:t xml:space="preserve">Prensa</w:t>
      </w:r>
      <w:r>
        <w:rPr/>
        <w:drawing>
          <wp:inline distT="0" distB="0" distL="0" distR="0">
            <wp:extent cx="360045" cy="280035"/>
            <wp:effectExtent l="0" t="0" r="0" b="0"/>
            <wp:docPr id="66"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 descr="" title=""/>
                    <pic:cNvPicPr>
                      <a:picLocks noChangeAspect="1" noChangeArrowheads="1"/>
                    </pic:cNvPicPr>
                  </pic:nvPicPr>
                  <pic:blipFill>
                    <a:blip r:embed="rId134"/>
                    <a:srcRect l="-50" t="-64" r="-50" b="-64"/>
                    <a:stretch>
                      <a:fillRect/>
                    </a:stretch>
                  </pic:blipFill>
                  <pic:spPr bwMode="auto">
                    <a:xfrm>
                      <a:off x="0" y="0"/>
                      <a:ext cx="360045" cy="280035"/>
                    </a:xfrm>
                    <a:prstGeom prst="rect">
                      <a:avLst/>
                    </a:prstGeom>
                  </pic:spPr>
                </pic:pic>
              </a:graphicData>
            </a:graphic>
          </wp:inline>
        </w:drawing>
      </w:r>
      <w:r>
        <w:rPr/>
        <w:t xml:space="preserve">Para seleccionar la opción “Unidad”, presione</w:t>
      </w:r>
      <w:r>
        <w:rPr>
          <w:bCs/>
          <w:szCs w:val="21"/>
        </w:rPr>
        <w:drawing>
          <wp:inline distT="0" distB="0" distL="0" distR="0">
            <wp:extent cx="330835" cy="255905"/>
            <wp:effectExtent l="0" t="0" r="0" b="0"/>
            <wp:docPr id="67"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5" descr="" title=""/>
                    <pic:cNvPicPr>
                      <a:picLocks noChangeAspect="1" noChangeArrowheads="1"/>
                    </pic:cNvPicPr>
                  </pic:nvPicPr>
                  <pic:blipFill>
                    <a:blip r:embed="rId135"/>
                    <a:srcRect l="-54" t="-70" r="-54" b="-70"/>
                    <a:stretch>
                      <a:fillRect/>
                    </a:stretch>
                  </pic:blipFill>
                  <pic:spPr bwMode="auto">
                    <a:xfrm>
                      <a:off x="0" y="0"/>
                      <a:ext cx="330835" cy="255905"/>
                    </a:xfrm>
                    <a:prstGeom prst="rect">
                      <a:avLst/>
                    </a:prstGeom>
                  </pic:spPr>
                </pic:pic>
              </a:graphicData>
            </a:graphic>
          </wp:inline>
        </w:drawing>
      </w:r>
      <w:r>
        <w:rPr/>
        <w:t xml:space="preserve">La unidad de potencia de salida y el valor alternan entre dBm y mW.</w:t>
      </w:r>
    </w:p>
    <w:p>
      <w:pPr>
        <w:pStyle w:val="Heading3"/>
        <w:rPr/>
      </w:pPr>
      <w:bookmarkStart w:id="27" w:name="__RefHeading___Toc71_2332979414"/>
      <w:bookmarkStart w:id="28" w:name="__RefHeading___Toc328652581"/>
      <w:bookmarkEnd w:id="27"/>
      <w:r>
        <w:rPr>
          <w:sz w:val="28"/>
          <w:szCs w:val="28"/>
        </w:rPr>
        <w:t>3.2.2 Configuración de referencia SLS</w:t>
      </w:r>
      <w:bookmarkEnd w:id="28"/>
    </w:p>
    <w:p>
      <w:pPr>
        <w:pStyle w:val="Normal"/>
        <w:jc w:val="start"/>
        <w:rPr>
          <w:rFonts w:ascii="Tahoma" w:hAnsi="Tahoma" w:cs="Tahoma"/>
          <w:kern w:val="0"/>
          <w:sz w:val="20"/>
          <w:szCs w:val="20"/>
        </w:rPr>
      </w:pPr>
      <w:r>
        <w:rPr>
          <w:b/>
          <w:sz w:val="28"/>
          <w:szCs w:val="28"/>
        </w:rPr>
        <w:t>Nota:</w:t>
      </w:r>
      <w:r>
        <w:rPr/>
        <w:t xml:space="preserve"> </w:t>
      </w:r>
      <w:r>
        <w:rPr>
          <w:rFonts w:cs="Tahoma" w:ascii="Tahoma" w:hAnsi="Tahoma"/>
          <w:kern w:val="0"/>
          <w:sz w:val="20"/>
          <w:szCs w:val="20"/>
          <w:highlight w:val="white"/>
        </w:rPr>
        <w:t>Esta función</w:t>
      </w:r>
      <w:r>
        <w:rPr>
          <w:rFonts w:cs="Tahoma" w:ascii="Tahoma" w:hAnsi="Tahoma"/>
          <w:kern w:val="0"/>
          <w:sz w:val="20"/>
          <w:szCs w:val="20"/>
        </w:rPr>
        <w:t>n solo es aplicable para el modo AutoID, los parámetros "Ref: XXX. XXdBm" se configurarán en el lado opuesto que tiene el instrumento de prueba de los modelos correspondientes, esto es solo para la referencia de prueba.</w:t>
      </w:r>
    </w:p>
    <w:p>
      <w:pPr>
        <w:pStyle w:val="Normal"/>
        <w:jc w:val="start"/>
        <w:rPr>
          <w:rFonts w:ascii="Tahoma" w:hAnsi="Tahoma" w:cs="Tahoma"/>
          <w:kern w:val="0"/>
          <w:sz w:val="20"/>
          <w:szCs w:val="20"/>
        </w:rPr>
      </w:pPr>
      <w:r>
        <w:rPr>
          <w:rFonts w:cs="Tahoma" w:ascii="Tahoma" w:hAnsi="Tahoma"/>
          <w:kern w:val="0"/>
          <w:sz w:val="20"/>
          <w:szCs w:val="20"/>
        </w:rPr>
      </w:r>
    </w:p>
    <w:p>
      <w:pPr>
        <w:pStyle w:val="Normal"/>
        <w:numPr>
          <w:ilvl w:val="0"/>
          <w:numId w:val="13"/>
        </w:numPr>
        <w:jc w:val="start"/>
        <w:rPr/>
      </w:pPr>
      <w:r>
        <w:rPr>
          <w:szCs w:val="21"/>
        </w:rPr>
        <w:t xml:space="preserve">Prensa</w:t>
      </w:r>
      <w:r>
        <w:rPr>
          <w:bCs/>
          <w:szCs w:val="21"/>
        </w:rPr>
        <w:drawing>
          <wp:inline distT="0" distB="0" distL="0" distR="0">
            <wp:extent cx="349885" cy="278765"/>
            <wp:effectExtent l="0" t="0" r="0" b="0"/>
            <wp:docPr id="68"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 descr="" title=""/>
                    <pic:cNvPicPr>
                      <a:picLocks noChangeAspect="1" noChangeArrowheads="1"/>
                    </pic:cNvPicPr>
                  </pic:nvPicPr>
                  <pic:blipFill>
                    <a:blip r:embed="rId136"/>
                    <a:srcRect l="-51" t="-65" r="-51" b="-65"/>
                    <a:stretch>
                      <a:fillRect/>
                    </a:stretch>
                  </pic:blipFill>
                  <pic:spPr bwMode="auto">
                    <a:xfrm>
                      <a:off x="0" y="0"/>
                      <a:ext cx="349885" cy="278765"/>
                    </a:xfrm>
                    <a:prstGeom prst="rect">
                      <a:avLst/>
                    </a:prstGeom>
                  </pic:spPr>
                </pic:pic>
              </a:graphicData>
            </a:graphic>
          </wp:inline>
        </w:drawing>
      </w:r>
      <w:r>
        <w:rPr>
          <w:bCs/>
          <w:szCs w:val="21"/>
        </w:rPr>
        <w:t xml:space="preserve">y</w:t>
      </w:r>
      <w:r>
        <w:rPr>
          <w:bCs/>
          <w:szCs w:val="21"/>
        </w:rPr>
        <w:drawing>
          <wp:inline distT="0" distB="0" distL="0" distR="0">
            <wp:extent cx="349250" cy="285115"/>
            <wp:effectExtent l="0" t="0" r="0" b="0"/>
            <wp:docPr id="69"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7" descr="" title=""/>
                    <pic:cNvPicPr>
                      <a:picLocks noChangeAspect="1" noChangeArrowheads="1"/>
                    </pic:cNvPicPr>
                  </pic:nvPicPr>
                  <pic:blipFill>
                    <a:blip r:embed="rId137"/>
                    <a:srcRect l="-50" t="-61" r="-50" b="-61"/>
                    <a:stretch>
                      <a:fillRect/>
                    </a:stretch>
                  </pic:blipFill>
                  <pic:spPr bwMode="auto">
                    <a:xfrm>
                      <a:off x="0" y="0"/>
                      <a:ext cx="349250" cy="285115"/>
                    </a:xfrm>
                    <a:prstGeom prst="rect">
                      <a:avLst/>
                    </a:prstGeom>
                  </pic:spPr>
                </pic:pic>
              </a:graphicData>
            </a:graphic>
          </wp:inline>
        </w:drawing>
      </w:r>
      <w:r>
        <w:rPr>
          <w:bCs/>
          <w:szCs w:val="21"/>
        </w:rPr>
        <w:t xml:space="preserve">A la subinterfaz [Referencia], consulte la Figura 3.6;</w:t>
      </w:r>
    </w:p>
    <w:p>
      <w:pPr>
        <w:pStyle w:val="Normal"/>
        <w:jc w:val="center"/>
        <w:rPr>
          <w:b/>
          <w:b/>
        </w:rPr>
      </w:pPr>
      <w:r>
        <w:rPr/>
        <w:object w:dxaOrig="6525" w:dyaOrig="4069">
          <v:shape id="ole_rId138" style="width:244.65pt;height:152.55pt" o:ole="">
            <v:imagedata r:id="rId139" o:title=""/>
          </v:shape>
          <o:OLEObject Type="Embed" ProgID="" ShapeID="ole_rId138" DrawAspect="Content" ObjectID="_683789898" r:id="rId138"/>
        </w:object>
      </w:r>
    </w:p>
    <w:p>
      <w:pPr>
        <w:pStyle w:val="Normal"/>
        <w:jc w:val="center"/>
        <w:rPr>
          <w:bCs/>
          <w:szCs w:val="21"/>
        </w:rPr>
      </w:pPr>
      <w:r>
        <w:rPr>
          <w:bCs/>
          <w:szCs w:val="21"/>
        </w:rPr>
        <w:t>Figura 3.6</w:t>
      </w:r>
    </w:p>
    <w:p>
      <w:pPr>
        <w:pStyle w:val="Normal"/>
        <w:numPr>
          <w:ilvl w:val="0"/>
          <w:numId w:val="13"/>
        </w:numPr>
        <w:jc w:val="start"/>
        <w:rPr>
          <w:bCs/>
        </w:rPr>
      </w:pPr>
      <w:r>
        <w:rPr/>
        <w:t>Prensa</w:t>
      </w:r>
      <w:r>
        <w:rPr>
          <w:color w:val="FF0000"/>
        </w:rPr>
        <w:drawing>
          <wp:inline distT="0" distB="0" distL="0" distR="0">
            <wp:extent cx="360045" cy="280035"/>
            <wp:effectExtent l="0" t="0" r="0" b="0"/>
            <wp:docPr id="70"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 descr="" title=""/>
                    <pic:cNvPicPr>
                      <a:picLocks noChangeAspect="1" noChangeArrowheads="1"/>
                    </pic:cNvPicPr>
                  </pic:nvPicPr>
                  <pic:blipFill>
                    <a:blip r:embed="rId140"/>
                    <a:srcRect l="-50" t="-64" r="-50" b="-64"/>
                    <a:stretch>
                      <a:fillRect/>
                    </a:stretch>
                  </pic:blipFill>
                  <pic:spPr bwMode="auto">
                    <a:xfrm>
                      <a:off x="0" y="0"/>
                      <a:ext cx="360045" cy="280035"/>
                    </a:xfrm>
                    <a:prstGeom prst="rect">
                      <a:avLst/>
                    </a:prstGeom>
                  </pic:spPr>
                </pic:pic>
              </a:graphicData>
            </a:graphic>
          </wp:inline>
        </w:drawing>
      </w:r>
      <w:r>
        <w:rPr>
          <w:color w:val="FF0000"/>
        </w:rPr>
        <w:t xml:space="preserve"> </w:t>
      </w:r>
      <w:r>
        <w:rPr/>
        <w:t xml:space="preserve">y</w:t>
      </w:r>
      <w:r>
        <w:rPr>
          <w:rFonts w:cs="宋体;SimSun" w:ascii="宋体;SimSun" w:hAnsi="宋体;SimSun"/>
          <w:bCs/>
          <w:color w:val="FF0000"/>
        </w:rPr>
        <w:drawing>
          <wp:inline distT="0" distB="0" distL="0" distR="0">
            <wp:extent cx="374650" cy="287020"/>
            <wp:effectExtent l="0" t="0" r="0" b="0"/>
            <wp:docPr id="71"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9" descr="" title=""/>
                    <pic:cNvPicPr>
                      <a:picLocks noChangeAspect="1" noChangeArrowheads="1"/>
                    </pic:cNvPicPr>
                  </pic:nvPicPr>
                  <pic:blipFill>
                    <a:blip r:embed="rId141"/>
                    <a:srcRect l="-48" t="-63" r="-48" b="-63"/>
                    <a:stretch>
                      <a:fillRect/>
                    </a:stretch>
                  </pic:blipFill>
                  <pic:spPr bwMode="auto">
                    <a:xfrm>
                      <a:off x="0" y="0"/>
                      <a:ext cx="374650" cy="287020"/>
                    </a:xfrm>
                    <a:prstGeom prst="rect">
                      <a:avLst/>
                    </a:prstGeom>
                  </pic:spPr>
                </pic:pic>
              </a:graphicData>
            </a:graphic>
          </wp:inline>
        </w:drawing>
      </w:r>
      <w:r>
        <w:rPr>
          <w:rFonts w:cs="宋体;SimSun" w:ascii="宋体;SimSun" w:hAnsi="宋体;SimSun"/>
          <w:bCs/>
          <w:color w:val="FF0000"/>
        </w:rPr>
        <w:t xml:space="preserve"> </w:t>
      </w:r>
      <w:r>
        <w:rPr>
          <w:bCs/>
        </w:rPr>
        <w:t>Para seleccionar “Establecer referencia” y “Obtener de OPM”:</w:t>
      </w:r>
    </w:p>
    <w:p>
      <w:pPr>
        <w:pStyle w:val="Normal"/>
        <w:jc w:val="start"/>
        <w:rPr/>
      </w:pPr>
      <w:r>
        <w:rPr>
          <w:bCs/>
        </w:rPr>
        <w:t>“Establecer referencia”:</w:t>
      </w:r>
      <w:r>
        <w:rPr/>
        <w:t xml:space="preserve">prensa</w:t>
      </w:r>
      <w:r>
        <w:rPr>
          <w:bCs/>
          <w:szCs w:val="21"/>
        </w:rPr>
        <w:drawing>
          <wp:inline distT="0" distB="0" distL="0" distR="0">
            <wp:extent cx="330835" cy="255905"/>
            <wp:effectExtent l="0" t="0" r="0" b="0"/>
            <wp:docPr id="72"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 descr="" title=""/>
                    <pic:cNvPicPr>
                      <a:picLocks noChangeAspect="1" noChangeArrowheads="1"/>
                    </pic:cNvPicPr>
                  </pic:nvPicPr>
                  <pic:blipFill>
                    <a:blip r:embed="rId142"/>
                    <a:srcRect l="-54" t="-70" r="-54" b="-70"/>
                    <a:stretch>
                      <a:fillRect/>
                    </a:stretch>
                  </pic:blipFill>
                  <pic:spPr bwMode="auto">
                    <a:xfrm>
                      <a:off x="0" y="0"/>
                      <a:ext cx="330835" cy="255905"/>
                    </a:xfrm>
                    <a:prstGeom prst="rect">
                      <a:avLst/>
                    </a:prstGeom>
                  </pic:spPr>
                </pic:pic>
              </a:graphicData>
            </a:graphic>
          </wp:inline>
        </w:drawing>
      </w:r>
      <w:r>
        <w:rPr>
          <w:bCs/>
          <w:szCs w:val="21"/>
        </w:rPr>
        <w:t xml:space="preserve">Para ingresar y editar el valor de potencia, seleccione “OK” y presione</w:t>
      </w:r>
      <w:r>
        <w:rPr>
          <w:bCs/>
          <w:szCs w:val="21"/>
        </w:rPr>
        <w:drawing>
          <wp:inline distT="0" distB="0" distL="0" distR="0">
            <wp:extent cx="330835" cy="255905"/>
            <wp:effectExtent l="0" t="0" r="0" b="0"/>
            <wp:docPr id="73"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1" descr="" title=""/>
                    <pic:cNvPicPr>
                      <a:picLocks noChangeAspect="1" noChangeArrowheads="1"/>
                    </pic:cNvPicPr>
                  </pic:nvPicPr>
                  <pic:blipFill>
                    <a:blip r:embed="rId143"/>
                    <a:srcRect l="-54" t="-70" r="-54" b="-70"/>
                    <a:stretch>
                      <a:fillRect/>
                    </a:stretch>
                  </pic:blipFill>
                  <pic:spPr bwMode="auto">
                    <a:xfrm>
                      <a:off x="0" y="0"/>
                      <a:ext cx="330835" cy="255905"/>
                    </a:xfrm>
                    <a:prstGeom prst="rect">
                      <a:avLst/>
                    </a:prstGeom>
                  </pic:spPr>
                </pic:pic>
              </a:graphicData>
            </a:graphic>
          </wp:inline>
        </w:drawing>
      </w:r>
      <w:r>
        <w:rPr>
          <w:bCs/>
          <w:szCs w:val="21"/>
        </w:rPr>
        <w:t xml:space="preserve">Para confirmar. En este momento, en la parte inferior derecha de la pantalla, se mostrará "</w:t>
      </w:r>
      <w:r>
        <w:rPr>
          <w:rFonts w:cs="Courier New" w:ascii="Courier New" w:hAnsi="Courier New"/>
          <w:b/>
          <w:bCs/>
          <w:color w:val="0000FF"/>
          <w:kern w:val="0"/>
          <w:sz w:val="20"/>
          <w:szCs w:val="20"/>
        </w:rPr>
        <w:t>Ref.Potencia:-10,00dBm</w:t>
      </w:r>
      <w:r>
        <w:rPr>
          <w:bCs/>
        </w:rPr>
        <w:t>”, significa que -10dBm es el valor que acaba de configurar y este valor se enviará a la</w:t>
      </w:r>
      <w:r>
        <w:rPr>
          <w:rFonts w:cs="Tahoma" w:ascii="Tahoma" w:hAnsi="Tahoma"/>
          <w:kern w:val="0"/>
          <w:sz w:val="20"/>
          <w:szCs w:val="20"/>
        </w:rPr>
        <w:t>lado opuesto.</w:t>
      </w:r>
    </w:p>
    <w:p>
      <w:pPr>
        <w:pStyle w:val="Normal"/>
        <w:jc w:val="start"/>
        <w:rPr>
          <w:bCs/>
          <w:szCs w:val="21"/>
        </w:rPr>
      </w:pPr>
      <w:r>
        <w:rPr>
          <w:bCs/>
        </w:rPr>
        <w:t>“Obtener de OPM”:</w:t>
      </w:r>
      <w:r>
        <w:rPr>
          <w:rFonts w:cs="Tahoma" w:ascii="Tahoma" w:hAnsi="Tahoma"/>
          <w:kern w:val="0"/>
          <w:sz w:val="20"/>
          <w:szCs w:val="20"/>
        </w:rPr>
        <w:t xml:space="preserve"> </w:t>
      </w:r>
      <w:r>
        <w:rPr/>
        <w:t xml:space="preserve">prensa</w:t>
      </w:r>
      <w:r>
        <w:rPr>
          <w:bCs/>
          <w:szCs w:val="21"/>
        </w:rPr>
        <w:drawing>
          <wp:inline distT="0" distB="0" distL="0" distR="0">
            <wp:extent cx="330835" cy="255905"/>
            <wp:effectExtent l="0" t="0" r="0" b="0"/>
            <wp:docPr id="74"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 descr="" title=""/>
                    <pic:cNvPicPr>
                      <a:picLocks noChangeAspect="1" noChangeArrowheads="1"/>
                    </pic:cNvPicPr>
                  </pic:nvPicPr>
                  <pic:blipFill>
                    <a:blip r:embed="rId144"/>
                    <a:srcRect l="-54" t="-70" r="-54" b="-70"/>
                    <a:stretch>
                      <a:fillRect/>
                    </a:stretch>
                  </pic:blipFill>
                  <pic:spPr bwMode="auto">
                    <a:xfrm>
                      <a:off x="0" y="0"/>
                      <a:ext cx="330835" cy="255905"/>
                    </a:xfrm>
                    <a:prstGeom prst="rect">
                      <a:avLst/>
                    </a:prstGeom>
                  </pic:spPr>
                </pic:pic>
              </a:graphicData>
            </a:graphic>
          </wp:inline>
        </w:drawing>
      </w:r>
      <w:r>
        <w:rPr>
          <w:bCs/>
          <w:szCs w:val="21"/>
        </w:rPr>
        <w:t xml:space="preserve">para establecer el valor de potencia actual que toma OPM como referencia.</w:t>
      </w:r>
    </w:p>
    <w:p>
      <w:pPr>
        <w:pStyle w:val="Normal"/>
        <w:numPr>
          <w:ilvl w:val="0"/>
          <w:numId w:val="13"/>
        </w:numPr>
        <w:jc w:val="start"/>
        <w:rPr/>
      </w:pPr>
      <w:bookmarkStart w:id="29" w:name="OLE_LINK24"/>
      <w:bookmarkStart w:id="30" w:name="OLE_LINK23"/>
      <w:bookmarkEnd w:id="29"/>
      <w:bookmarkEnd w:id="30"/>
      <w:r>
        <w:rPr>
          <w:bCs/>
          <w:szCs w:val="21"/>
        </w:rPr>
        <w:t xml:space="preserve">Prensa</w:t>
      </w:r>
      <w:r>
        <w:rPr>
          <w:rFonts w:cs="宋体;SimSun" w:ascii="宋体;SimSun" w:hAnsi="宋体;SimSun"/>
          <w:bCs/>
        </w:rPr>
        <w:drawing>
          <wp:inline distT="0" distB="0" distL="0" distR="0">
            <wp:extent cx="327025" cy="253365"/>
            <wp:effectExtent l="0" t="0" r="0" b="0"/>
            <wp:docPr id="75"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3" descr="" title=""/>
                    <pic:cNvPicPr>
                      <a:picLocks noChangeAspect="1" noChangeArrowheads="1"/>
                    </pic:cNvPicPr>
                  </pic:nvPicPr>
                  <pic:blipFill>
                    <a:blip r:embed="rId145"/>
                    <a:srcRect l="-53" t="-68" r="-53" b="-68"/>
                    <a:stretch>
                      <a:fillRect/>
                    </a:stretch>
                  </pic:blipFill>
                  <pic:spPr bwMode="auto">
                    <a:xfrm>
                      <a:off x="0" y="0"/>
                      <a:ext cx="327025" cy="253365"/>
                    </a:xfrm>
                    <a:prstGeom prst="rect">
                      <a:avLst/>
                    </a:prstGeom>
                  </pic:spPr>
                </pic:pic>
              </a:graphicData>
            </a:graphic>
          </wp:inline>
        </w:drawing>
      </w:r>
      <w:r>
        <w:rPr>
          <w:rFonts w:cs="宋体;SimSun" w:ascii="宋体;SimSun" w:hAnsi="宋体;SimSun"/>
          <w:bCs/>
        </w:rPr>
        <w:t xml:space="preserve">para alternar entre las diferentes longitudes de onda.</w:t>
      </w:r>
    </w:p>
    <w:p>
      <w:pPr>
        <w:pStyle w:val="Heading3"/>
        <w:rPr>
          <w:sz w:val="28"/>
          <w:szCs w:val="28"/>
        </w:rPr>
      </w:pPr>
      <w:bookmarkStart w:id="31" w:name="OLE_LINK24"/>
      <w:bookmarkStart w:id="32" w:name="OLE_LINK23"/>
      <w:bookmarkStart w:id="33" w:name="__RefHeading___Toc328652582"/>
      <w:bookmarkEnd w:id="31"/>
      <w:bookmarkEnd w:id="32"/>
      <w:bookmarkEnd w:id="33"/>
      <w:r>
        <w:rPr>
          <w:sz w:val="28"/>
          <w:szCs w:val="28"/>
        </w:rPr>
        <w:t>3.2.3 Configuración de SLS</w:t>
      </w:r>
      <w:bookmarkStart w:id="34" w:name="OLE_LINK13"/>
      <w:bookmarkStart w:id="35" w:name="OLE_LINK11"/>
      <w:bookmarkEnd w:id="34"/>
      <w:bookmarkEnd w:id="35"/>
    </w:p>
    <w:p>
      <w:pPr>
        <w:pStyle w:val="Normal"/>
        <w:rPr/>
      </w:pPr>
      <w:r>
        <w:rPr/>
        <w:t xml:space="preserve">Prensa</w:t>
      </w:r>
      <w:r>
        <w:rPr/>
        <w:drawing>
          <wp:inline distT="0" distB="0" distL="0" distR="0">
            <wp:extent cx="349885" cy="278765"/>
            <wp:effectExtent l="0" t="0" r="0" b="0"/>
            <wp:docPr id="76"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 descr="" title=""/>
                    <pic:cNvPicPr>
                      <a:picLocks noChangeAspect="1" noChangeArrowheads="1"/>
                    </pic:cNvPicPr>
                  </pic:nvPicPr>
                  <pic:blipFill>
                    <a:blip r:embed="rId146"/>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77"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5" descr="" title=""/>
                    <pic:cNvPicPr>
                      <a:picLocks noChangeAspect="1" noChangeArrowheads="1"/>
                    </pic:cNvPicPr>
                  </pic:nvPicPr>
                  <pic:blipFill>
                    <a:blip r:embed="rId147"/>
                    <a:srcRect l="-50" t="-61" r="-50" b="-61"/>
                    <a:stretch>
                      <a:fillRect/>
                    </a:stretch>
                  </pic:blipFill>
                  <pic:spPr bwMode="auto">
                    <a:xfrm>
                      <a:off x="0" y="0"/>
                      <a:ext cx="349250" cy="285115"/>
                    </a:xfrm>
                    <a:prstGeom prst="rect">
                      <a:avLst/>
                    </a:prstGeom>
                  </pic:spPr>
                </pic:pic>
              </a:graphicData>
            </a:graphic>
          </wp:inline>
        </w:drawing>
      </w:r>
      <w:r>
        <w:rPr/>
        <w:t xml:space="preserve">A la interfaz [Configuración], consulte la Figura 3.7.</w:t>
      </w:r>
    </w:p>
    <w:p>
      <w:pPr>
        <w:pStyle w:val="Normal"/>
        <w:rPr/>
      </w:pPr>
      <w:r>
        <w:rPr>
          <w:b/>
          <w:sz w:val="28"/>
          <w:szCs w:val="28"/>
        </w:rPr>
        <w:t>Nota:</w:t>
      </w:r>
      <w:r>
        <w:rPr/>
        <w:t xml:space="preserve"> </w:t>
      </w:r>
      <w:r>
        <w:rPr>
          <w:rFonts w:cs="Tahoma" w:ascii="Tahoma" w:hAnsi="Tahoma"/>
          <w:kern w:val="0"/>
          <w:sz w:val="20"/>
          <w:szCs w:val="20"/>
          <w:highlight w:val="white"/>
        </w:rPr>
        <w:t>Esta función</w:t>
      </w:r>
      <w:r>
        <w:rPr>
          <w:rFonts w:cs="Tahoma" w:ascii="Tahoma" w:hAnsi="Tahoma"/>
          <w:kern w:val="0"/>
          <w:sz w:val="20"/>
          <w:szCs w:val="20"/>
        </w:rPr>
        <w:t>n solo es aplicable en modo de identificación automática.</w:t>
      </w:r>
    </w:p>
    <w:p>
      <w:pPr>
        <w:pStyle w:val="Normal"/>
        <w:jc w:val="center"/>
        <w:rPr/>
      </w:pPr>
      <w:r>
        <w:rPr/>
        <w:object w:dxaOrig="6525" w:dyaOrig="4069">
          <v:shape id="ole_rId148" style="width:244.65pt;height:152.55pt" o:ole="">
            <v:imagedata r:id="rId149" o:title=""/>
          </v:shape>
          <o:OLEObject Type="Embed" ProgID="" ShapeID="ole_rId148" DrawAspect="Content" ObjectID="_1163389513" r:id="rId148"/>
        </w:object>
      </w:r>
    </w:p>
    <w:p>
      <w:pPr>
        <w:pStyle w:val="Normal"/>
        <w:jc w:val="start"/>
        <w:rPr>
          <w:bCs/>
          <w:szCs w:val="21"/>
        </w:rPr>
      </w:pPr>
      <w:r>
        <w:rPr>
          <w:bCs/>
          <w:szCs w:val="21"/>
        </w:rPr>
      </w:r>
    </w:p>
    <w:p>
      <w:pPr>
        <w:pStyle w:val="Normal"/>
        <w:jc w:val="center"/>
        <w:rPr/>
      </w:pPr>
      <w:r>
        <w:rPr/>
        <w:t>Figura 3.7</w:t>
      </w:r>
    </w:p>
    <w:p>
      <w:pPr>
        <w:pStyle w:val="Normal"/>
        <w:jc w:val="start"/>
        <w:rPr/>
      </w:pPr>
      <w:r>
        <w:rPr>
          <w:color w:val="000000"/>
        </w:rPr>
        <w:t xml:space="preserve">Mientras el cursor esté en “</w:t>
      </w:r>
      <w:r>
        <w:rPr>
          <w:rFonts w:cs="Tahoma" w:ascii="Tahoma" w:hAnsi="Tahoma"/>
          <w:kern w:val="0"/>
          <w:sz w:val="20"/>
          <w:szCs w:val="20"/>
        </w:rPr>
        <w:t>Identificación automática</w:t>
      </w:r>
      <w:r>
        <w:rPr>
          <w:color w:val="000000"/>
        </w:rPr>
        <w:t xml:space="preserve">", prensa</w:t>
      </w:r>
      <w:r>
        <w:rPr>
          <w:bCs/>
          <w:color w:val="000000"/>
        </w:rPr>
        <w:drawing>
          <wp:inline distT="0" distB="0" distL="0" distR="0">
            <wp:extent cx="330835" cy="255905"/>
            <wp:effectExtent l="0" t="0" r="0" b="0"/>
            <wp:docPr id="78"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 descr="" title=""/>
                    <pic:cNvPicPr>
                      <a:picLocks noChangeAspect="1" noChangeArrowheads="1"/>
                    </pic:cNvPicPr>
                  </pic:nvPicPr>
                  <pic:blipFill>
                    <a:blip r:embed="rId150"/>
                    <a:srcRect l="-54" t="-70" r="-54" b="-70"/>
                    <a:stretch>
                      <a:fillRect/>
                    </a:stretch>
                  </pic:blipFill>
                  <pic:spPr bwMode="auto">
                    <a:xfrm>
                      <a:off x="0" y="0"/>
                      <a:ext cx="330835" cy="255905"/>
                    </a:xfrm>
                    <a:prstGeom prst="rect">
                      <a:avLst/>
                    </a:prstGeom>
                  </pic:spPr>
                </pic:pic>
              </a:graphicData>
            </a:graphic>
          </wp:inline>
        </w:drawing>
      </w:r>
      <w:r>
        <w:rPr>
          <w:bCs/>
          <w:color w:val="000000"/>
        </w:rPr>
        <w:t xml:space="preserve">Para seleccionar Manual o Automático. En el modo Automático, pulse</w:t>
      </w:r>
      <w:r>
        <w:rPr>
          <w:color w:val="000000"/>
        </w:rPr>
        <w:drawing>
          <wp:inline distT="0" distB="0" distL="0" distR="0">
            <wp:extent cx="360045" cy="280035"/>
            <wp:effectExtent l="0" t="0" r="0" b="0"/>
            <wp:docPr id="79"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7" descr="" title=""/>
                    <pic:cNvPicPr>
                      <a:picLocks noChangeAspect="1" noChangeArrowheads="1"/>
                    </pic:cNvPicPr>
                  </pic:nvPicPr>
                  <pic:blipFill>
                    <a:blip r:embed="rId151"/>
                    <a:srcRect l="-50" t="-64" r="-50" b="-64"/>
                    <a:stretch>
                      <a:fillRect/>
                    </a:stretch>
                  </pic:blipFill>
                  <pic:spPr bwMode="auto">
                    <a:xfrm>
                      <a:off x="0" y="0"/>
                      <a:ext cx="360045" cy="280035"/>
                    </a:xfrm>
                    <a:prstGeom prst="rect">
                      <a:avLst/>
                    </a:prstGeom>
                  </pic:spPr>
                </pic:pic>
              </a:graphicData>
            </a:graphic>
          </wp:inline>
        </w:drawing>
      </w:r>
      <w:r>
        <w:rPr>
          <w:color w:val="000000"/>
        </w:rPr>
        <w:t xml:space="preserve">y</w:t>
      </w:r>
      <w:r>
        <w:rPr>
          <w:bCs/>
          <w:color w:val="000000"/>
        </w:rPr>
        <w:drawing>
          <wp:inline distT="0" distB="0" distL="0" distR="0">
            <wp:extent cx="374650" cy="287020"/>
            <wp:effectExtent l="0" t="0" r="0" b="0"/>
            <wp:docPr id="80"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 descr="" title=""/>
                    <pic:cNvPicPr>
                      <a:picLocks noChangeAspect="1" noChangeArrowheads="1"/>
                    </pic:cNvPicPr>
                  </pic:nvPicPr>
                  <pic:blipFill>
                    <a:blip r:embed="rId152"/>
                    <a:srcRect l="-48" t="-63" r="-48" b="-63"/>
                    <a:stretch>
                      <a:fillRect/>
                    </a:stretch>
                  </pic:blipFill>
                  <pic:spPr bwMode="auto">
                    <a:xfrm>
                      <a:off x="0" y="0"/>
                      <a:ext cx="374650" cy="287020"/>
                    </a:xfrm>
                    <a:prstGeom prst="rect">
                      <a:avLst/>
                    </a:prstGeom>
                  </pic:spPr>
                </pic:pic>
              </a:graphicData>
            </a:graphic>
          </wp:inline>
        </w:drawing>
      </w:r>
      <w:r>
        <w:rPr>
          <w:bCs/>
          <w:color w:val="000000"/>
        </w:rPr>
        <w:t xml:space="preserve">Para pasar a la longitud de onda determinada (1310 nm, 1550 nm), presione</w:t>
      </w:r>
      <w:r>
        <w:rPr>
          <w:bCs/>
          <w:color w:val="000000"/>
        </w:rPr>
        <w:drawing>
          <wp:inline distT="0" distB="0" distL="0" distR="0">
            <wp:extent cx="330835" cy="255905"/>
            <wp:effectExtent l="0" t="0" r="0" b="0"/>
            <wp:docPr id="81"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9" descr="" title=""/>
                    <pic:cNvPicPr>
                      <a:picLocks noChangeAspect="1" noChangeArrowheads="1"/>
                    </pic:cNvPicPr>
                  </pic:nvPicPr>
                  <pic:blipFill>
                    <a:blip r:embed="rId153"/>
                    <a:srcRect l="-54" t="-70" r="-54" b="-70"/>
                    <a:stretch>
                      <a:fillRect/>
                    </a:stretch>
                  </pic:blipFill>
                  <pic:spPr bwMode="auto">
                    <a:xfrm>
                      <a:off x="0" y="0"/>
                      <a:ext cx="330835" cy="255905"/>
                    </a:xfrm>
                    <a:prstGeom prst="rect">
                      <a:avLst/>
                    </a:prstGeom>
                  </pic:spPr>
                </pic:pic>
              </a:graphicData>
            </a:graphic>
          </wp:inline>
        </w:drawing>
      </w:r>
      <w:r>
        <w:rPr>
          <w:bCs/>
          <w:color w:val="000000"/>
        </w:rPr>
        <w:t xml:space="preserve">seleccionarlo o no.</w:t>
      </w:r>
    </w:p>
    <w:p>
      <w:pPr>
        <w:pStyle w:val="Heading2"/>
        <w:spacing w:lineRule="auto" w:line="360"/>
        <w:rPr>
          <w:rFonts w:ascii="Times New Roman" w:hAnsi="Times New Roman" w:cs="Times New Roman"/>
          <w:bCs w:val="false"/>
        </w:rPr>
      </w:pPr>
      <w:bookmarkStart w:id="36" w:name="__RefHeading___Toc73_2332979414"/>
      <w:bookmarkStart w:id="37" w:name="__RefHeading___Toc328652583"/>
      <w:bookmarkEnd w:id="36"/>
      <w:r>
        <w:rPr>
          <w:rFonts w:cs="Times New Roman" w:ascii="Times New Roman" w:hAnsi="Times New Roman"/>
          <w:bCs w:val="false"/>
        </w:rPr>
        <w:t>3.3 Medidor de potencia óptica (OPM)</w:t>
      </w:r>
      <w:bookmarkEnd w:id="37"/>
    </w:p>
    <w:p>
      <w:pPr>
        <w:pStyle w:val="Normal"/>
        <w:jc w:val="start"/>
        <w:rPr>
          <w:bCs/>
          <w:szCs w:val="21"/>
        </w:rPr>
      </w:pPr>
      <w:r>
        <w:rPr>
          <w:szCs w:val="21"/>
        </w:rPr>
        <w:t xml:space="preserve">Prensa</w:t>
      </w:r>
      <w:r>
        <w:rPr>
          <w:bCs/>
          <w:szCs w:val="21"/>
        </w:rPr>
        <w:drawing>
          <wp:inline distT="0" distB="0" distL="0" distR="0">
            <wp:extent cx="345440" cy="263525"/>
            <wp:effectExtent l="0" t="0" r="0" b="0"/>
            <wp:docPr id="82"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 descr="" title=""/>
                    <pic:cNvPicPr>
                      <a:picLocks noChangeAspect="1" noChangeArrowheads="1"/>
                    </pic:cNvPicPr>
                  </pic:nvPicPr>
                  <pic:blipFill>
                    <a:blip r:embed="rId154"/>
                    <a:srcRect l="-53" t="-69" r="-53" b="-69"/>
                    <a:stretch>
                      <a:fillRect/>
                    </a:stretch>
                  </pic:blipFill>
                  <pic:spPr bwMode="auto">
                    <a:xfrm>
                      <a:off x="0" y="0"/>
                      <a:ext cx="345440" cy="263525"/>
                    </a:xfrm>
                    <a:prstGeom prst="rect">
                      <a:avLst/>
                    </a:prstGeom>
                  </pic:spPr>
                </pic:pic>
              </a:graphicData>
            </a:graphic>
          </wp:inline>
        </w:drawing>
      </w:r>
      <w:r>
        <w:rPr>
          <w:bCs/>
          <w:szCs w:val="21"/>
        </w:rPr>
        <w:t xml:space="preserve">y</w:t>
      </w:r>
      <w:r>
        <w:rPr>
          <w:rFonts w:cs="宋体;SimSun" w:ascii="宋体;SimSun" w:hAnsi="宋体;SimSun"/>
          <w:bCs/>
        </w:rPr>
        <w:drawing>
          <wp:inline distT="0" distB="0" distL="0" distR="0">
            <wp:extent cx="330835" cy="255905"/>
            <wp:effectExtent l="0" t="0" r="0" b="0"/>
            <wp:docPr id="83"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1" descr="" title=""/>
                    <pic:cNvPicPr>
                      <a:picLocks noChangeAspect="1" noChangeArrowheads="1"/>
                    </pic:cNvPicPr>
                  </pic:nvPicPr>
                  <pic:blipFill>
                    <a:blip r:embed="rId155"/>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A la interfaz [Medidor de potencia], consulte la Figura 3.8.</w:t>
      </w:r>
    </w:p>
    <w:p>
      <w:pPr>
        <w:pStyle w:val="Normal"/>
        <w:rPr>
          <w:bCs/>
          <w:szCs w:val="21"/>
        </w:rPr>
      </w:pPr>
      <w:r>
        <w:rPr>
          <w:bCs/>
          <w:szCs w:val="21"/>
        </w:rPr>
      </w:r>
    </w:p>
    <w:p>
      <w:pPr>
        <w:pStyle w:val="Normal"/>
        <w:jc w:val="center"/>
        <w:rPr/>
      </w:pPr>
      <w:r>
        <w:rPr/>
        <w:object w:dxaOrig="6525" w:dyaOrig="4069">
          <v:shape id="ole_rId156" style="width:244.65pt;height:152.55pt" o:ole="">
            <v:imagedata r:id="rId157" o:title=""/>
          </v:shape>
          <o:OLEObject Type="Embed" ProgID="" ShapeID="ole_rId156" DrawAspect="Content" ObjectID="_1988028268" r:id="rId156"/>
        </w:object>
      </w:r>
    </w:p>
    <w:p>
      <w:pPr>
        <w:pStyle w:val="Normal"/>
        <w:jc w:val="center"/>
        <w:rPr/>
      </w:pPr>
      <w:r>
        <w:rPr>
          <w:bCs/>
          <w:szCs w:val="21"/>
        </w:rPr>
        <w:t>Figura 3.8</w:t>
      </w:r>
    </w:p>
    <w:p>
      <w:pPr>
        <w:pStyle w:val="Heading3"/>
        <w:numPr>
          <w:ilvl w:val="2"/>
          <w:numId w:val="12"/>
        </w:numPr>
        <w:rPr>
          <w:sz w:val="28"/>
          <w:szCs w:val="28"/>
        </w:rPr>
      </w:pPr>
      <w:bookmarkStart w:id="38" w:name="__RefHeading___Toc328652584"/>
      <w:bookmarkEnd w:id="38"/>
      <w:r>
        <w:rPr>
          <w:sz w:val="28"/>
          <w:szCs w:val="28"/>
        </w:rPr>
        <w:t>Configuración de referencia OPM</w:t>
      </w:r>
    </w:p>
    <w:p>
      <w:pPr>
        <w:pStyle w:val="Normal"/>
        <w:numPr>
          <w:ilvl w:val="0"/>
          <w:numId w:val="13"/>
        </w:numPr>
        <w:rPr/>
      </w:pPr>
      <w:r>
        <w:rPr/>
        <w:t xml:space="preserve">Prensa</w:t>
      </w:r>
      <w:r>
        <w:rPr/>
        <w:drawing>
          <wp:inline distT="0" distB="0" distL="0" distR="0">
            <wp:extent cx="349885" cy="278765"/>
            <wp:effectExtent l="0" t="0" r="0" b="0"/>
            <wp:docPr id="84"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 descr="" title=""/>
                    <pic:cNvPicPr>
                      <a:picLocks noChangeAspect="1" noChangeArrowheads="1"/>
                    </pic:cNvPicPr>
                  </pic:nvPicPr>
                  <pic:blipFill>
                    <a:blip r:embed="rId158"/>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85"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3" descr="" title=""/>
                    <pic:cNvPicPr>
                      <a:picLocks noChangeAspect="1" noChangeArrowheads="1"/>
                    </pic:cNvPicPr>
                  </pic:nvPicPr>
                  <pic:blipFill>
                    <a:blip r:embed="rId159"/>
                    <a:srcRect l="-50" t="-61" r="-50" b="-61"/>
                    <a:stretch>
                      <a:fillRect/>
                    </a:stretch>
                  </pic:blipFill>
                  <pic:spPr bwMode="auto">
                    <a:xfrm>
                      <a:off x="0" y="0"/>
                      <a:ext cx="349250" cy="285115"/>
                    </a:xfrm>
                    <a:prstGeom prst="rect">
                      <a:avLst/>
                    </a:prstGeom>
                  </pic:spPr>
                </pic:pic>
              </a:graphicData>
            </a:graphic>
          </wp:inline>
        </w:drawing>
      </w:r>
      <w:r>
        <w:rPr/>
        <w:t xml:space="preserve">A la subinterfaz [Referencia], consulte la Figura 3.8.</w:t>
      </w:r>
    </w:p>
    <w:p>
      <w:pPr>
        <w:pStyle w:val="Normal"/>
        <w:numPr>
          <w:ilvl w:val="0"/>
          <w:numId w:val="13"/>
        </w:numPr>
        <w:rPr/>
      </w:pPr>
      <w:r>
        <w:rPr/>
        <w:t xml:space="preserve">Prensa</w:t>
      </w:r>
      <w:r>
        <w:rPr/>
        <w:drawing>
          <wp:inline distT="0" distB="0" distL="0" distR="0">
            <wp:extent cx="360045" cy="280035"/>
            <wp:effectExtent l="0" t="0" r="0" b="0"/>
            <wp:docPr id="86"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 descr="" title=""/>
                    <pic:cNvPicPr>
                      <a:picLocks noChangeAspect="1" noChangeArrowheads="1"/>
                    </pic:cNvPicPr>
                  </pic:nvPicPr>
                  <pic:blipFill>
                    <a:blip r:embed="rId160"/>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87"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5" descr="" title=""/>
                    <pic:cNvPicPr>
                      <a:picLocks noChangeAspect="1" noChangeArrowheads="1"/>
                    </pic:cNvPicPr>
                  </pic:nvPicPr>
                  <pic:blipFill>
                    <a:blip r:embed="rId161"/>
                    <a:srcRect l="-48" t="-63" r="-48" b="-63"/>
                    <a:stretch>
                      <a:fillRect/>
                    </a:stretch>
                  </pic:blipFill>
                  <pic:spPr bwMode="auto">
                    <a:xfrm>
                      <a:off x="0" y="0"/>
                      <a:ext cx="374650" cy="287020"/>
                    </a:xfrm>
                    <a:prstGeom prst="rect">
                      <a:avLst/>
                    </a:prstGeom>
                  </pic:spPr>
                </pic:pic>
              </a:graphicData>
            </a:graphic>
          </wp:inline>
        </w:drawing>
      </w:r>
      <w:r>
        <w:rPr/>
        <w:t xml:space="preserve">Para seleccionar el elemento: Establecer referencia y Obtener de la potencia de entrada, presione</w:t>
      </w:r>
      <w:r>
        <w:rPr/>
        <w:drawing>
          <wp:inline distT="0" distB="0" distL="0" distR="0">
            <wp:extent cx="330835" cy="255905"/>
            <wp:effectExtent l="0" t="0" r="0" b="0"/>
            <wp:docPr id="88"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 descr="" title=""/>
                    <pic:cNvPicPr>
                      <a:picLocks noChangeAspect="1" noChangeArrowheads="1"/>
                    </pic:cNvPicPr>
                  </pic:nvPicPr>
                  <pic:blipFill>
                    <a:blip r:embed="rId162"/>
                    <a:srcRect l="-54" t="-70" r="-54" b="-70"/>
                    <a:stretch>
                      <a:fillRect/>
                    </a:stretch>
                  </pic:blipFill>
                  <pic:spPr bwMode="auto">
                    <a:xfrm>
                      <a:off x="0" y="0"/>
                      <a:ext cx="330835" cy="255905"/>
                    </a:xfrm>
                    <a:prstGeom prst="rect">
                      <a:avLst/>
                    </a:prstGeom>
                  </pic:spPr>
                </pic:pic>
              </a:graphicData>
            </a:graphic>
          </wp:inline>
        </w:drawing>
      </w:r>
      <w:r>
        <w:rPr/>
        <w:t xml:space="preserve">Para habilitar el ajuste, presione</w:t>
      </w:r>
      <w:r>
        <w:rPr>
          <w:bCs/>
        </w:rPr>
        <w:drawing>
          <wp:inline distT="0" distB="0" distL="0" distR="0">
            <wp:extent cx="349885" cy="278765"/>
            <wp:effectExtent l="0" t="0" r="0" b="0"/>
            <wp:docPr id="89"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7" descr="" title=""/>
                    <pic:cNvPicPr>
                      <a:picLocks noChangeAspect="1" noChangeArrowheads="1"/>
                    </pic:cNvPicPr>
                  </pic:nvPicPr>
                  <pic:blipFill>
                    <a:blip r:embed="rId163"/>
                    <a:srcRect l="-51" t="-65" r="-51" b="-65"/>
                    <a:stretch>
                      <a:fillRect/>
                    </a:stretch>
                  </pic:blipFill>
                  <pic:spPr bwMode="auto">
                    <a:xfrm>
                      <a:off x="0" y="0"/>
                      <a:ext cx="349885" cy="278765"/>
                    </a:xfrm>
                    <a:prstGeom prst="rect">
                      <a:avLst/>
                    </a:prstGeom>
                  </pic:spPr>
                </pic:pic>
              </a:graphicData>
            </a:graphic>
          </wp:inline>
        </w:drawing>
      </w:r>
      <w:r>
        <w:rPr>
          <w:bCs/>
        </w:rPr>
        <w:t xml:space="preserve"> </w:t>
      </w:r>
      <w:r>
        <w:rPr>
          <w:bCs/>
        </w:rPr>
        <w:drawing>
          <wp:inline distT="0" distB="0" distL="0" distR="0">
            <wp:extent cx="349250" cy="285115"/>
            <wp:effectExtent l="0" t="0" r="0" b="0"/>
            <wp:docPr id="90"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 descr="" title=""/>
                    <pic:cNvPicPr>
                      <a:picLocks noChangeAspect="1" noChangeArrowheads="1"/>
                    </pic:cNvPicPr>
                  </pic:nvPicPr>
                  <pic:blipFill>
                    <a:blip r:embed="rId164"/>
                    <a:srcRect l="-50" t="-61" r="-50" b="-61"/>
                    <a:stretch>
                      <a:fillRect/>
                    </a:stretch>
                  </pic:blipFill>
                  <pic:spPr bwMode="auto">
                    <a:xfrm>
                      <a:off x="0" y="0"/>
                      <a:ext cx="349250" cy="285115"/>
                    </a:xfrm>
                    <a:prstGeom prst="rect">
                      <a:avLst/>
                    </a:prstGeom>
                  </pic:spPr>
                </pic:pic>
              </a:graphicData>
            </a:graphic>
          </wp:inline>
        </w:drawing>
      </w:r>
      <w:r>
        <w:rPr>
          <w:bCs/>
        </w:rPr>
        <w:t xml:space="preserve"> </w:t>
      </w:r>
      <w:r>
        <w:rPr>
          <w:szCs w:val="21"/>
        </w:rPr>
        <w:drawing>
          <wp:inline distT="0" distB="0" distL="0" distR="0">
            <wp:extent cx="360045" cy="280035"/>
            <wp:effectExtent l="0" t="0" r="0" b="0"/>
            <wp:docPr id="91"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9" descr="" title=""/>
                    <pic:cNvPicPr>
                      <a:picLocks noChangeAspect="1" noChangeArrowheads="1"/>
                    </pic:cNvPicPr>
                  </pic:nvPicPr>
                  <pic:blipFill>
                    <a:blip r:embed="rId165"/>
                    <a:srcRect l="-50" t="-64" r="-50" b="-64"/>
                    <a:stretch>
                      <a:fillRect/>
                    </a:stretch>
                  </pic:blipFill>
                  <pic:spPr bwMode="auto">
                    <a:xfrm>
                      <a:off x="0" y="0"/>
                      <a:ext cx="360045" cy="280035"/>
                    </a:xfrm>
                    <a:prstGeom prst="rect">
                      <a:avLst/>
                    </a:prstGeom>
                  </pic:spPr>
                </pic:pic>
              </a:graphicData>
            </a:graphic>
          </wp:inline>
        </w:drawing>
      </w:r>
      <w:r>
        <w:rPr>
          <w:bCs/>
          <w:szCs w:val="21"/>
        </w:rPr>
        <w:t xml:space="preserve">para ajustar el valor,</w:t>
      </w:r>
      <w:r>
        <w:rPr/>
        <w:t xml:space="preserve">y presione</w:t>
      </w:r>
      <w:r>
        <w:rPr>
          <w:bCs/>
        </w:rPr>
        <w:drawing>
          <wp:inline distT="0" distB="0" distL="0" distR="0">
            <wp:extent cx="330835" cy="255905"/>
            <wp:effectExtent l="0" t="0" r="0" b="0"/>
            <wp:docPr id="92"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 descr="" title=""/>
                    <pic:cNvPicPr>
                      <a:picLocks noChangeAspect="1" noChangeArrowheads="1"/>
                    </pic:cNvPicPr>
                  </pic:nvPicPr>
                  <pic:blipFill>
                    <a:blip r:embed="rId166"/>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ind w:start="420" w:hanging="0"/>
        <w:rPr>
          <w:bCs/>
        </w:rPr>
      </w:pPr>
      <w:r>
        <w:rPr>
          <w:bCs/>
        </w:rPr>
      </w:r>
    </w:p>
    <w:p>
      <w:pPr>
        <w:pStyle w:val="Normal"/>
        <w:ind w:start="420" w:hanging="0"/>
        <w:rPr>
          <w:bCs/>
          <w:lang w:val="en-US" w:eastAsia="en-US"/>
        </w:rPr>
      </w:pPr>
      <w:r>
        <w:rPr>
          <w:bCs/>
          <w:lang w:val="en-US" w:eastAsia="en-US"/>
        </w:rPr>
        <w:object w:dxaOrig="2099" w:dyaOrig="780">
          <v:shape id="ole_rId167" style="position:absolute;margin-left:0pt;margin-top:0pt;width:72.75pt;height:27.75pt;mso-position-horizontal-relative:text;mso-position-vertical-relative:text" o:ole="">
            <v:imagedata r:id="rId168" o:title=""/>
            <w10:wrap type="tight"/>
          </v:shape>
          <o:OLEObject Type="Embed" ProgID="" ShapeID="ole_rId167" DrawAspect="Content" ObjectID="_843000493" r:id="rId167"/>
        </w:object>
      </w:r>
    </w:p>
    <w:p>
      <w:pPr>
        <w:pStyle w:val="Normal"/>
        <w:ind w:start="420" w:hanging="0"/>
        <w:rPr/>
      </w:pPr>
      <w:r>
        <w:rPr/>
      </w:r>
    </w:p>
    <w:p>
      <w:pPr>
        <w:pStyle w:val="Normal"/>
        <w:numPr>
          <w:ilvl w:val="0"/>
          <w:numId w:val="13"/>
        </w:numPr>
        <w:rPr/>
      </w:pPr>
      <w:r>
        <w:rPr>
          <w:b/>
        </w:rPr>
        <w:t xml:space="preserve">Establecer referencia</w:t>
      </w:r>
      <w:r>
        <w:rPr/>
        <w:t xml:space="preserve">se refiere a la configuración manual del valor de referencia; si la fuente láser (fuente láser LinkedPro con función AutoID) en el otro lado de la fibra probada habilita AutoID, el OPM establecerá automáticamente el valor de referencia enviado desde la fuente láser como referencia (aparecerá “AutoID” en esta interfaz).</w:t>
      </w:r>
    </w:p>
    <w:p>
      <w:pPr>
        <w:pStyle w:val="Normal"/>
        <w:numPr>
          <w:ilvl w:val="0"/>
          <w:numId w:val="13"/>
        </w:numPr>
        <w:rPr/>
      </w:pPr>
      <w:r>
        <w:rPr>
          <w:b/>
        </w:rPr>
        <w:t xml:space="preserve">Obtener de la potencia de entrada</w:t>
      </w:r>
      <w:r>
        <w:rPr>
          <w:bCs/>
        </w:rPr>
        <w:t xml:space="preserve">Establece el valor de potencia medido actual como valor de referencia.</w:t>
      </w:r>
    </w:p>
    <w:p>
      <w:pPr>
        <w:pStyle w:val="Normal"/>
        <w:jc w:val="start"/>
        <w:rPr>
          <w:bCs/>
        </w:rPr>
      </w:pPr>
      <w:r>
        <w:rPr>
          <w:bCs/>
        </w:rPr>
      </w:r>
    </w:p>
    <w:p>
      <w:pPr>
        <w:pStyle w:val="Heading3"/>
        <w:rPr/>
      </w:pPr>
      <w:bookmarkStart w:id="39" w:name="__RefHeading___Toc328652585"/>
      <w:bookmarkEnd w:id="39"/>
      <w:r>
        <w:rPr>
          <w:sz w:val="28"/>
          <w:szCs w:val="28"/>
        </w:rPr>
        <w:t>3.3.2 OPM-Guardar registro</w:t>
      </w:r>
    </w:p>
    <w:p>
      <w:pPr>
        <w:pStyle w:val="Normal"/>
        <w:rPr/>
      </w:pPr>
      <w:r>
        <w:rPr/>
        <w:t xml:space="preserve">Prensa</w:t>
      </w:r>
      <w:r>
        <w:rPr/>
        <w:drawing>
          <wp:inline distT="0" distB="0" distL="0" distR="0">
            <wp:extent cx="349885" cy="278765"/>
            <wp:effectExtent l="0" t="0" r="0" b="0"/>
            <wp:docPr id="93"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1" descr="" title=""/>
                    <pic:cNvPicPr>
                      <a:picLocks noChangeAspect="1" noChangeArrowheads="1"/>
                    </pic:cNvPicPr>
                  </pic:nvPicPr>
                  <pic:blipFill>
                    <a:blip r:embed="rId169"/>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94"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 descr="" title=""/>
                    <pic:cNvPicPr>
                      <a:picLocks noChangeAspect="1" noChangeArrowheads="1"/>
                    </pic:cNvPicPr>
                  </pic:nvPicPr>
                  <pic:blipFill>
                    <a:blip r:embed="rId170"/>
                    <a:srcRect l="-50" t="-61" r="-50" b="-61"/>
                    <a:stretch>
                      <a:fillRect/>
                    </a:stretch>
                  </pic:blipFill>
                  <pic:spPr bwMode="auto">
                    <a:xfrm>
                      <a:off x="0" y="0"/>
                      <a:ext cx="349250" cy="285115"/>
                    </a:xfrm>
                    <a:prstGeom prst="rect">
                      <a:avLst/>
                    </a:prstGeom>
                  </pic:spPr>
                </pic:pic>
              </a:graphicData>
            </a:graphic>
          </wp:inline>
        </w:drawing>
      </w:r>
      <w:r>
        <w:rPr/>
        <w:t xml:space="preserve">Para acceder a la subinterfaz [Guardar], consulte la Figura 3.9.</w:t>
      </w:r>
      <w:bookmarkStart w:id="40" w:name="OLE_LINK18"/>
      <w:bookmarkStart w:id="41" w:name="OLE_LINK17"/>
      <w:bookmarkEnd w:id="40"/>
      <w:bookmarkEnd w:id="41"/>
    </w:p>
    <w:p>
      <w:pPr>
        <w:pStyle w:val="Normal"/>
        <w:jc w:val="center"/>
        <w:rPr/>
      </w:pPr>
      <w:r>
        <w:rPr/>
        <w:object w:dxaOrig="6525" w:dyaOrig="4069">
          <v:shape id="ole_rId171" style="width:244.65pt;height:152.55pt" o:ole="">
            <v:imagedata r:id="rId172" o:title=""/>
          </v:shape>
          <o:OLEObject Type="Embed" ProgID="" ShapeID="ole_rId171" DrawAspect="Content" ObjectID="_2057954371" r:id="rId171"/>
        </w:object>
      </w:r>
    </w:p>
    <w:p>
      <w:pPr>
        <w:pStyle w:val="Normal"/>
        <w:jc w:val="center"/>
        <w:rPr/>
      </w:pPr>
      <w:r>
        <w:rPr/>
        <w:t>Figura 3.9</w:t>
      </w:r>
    </w:p>
    <w:p>
      <w:pPr>
        <w:pStyle w:val="Normal"/>
        <w:rPr/>
      </w:pPr>
      <w:r>
        <w:rPr/>
        <w:t xml:space="preserve">Prensa</w:t>
      </w:r>
      <w:r>
        <w:rPr/>
        <w:drawing>
          <wp:inline distT="0" distB="0" distL="0" distR="0">
            <wp:extent cx="360045" cy="280035"/>
            <wp:effectExtent l="0" t="0" r="0" b="0"/>
            <wp:docPr id="95"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3" descr="" title=""/>
                    <pic:cNvPicPr>
                      <a:picLocks noChangeAspect="1" noChangeArrowheads="1"/>
                    </pic:cNvPicPr>
                  </pic:nvPicPr>
                  <pic:blipFill>
                    <a:blip r:embed="rId173"/>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96"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4" descr="" title=""/>
                    <pic:cNvPicPr>
                      <a:picLocks noChangeAspect="1" noChangeArrowheads="1"/>
                    </pic:cNvPicPr>
                  </pic:nvPicPr>
                  <pic:blipFill>
                    <a:blip r:embed="rId174"/>
                    <a:srcRect l="-48" t="-63" r="-48" b="-63"/>
                    <a:stretch>
                      <a:fillRect/>
                    </a:stretch>
                  </pic:blipFill>
                  <pic:spPr bwMode="auto">
                    <a:xfrm>
                      <a:off x="0" y="0"/>
                      <a:ext cx="374650" cy="287020"/>
                    </a:xfrm>
                    <a:prstGeom prst="rect">
                      <a:avLst/>
                    </a:prstGeom>
                  </pic:spPr>
                </pic:pic>
              </a:graphicData>
            </a:graphic>
          </wp:inline>
        </w:drawing>
      </w:r>
      <w:r>
        <w:rPr/>
        <w:t xml:space="preserve">Para seleccionar el elemento: Cable: y Fibra:, presione</w:t>
      </w:r>
      <w:bookmarkStart w:id="42" w:name="OLE_LINK20"/>
      <w:bookmarkStart w:id="43" w:name="OLE_LINK19"/>
      <w:r>
        <w:rPr/>
        <w:drawing>
          <wp:inline distT="0" distB="0" distL="0" distR="0">
            <wp:extent cx="330835" cy="255905"/>
            <wp:effectExtent l="0" t="0" r="0" b="0"/>
            <wp:docPr id="97"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5" descr="" title=""/>
                    <pic:cNvPicPr>
                      <a:picLocks noChangeAspect="1" noChangeArrowheads="1"/>
                    </pic:cNvPicPr>
                  </pic:nvPicPr>
                  <pic:blipFill>
                    <a:blip r:embed="rId175"/>
                    <a:srcRect l="-54" t="-70" r="-54" b="-70"/>
                    <a:stretch>
                      <a:fillRect/>
                    </a:stretch>
                  </pic:blipFill>
                  <pic:spPr bwMode="auto">
                    <a:xfrm>
                      <a:off x="0" y="0"/>
                      <a:ext cx="330835" cy="255905"/>
                    </a:xfrm>
                    <a:prstGeom prst="rect">
                      <a:avLst/>
                    </a:prstGeom>
                  </pic:spPr>
                </pic:pic>
              </a:graphicData>
            </a:graphic>
          </wp:inline>
        </w:drawing>
      </w:r>
      <w:bookmarkEnd w:id="42"/>
      <w:bookmarkEnd w:id="43"/>
      <w:r>
        <w:rPr/>
        <w:t xml:space="preserve">para editar la información y luego presione</w:t>
      </w:r>
      <w:r>
        <w:rPr>
          <w:bCs/>
        </w:rPr>
        <w:drawing>
          <wp:inline distT="0" distB="0" distL="0" distR="0">
            <wp:extent cx="330835" cy="255905"/>
            <wp:effectExtent l="0" t="0" r="0" b="0"/>
            <wp:docPr id="98"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6" descr="" title=""/>
                    <pic:cNvPicPr>
                      <a:picLocks noChangeAspect="1" noChangeArrowheads="1"/>
                    </pic:cNvPicPr>
                  </pic:nvPicPr>
                  <pic:blipFill>
                    <a:blip r:embed="rId176"/>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rPr/>
      </w:pPr>
      <w:r>
        <w:rPr/>
        <w:t xml:space="preserve">Prensa</w:t>
      </w:r>
      <w:r>
        <w:rPr/>
        <w:drawing>
          <wp:inline distT="0" distB="0" distL="0" distR="0">
            <wp:extent cx="360045" cy="280035"/>
            <wp:effectExtent l="0" t="0" r="0" b="0"/>
            <wp:docPr id="99"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7" descr="" title=""/>
                    <pic:cNvPicPr>
                      <a:picLocks noChangeAspect="1" noChangeArrowheads="1"/>
                    </pic:cNvPicPr>
                  </pic:nvPicPr>
                  <pic:blipFill>
                    <a:blip r:embed="rId177"/>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00"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8" descr="" title=""/>
                    <pic:cNvPicPr>
                      <a:picLocks noChangeAspect="1" noChangeArrowheads="1"/>
                    </pic:cNvPicPr>
                  </pic:nvPicPr>
                  <pic:blipFill>
                    <a:blip r:embed="rId178"/>
                    <a:srcRect l="-48" t="-63" r="-48" b="-63"/>
                    <a:stretch>
                      <a:fillRect/>
                    </a:stretch>
                  </pic:blipFill>
                  <pic:spPr bwMode="auto">
                    <a:xfrm>
                      <a:off x="0" y="0"/>
                      <a:ext cx="374650" cy="287020"/>
                    </a:xfrm>
                    <a:prstGeom prst="rect">
                      <a:avLst/>
                    </a:prstGeom>
                  </pic:spPr>
                </pic:pic>
              </a:graphicData>
            </a:graphic>
          </wp:inline>
        </w:drawing>
      </w:r>
      <w:r>
        <w:rPr/>
        <w:t xml:space="preserve">para seleccionar Guardar y presione</w:t>
      </w:r>
      <w:r>
        <w:rPr/>
        <w:drawing>
          <wp:inline distT="0" distB="0" distL="0" distR="0">
            <wp:extent cx="330835" cy="255905"/>
            <wp:effectExtent l="0" t="0" r="0" b="0"/>
            <wp:docPr id="101"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9" descr="" title=""/>
                    <pic:cNvPicPr>
                      <a:picLocks noChangeAspect="1" noChangeArrowheads="1"/>
                    </pic:cNvPicPr>
                  </pic:nvPicPr>
                  <pic:blipFill>
                    <a:blip r:embed="rId179"/>
                    <a:srcRect l="-54" t="-70" r="-54" b="-70"/>
                    <a:stretch>
                      <a:fillRect/>
                    </a:stretch>
                  </pic:blipFill>
                  <pic:spPr bwMode="auto">
                    <a:xfrm>
                      <a:off x="0" y="0"/>
                      <a:ext cx="330835" cy="255905"/>
                    </a:xfrm>
                    <a:prstGeom prst="rect">
                      <a:avLst/>
                    </a:prstGeom>
                  </pic:spPr>
                </pic:pic>
              </a:graphicData>
            </a:graphic>
          </wp:inline>
        </w:drawing>
      </w:r>
      <w:r>
        <w:rPr/>
        <w:t xml:space="preserve">para guardar el registro actual.</w:t>
      </w:r>
    </w:p>
    <w:p>
      <w:pPr>
        <w:pStyle w:val="Normal"/>
        <w:rPr/>
      </w:pPr>
      <w:r>
        <w:rPr/>
      </w:r>
    </w:p>
    <w:p>
      <w:pPr>
        <w:pStyle w:val="Heading3"/>
        <w:rPr/>
      </w:pPr>
      <w:bookmarkStart w:id="44" w:name="__RefHeading___Toc328652586"/>
      <w:bookmarkEnd w:id="44"/>
      <w:r>
        <w:rPr>
          <w:sz w:val="28"/>
          <w:szCs w:val="28"/>
        </w:rPr>
        <w:t>3.3.3 OPM-Retirada</w:t>
      </w:r>
    </w:p>
    <w:p>
      <w:pPr>
        <w:pStyle w:val="Normal"/>
        <w:rPr/>
      </w:pPr>
      <w:r>
        <w:rPr/>
        <w:t xml:space="preserve">Prensa</w:t>
      </w:r>
      <w:r>
        <w:rPr/>
        <w:drawing>
          <wp:inline distT="0" distB="0" distL="0" distR="0">
            <wp:extent cx="349885" cy="278765"/>
            <wp:effectExtent l="0" t="0" r="0" b="0"/>
            <wp:docPr id="102"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0" descr="" title=""/>
                    <pic:cNvPicPr>
                      <a:picLocks noChangeAspect="1" noChangeArrowheads="1"/>
                    </pic:cNvPicPr>
                  </pic:nvPicPr>
                  <pic:blipFill>
                    <a:blip r:embed="rId180"/>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03"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1" descr="" title=""/>
                    <pic:cNvPicPr>
                      <a:picLocks noChangeAspect="1" noChangeArrowheads="1"/>
                    </pic:cNvPicPr>
                  </pic:nvPicPr>
                  <pic:blipFill>
                    <a:blip r:embed="rId181"/>
                    <a:srcRect l="-50" t="-61" r="-50" b="-61"/>
                    <a:stretch>
                      <a:fillRect/>
                    </a:stretch>
                  </pic:blipFill>
                  <pic:spPr bwMode="auto">
                    <a:xfrm>
                      <a:off x="0" y="0"/>
                      <a:ext cx="349250" cy="285115"/>
                    </a:xfrm>
                    <a:prstGeom prst="rect">
                      <a:avLst/>
                    </a:prstGeom>
                  </pic:spPr>
                </pic:pic>
              </a:graphicData>
            </a:graphic>
          </wp:inline>
        </w:drawing>
      </w:r>
      <w:r>
        <w:rPr/>
        <w:t xml:space="preserve">Para ver la subinterfaz [Recordar], consulte la Figura 3.10.</w:t>
      </w:r>
    </w:p>
    <w:p>
      <w:pPr>
        <w:pStyle w:val="Normal"/>
        <w:jc w:val="center"/>
        <w:rPr/>
      </w:pPr>
      <w:r>
        <w:rPr/>
        <w:object w:dxaOrig="6525" w:dyaOrig="4069">
          <v:shape id="ole_rId182" style="width:244.65pt;height:152.55pt" o:ole="">
            <v:imagedata r:id="rId183" o:title=""/>
          </v:shape>
          <o:OLEObject Type="Embed" ProgID="" ShapeID="ole_rId182" DrawAspect="Content" ObjectID="_1325093811" r:id="rId182"/>
        </w:object>
      </w:r>
    </w:p>
    <w:p>
      <w:pPr>
        <w:pStyle w:val="Normal"/>
        <w:jc w:val="center"/>
        <w:rPr>
          <w:bCs/>
          <w:szCs w:val="21"/>
        </w:rPr>
      </w:pPr>
      <w:r>
        <w:rPr/>
        <w:t>Figura 3.10</w:t>
      </w:r>
    </w:p>
    <w:p>
      <w:pPr>
        <w:pStyle w:val="Normal"/>
        <w:jc w:val="start"/>
        <w:rPr>
          <w:bCs/>
          <w:szCs w:val="21"/>
        </w:rPr>
      </w:pPr>
      <w:r>
        <w:rPr/>
        <w:t xml:space="preserve">Prensa</w:t>
      </w:r>
      <w:r>
        <w:rPr/>
        <w:drawing>
          <wp:inline distT="0" distB="0" distL="0" distR="0">
            <wp:extent cx="360045" cy="280035"/>
            <wp:effectExtent l="0" t="0" r="0" b="0"/>
            <wp:docPr id="104"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 descr="" title=""/>
                    <pic:cNvPicPr>
                      <a:picLocks noChangeAspect="1" noChangeArrowheads="1"/>
                    </pic:cNvPicPr>
                  </pic:nvPicPr>
                  <pic:blipFill>
                    <a:blip r:embed="rId184"/>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05"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3" descr="" title=""/>
                    <pic:cNvPicPr>
                      <a:picLocks noChangeAspect="1" noChangeArrowheads="1"/>
                    </pic:cNvPicPr>
                  </pic:nvPicPr>
                  <pic:blipFill>
                    <a:blip r:embed="rId185"/>
                    <a:srcRect l="-48" t="-63" r="-48" b="-63"/>
                    <a:stretch>
                      <a:fillRect/>
                    </a:stretch>
                  </pic:blipFill>
                  <pic:spPr bwMode="auto">
                    <a:xfrm>
                      <a:off x="0" y="0"/>
                      <a:ext cx="374650" cy="287020"/>
                    </a:xfrm>
                    <a:prstGeom prst="rect">
                      <a:avLst/>
                    </a:prstGeom>
                  </pic:spPr>
                </pic:pic>
              </a:graphicData>
            </a:graphic>
          </wp:inline>
        </w:drawing>
      </w:r>
      <w:r>
        <w:rPr/>
        <w:t xml:space="preserve">para seleccionar elemento: Eliminar todo, Eliminar actual, Ir a (Índice), Anterior y Siguiente.</w:t>
      </w:r>
    </w:p>
    <w:p>
      <w:pPr>
        <w:pStyle w:val="Normal"/>
        <w:jc w:val="start"/>
        <w:rPr>
          <w:bCs/>
          <w:szCs w:val="21"/>
        </w:rPr>
      </w:pPr>
      <w:r>
        <w:rPr>
          <w:bCs/>
          <w:szCs w:val="21"/>
        </w:rPr>
      </w:r>
    </w:p>
    <w:p>
      <w:pPr>
        <w:pStyle w:val="Heading3"/>
        <w:rPr/>
      </w:pPr>
      <w:bookmarkStart w:id="45" w:name="__RefHeading___Toc328652587"/>
      <w:bookmarkEnd w:id="45"/>
      <w:r>
        <w:rPr>
          <w:sz w:val="28"/>
          <w:szCs w:val="28"/>
        </w:rPr>
        <w:t>3.3.3 Rastreo OPM</w:t>
      </w:r>
    </w:p>
    <w:p>
      <w:pPr>
        <w:pStyle w:val="Normal"/>
        <w:rPr/>
      </w:pPr>
      <w:r>
        <w:rPr/>
        <w:t xml:space="preserve">Prensa</w:t>
      </w:r>
      <w:r>
        <w:rPr/>
        <w:drawing>
          <wp:inline distT="0" distB="0" distL="0" distR="0">
            <wp:extent cx="349885" cy="278765"/>
            <wp:effectExtent l="0" t="0" r="0" b="0"/>
            <wp:docPr id="106"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 descr="" title=""/>
                    <pic:cNvPicPr>
                      <a:picLocks noChangeAspect="1" noChangeArrowheads="1"/>
                    </pic:cNvPicPr>
                  </pic:nvPicPr>
                  <pic:blipFill>
                    <a:blip r:embed="rId186"/>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07"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5" descr="" title=""/>
                    <pic:cNvPicPr>
                      <a:picLocks noChangeAspect="1" noChangeArrowheads="1"/>
                    </pic:cNvPicPr>
                  </pic:nvPicPr>
                  <pic:blipFill>
                    <a:blip r:embed="rId187"/>
                    <a:srcRect l="-50" t="-61" r="-50" b="-61"/>
                    <a:stretch>
                      <a:fillRect/>
                    </a:stretch>
                  </pic:blipFill>
                  <pic:spPr bwMode="auto">
                    <a:xfrm>
                      <a:off x="0" y="0"/>
                      <a:ext cx="349250" cy="285115"/>
                    </a:xfrm>
                    <a:prstGeom prst="rect">
                      <a:avLst/>
                    </a:prstGeom>
                  </pic:spPr>
                </pic:pic>
              </a:graphicData>
            </a:graphic>
          </wp:inline>
        </w:drawing>
      </w:r>
      <w:r>
        <w:rPr/>
        <w:t xml:space="preserve">A la subinterfaz [Trace], consulte la Figura 3.11.</w:t>
      </w:r>
    </w:p>
    <w:p>
      <w:pPr>
        <w:pStyle w:val="Normal"/>
        <w:jc w:val="center"/>
        <w:rPr/>
      </w:pPr>
      <w:r>
        <w:rPr/>
        <w:object w:dxaOrig="6525" w:dyaOrig="4069">
          <v:shape id="ole_rId188" style="width:244.65pt;height:152.55pt" o:ole="">
            <v:imagedata r:id="rId189" o:title=""/>
          </v:shape>
          <o:OLEObject Type="Embed" ProgID="" ShapeID="ole_rId188" DrawAspect="Content" ObjectID="_1202877570" r:id="rId188"/>
        </w:object>
      </w:r>
    </w:p>
    <w:p>
      <w:pPr>
        <w:pStyle w:val="Normal"/>
        <w:jc w:val="center"/>
        <w:rPr/>
      </w:pPr>
      <w:r>
        <w:rPr/>
        <w:t>Figura 3.11</w:t>
      </w:r>
    </w:p>
    <w:p>
      <w:pPr>
        <w:pStyle w:val="Normal"/>
        <w:jc w:val="start"/>
        <w:rPr>
          <w:b/>
          <w:b/>
        </w:rPr>
      </w:pPr>
      <w:r>
        <w:rPr/>
        <w:t xml:space="preserve">Prensa</w:t>
      </w:r>
      <w:r>
        <w:rPr/>
        <w:drawing>
          <wp:inline distT="0" distB="0" distL="0" distR="0">
            <wp:extent cx="360045" cy="280035"/>
            <wp:effectExtent l="0" t="0" r="0" b="0"/>
            <wp:docPr id="108"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6" descr="" title=""/>
                    <pic:cNvPicPr>
                      <a:picLocks noChangeAspect="1" noChangeArrowheads="1"/>
                    </pic:cNvPicPr>
                  </pic:nvPicPr>
                  <pic:blipFill>
                    <a:blip r:embed="rId190"/>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09"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7" descr="" title=""/>
                    <pic:cNvPicPr>
                      <a:picLocks noChangeAspect="1" noChangeArrowheads="1"/>
                    </pic:cNvPicPr>
                  </pic:nvPicPr>
                  <pic:blipFill>
                    <a:blip r:embed="rId191"/>
                    <a:srcRect l="-48" t="-63" r="-48" b="-63"/>
                    <a:stretch>
                      <a:fillRect/>
                    </a:stretch>
                  </pic:blipFill>
                  <pic:spPr bwMode="auto">
                    <a:xfrm>
                      <a:off x="0" y="0"/>
                      <a:ext cx="374650" cy="287020"/>
                    </a:xfrm>
                    <a:prstGeom prst="rect">
                      <a:avLst/>
                    </a:prstGeom>
                  </pic:spPr>
                </pic:pic>
              </a:graphicData>
            </a:graphic>
          </wp:inline>
        </w:drawing>
      </w:r>
      <w:r>
        <w:rPr/>
        <w:t xml:space="preserve">para seleccionar elemento: Trazar trazado, Escala, Temporizador y Estado.</w:t>
      </w:r>
    </w:p>
    <w:p>
      <w:pPr>
        <w:pStyle w:val="Normal"/>
        <w:jc w:val="start"/>
        <w:rPr/>
      </w:pPr>
      <w:r>
        <w:rPr>
          <w:b/>
        </w:rPr>
        <w:t xml:space="preserve">Trazar trazado:</w:t>
      </w:r>
      <w:r>
        <w:rPr/>
        <w:t>prensa</w:t>
      </w:r>
      <w:r>
        <w:rPr/>
        <w:drawing>
          <wp:inline distT="0" distB="0" distL="0" distR="0">
            <wp:extent cx="330835" cy="255905"/>
            <wp:effectExtent l="0" t="0" r="0" b="0"/>
            <wp:docPr id="110"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8" descr="" title=""/>
                    <pic:cNvPicPr>
                      <a:picLocks noChangeAspect="1" noChangeArrowheads="1"/>
                    </pic:cNvPicPr>
                  </pic:nvPicPr>
                  <pic:blipFill>
                    <a:blip r:embed="rId192"/>
                    <a:srcRect l="-54" t="-70" r="-54" b="-70"/>
                    <a:stretch>
                      <a:fillRect/>
                    </a:stretch>
                  </pic:blipFill>
                  <pic:spPr bwMode="auto">
                    <a:xfrm>
                      <a:off x="0" y="0"/>
                      <a:ext cx="330835" cy="255905"/>
                    </a:xfrm>
                    <a:prstGeom prst="rect">
                      <a:avLst/>
                    </a:prstGeom>
                  </pic:spPr>
                </pic:pic>
              </a:graphicData>
            </a:graphic>
          </wp:inline>
        </w:drawing>
      </w:r>
      <w:r>
        <w:rPr/>
        <w:t xml:space="preserve">, mostrará el seguimiento como se muestra en la Figura 3.12;</w:t>
      </w:r>
    </w:p>
    <w:p>
      <w:pPr>
        <w:pStyle w:val="Normal"/>
        <w:jc w:val="start"/>
        <w:rPr>
          <w:b/>
          <w:b/>
        </w:rPr>
      </w:pPr>
      <w:r>
        <w:rPr>
          <w:b/>
        </w:rPr>
      </w:r>
    </w:p>
    <w:p>
      <w:pPr>
        <w:pStyle w:val="Normal"/>
        <w:jc w:val="center"/>
        <w:rPr/>
      </w:pPr>
      <w:r>
        <w:rPr/>
        <w:object w:dxaOrig="4109" w:dyaOrig="2560">
          <v:shape id="ole_rId193" style="width:244.65pt;height:152.4pt" o:ole="">
            <v:imagedata r:id="rId194" o:title=""/>
          </v:shape>
          <o:OLEObject Type="Embed" ProgID="" ShapeID="ole_rId193" DrawAspect="Content" ObjectID="_748678912" r:id="rId193"/>
        </w:object>
      </w:r>
    </w:p>
    <w:p>
      <w:pPr>
        <w:pStyle w:val="Normal"/>
        <w:jc w:val="center"/>
        <w:rPr/>
      </w:pPr>
      <w:r>
        <w:rPr/>
        <w:t>Figura 3.12</w:t>
      </w:r>
    </w:p>
    <w:p>
      <w:pPr>
        <w:pStyle w:val="Normal"/>
        <w:jc w:val="start"/>
        <w:rPr>
          <w:bCs/>
        </w:rPr>
      </w:pPr>
      <w:r>
        <w:rPr>
          <w:b/>
        </w:rPr>
        <w:t xml:space="preserve">Escala:</w:t>
      </w:r>
      <w:r>
        <w:rPr/>
        <w:t>prensa</w:t>
      </w:r>
      <w:r>
        <w:rPr/>
        <w:drawing>
          <wp:inline distT="0" distB="0" distL="0" distR="0">
            <wp:extent cx="330835" cy="255905"/>
            <wp:effectExtent l="0" t="0" r="0" b="0"/>
            <wp:docPr id="111"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9" descr="" title=""/>
                    <pic:cNvPicPr>
                      <a:picLocks noChangeAspect="1" noChangeArrowheads="1"/>
                    </pic:cNvPicPr>
                  </pic:nvPicPr>
                  <pic:blipFill>
                    <a:blip r:embed="rId195"/>
                    <a:srcRect l="-54" t="-70" r="-54" b="-70"/>
                    <a:stretch>
                      <a:fillRect/>
                    </a:stretch>
                  </pic:blipFill>
                  <pic:spPr bwMode="auto">
                    <a:xfrm>
                      <a:off x="0" y="0"/>
                      <a:ext cx="330835" cy="255905"/>
                    </a:xfrm>
                    <a:prstGeom prst="rect">
                      <a:avLst/>
                    </a:prstGeom>
                  </pic:spPr>
                </pic:pic>
              </a:graphicData>
            </a:graphic>
          </wp:inline>
        </w:drawing>
      </w:r>
      <w:r>
        <w:rPr/>
        <w:t xml:space="preserve">Para seleccionar la escala adecuada, presione  </w:t>
      </w:r>
      <w:r>
        <w:rPr>
          <w:bCs/>
        </w:rPr>
        <w:drawing>
          <wp:inline distT="0" distB="0" distL="0" distR="0">
            <wp:extent cx="330835" cy="255905"/>
            <wp:effectExtent l="0" t="0" r="0" b="0"/>
            <wp:docPr id="112"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0" descr="" title=""/>
                    <pic:cNvPicPr>
                      <a:picLocks noChangeAspect="1" noChangeArrowheads="1"/>
                    </pic:cNvPicPr>
                  </pic:nvPicPr>
                  <pic:blipFill>
                    <a:blip r:embed="rId196"/>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rPr/>
      </w:pPr>
      <w:r>
        <w:rPr>
          <w:b/>
        </w:rPr>
        <w:t xml:space="preserve">Minutero:</w:t>
      </w:r>
      <w:r>
        <w:rPr/>
        <w:t>prensa</w:t>
      </w:r>
      <w:r>
        <w:rPr/>
        <w:drawing>
          <wp:inline distT="0" distB="0" distL="0" distR="0">
            <wp:extent cx="360045" cy="280035"/>
            <wp:effectExtent l="0" t="0" r="0" b="0"/>
            <wp:docPr id="113"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91" descr="" title=""/>
                    <pic:cNvPicPr>
                      <a:picLocks noChangeAspect="1" noChangeArrowheads="1"/>
                    </pic:cNvPicPr>
                  </pic:nvPicPr>
                  <pic:blipFill>
                    <a:blip r:embed="rId197"/>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14"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2" descr="" title=""/>
                    <pic:cNvPicPr>
                      <a:picLocks noChangeAspect="1" noChangeArrowheads="1"/>
                    </pic:cNvPicPr>
                  </pic:nvPicPr>
                  <pic:blipFill>
                    <a:blip r:embed="rId198"/>
                    <a:srcRect l="-48" t="-63" r="-48" b="-63"/>
                    <a:stretch>
                      <a:fillRect/>
                    </a:stretch>
                  </pic:blipFill>
                  <pic:spPr bwMode="auto">
                    <a:xfrm>
                      <a:off x="0" y="0"/>
                      <a:ext cx="374650" cy="287020"/>
                    </a:xfrm>
                    <a:prstGeom prst="rect">
                      <a:avLst/>
                    </a:prstGeom>
                  </pic:spPr>
                </pic:pic>
              </a:graphicData>
            </a:graphic>
          </wp:inline>
        </w:drawing>
      </w:r>
      <w:r>
        <w:rPr/>
        <w:t xml:space="preserve">Para seleccionar el tiempo de prueba de 15 minutos, presione</w:t>
      </w:r>
      <w:r>
        <w:rPr/>
        <w:drawing>
          <wp:inline distT="0" distB="0" distL="0" distR="0">
            <wp:extent cx="330835" cy="255905"/>
            <wp:effectExtent l="0" t="0" r="0" b="0"/>
            <wp:docPr id="115"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93" descr="" title=""/>
                    <pic:cNvPicPr>
                      <a:picLocks noChangeAspect="1" noChangeArrowheads="1"/>
                    </pic:cNvPicPr>
                  </pic:nvPicPr>
                  <pic:blipFill>
                    <a:blip r:embed="rId199"/>
                    <a:srcRect l="-54" t="-70" r="-54" b="-70"/>
                    <a:stretch>
                      <a:fillRect/>
                    </a:stretch>
                  </pic:blipFill>
                  <pic:spPr bwMode="auto">
                    <a:xfrm>
                      <a:off x="0" y="0"/>
                      <a:ext cx="330835" cy="255905"/>
                    </a:xfrm>
                    <a:prstGeom prst="rect">
                      <a:avLst/>
                    </a:prstGeom>
                  </pic:spPr>
                </pic:pic>
              </a:graphicData>
            </a:graphic>
          </wp:inline>
        </w:drawing>
      </w:r>
      <w:r>
        <w:rPr/>
        <w:t xml:space="preserve">para alternar entre 15 min, 60 min y 8 horas;</w:t>
      </w:r>
    </w:p>
    <w:p>
      <w:pPr>
        <w:pStyle w:val="Normal"/>
        <w:rPr/>
      </w:pPr>
      <w:r>
        <w:rPr>
          <w:b/>
        </w:rPr>
        <w:t xml:space="preserve">Estado:</w:t>
      </w:r>
      <w:r>
        <w:rPr>
          <w:szCs w:val="21"/>
        </w:rPr>
        <w:t xml:space="preserve">prensa</w:t>
      </w:r>
      <w:r>
        <w:rPr/>
        <w:drawing>
          <wp:inline distT="0" distB="0" distL="0" distR="0">
            <wp:extent cx="330835" cy="255905"/>
            <wp:effectExtent l="0" t="0" r="0" b="0"/>
            <wp:docPr id="116"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4" descr="" title=""/>
                    <pic:cNvPicPr>
                      <a:picLocks noChangeAspect="1" noChangeArrowheads="1"/>
                    </pic:cNvPicPr>
                  </pic:nvPicPr>
                  <pic:blipFill>
                    <a:blip r:embed="rId200"/>
                    <a:srcRect l="-54" t="-70" r="-54" b="-70"/>
                    <a:stretch>
                      <a:fillRect/>
                    </a:stretch>
                  </pic:blipFill>
                  <pic:spPr bwMode="auto">
                    <a:xfrm>
                      <a:off x="0" y="0"/>
                      <a:ext cx="330835" cy="255905"/>
                    </a:xfrm>
                    <a:prstGeom prst="rect">
                      <a:avLst/>
                    </a:prstGeom>
                  </pic:spPr>
                </pic:pic>
              </a:graphicData>
            </a:graphic>
          </wp:inline>
        </w:drawing>
      </w:r>
      <w:r>
        <w:rPr/>
        <w:t xml:space="preserve">Para ejecutar/detener el seguimiento.</w:t>
      </w:r>
    </w:p>
    <w:p>
      <w:pPr>
        <w:pStyle w:val="Heading3"/>
        <w:rPr/>
      </w:pPr>
      <w:bookmarkStart w:id="46" w:name="__RefHeading___Toc328652588"/>
      <w:bookmarkEnd w:id="46"/>
      <w:r>
        <w:rPr>
          <w:sz w:val="28"/>
          <w:szCs w:val="28"/>
        </w:rPr>
        <w:t>3.3.4 Configuración de OPM</w:t>
      </w:r>
    </w:p>
    <w:p>
      <w:pPr>
        <w:pStyle w:val="Normal"/>
        <w:rPr/>
      </w:pPr>
      <w:r>
        <w:rPr/>
        <w:t xml:space="preserve">Prensa</w:t>
      </w:r>
      <w:r>
        <w:rPr/>
        <w:drawing>
          <wp:inline distT="0" distB="0" distL="0" distR="0">
            <wp:extent cx="349885" cy="278765"/>
            <wp:effectExtent l="0" t="0" r="0" b="0"/>
            <wp:docPr id="117"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95" descr="" title=""/>
                    <pic:cNvPicPr>
                      <a:picLocks noChangeAspect="1" noChangeArrowheads="1"/>
                    </pic:cNvPicPr>
                  </pic:nvPicPr>
                  <pic:blipFill>
                    <a:blip r:embed="rId201"/>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18"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6" descr="" title=""/>
                    <pic:cNvPicPr>
                      <a:picLocks noChangeAspect="1" noChangeArrowheads="1"/>
                    </pic:cNvPicPr>
                  </pic:nvPicPr>
                  <pic:blipFill>
                    <a:blip r:embed="rId202"/>
                    <a:srcRect l="-50" t="-61" r="-50" b="-61"/>
                    <a:stretch>
                      <a:fillRect/>
                    </a:stretch>
                  </pic:blipFill>
                  <pic:spPr bwMode="auto">
                    <a:xfrm>
                      <a:off x="0" y="0"/>
                      <a:ext cx="349250" cy="285115"/>
                    </a:xfrm>
                    <a:prstGeom prst="rect">
                      <a:avLst/>
                    </a:prstGeom>
                  </pic:spPr>
                </pic:pic>
              </a:graphicData>
            </a:graphic>
          </wp:inline>
        </w:drawing>
      </w:r>
      <w:r>
        <w:rPr/>
        <w:t xml:space="preserve">A la subinterfaz [Configuración], consulte la Figura 3.13.</w:t>
      </w:r>
    </w:p>
    <w:p>
      <w:pPr>
        <w:pStyle w:val="Normal"/>
        <w:jc w:val="center"/>
        <w:rPr/>
      </w:pPr>
      <w:r>
        <w:rPr/>
        <w:object w:dxaOrig="6525" w:dyaOrig="4069">
          <v:shape id="ole_rId203" style="width:244.65pt;height:152.55pt" o:ole="">
            <v:imagedata r:id="rId204" o:title=""/>
          </v:shape>
          <o:OLEObject Type="Embed" ProgID="" ShapeID="ole_rId203" DrawAspect="Content" ObjectID="_306498628" r:id="rId203"/>
        </w:object>
      </w:r>
    </w:p>
    <w:p>
      <w:pPr>
        <w:pStyle w:val="Normal"/>
        <w:jc w:val="center"/>
        <w:rPr>
          <w:bCs/>
          <w:kern w:val="0"/>
          <w:szCs w:val="21"/>
        </w:rPr>
      </w:pPr>
      <w:r>
        <w:rPr/>
        <w:t>Figura 3.13</w:t>
      </w:r>
    </w:p>
    <w:p>
      <w:pPr>
        <w:pStyle w:val="Normal"/>
        <w:jc w:val="start"/>
        <w:rPr/>
      </w:pPr>
      <w:r>
        <w:rPr/>
        <w:t xml:space="preserve">Prensa</w:t>
      </w:r>
      <w:r>
        <w:rPr/>
        <w:drawing>
          <wp:inline distT="0" distB="0" distL="0" distR="0">
            <wp:extent cx="360045" cy="280035"/>
            <wp:effectExtent l="0" t="0" r="0" b="0"/>
            <wp:docPr id="119"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7" descr="" title=""/>
                    <pic:cNvPicPr>
                      <a:picLocks noChangeAspect="1" noChangeArrowheads="1"/>
                    </pic:cNvPicPr>
                  </pic:nvPicPr>
                  <pic:blipFill>
                    <a:blip r:embed="rId205"/>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20"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8" descr="" title=""/>
                    <pic:cNvPicPr>
                      <a:picLocks noChangeAspect="1" noChangeArrowheads="1"/>
                    </pic:cNvPicPr>
                  </pic:nvPicPr>
                  <pic:blipFill>
                    <a:blip r:embed="rId206"/>
                    <a:srcRect l="-48" t="-63" r="-48" b="-63"/>
                    <a:stretch>
                      <a:fillRect/>
                    </a:stretch>
                  </pic:blipFill>
                  <pic:spPr bwMode="auto">
                    <a:xfrm>
                      <a:off x="0" y="0"/>
                      <a:ext cx="374650" cy="287020"/>
                    </a:xfrm>
                    <a:prstGeom prst="rect">
                      <a:avLst/>
                    </a:prstGeom>
                  </pic:spPr>
                </pic:pic>
              </a:graphicData>
            </a:graphic>
          </wp:inline>
        </w:drawing>
      </w:r>
      <w:r>
        <w:rPr/>
        <w:t xml:space="preserve">para seleccionar elemento: Cero y Unidad.</w:t>
      </w:r>
    </w:p>
    <w:p>
      <w:pPr>
        <w:pStyle w:val="Normal"/>
        <w:autoSpaceDE w:val="false"/>
        <w:spacing w:lineRule="auto" w:line="240"/>
        <w:jc w:val="start"/>
        <w:rPr/>
      </w:pPr>
      <w:r>
        <w:rPr>
          <w:b/>
        </w:rPr>
        <w:t xml:space="preserve">Cero:</w:t>
      </w:r>
      <w:r>
        <w:rPr/>
        <w:t>Enrosque la tapa antipolvo y presione el</w:t>
      </w:r>
      <w:r>
        <w:rPr>
          <w:bCs/>
        </w:rPr>
        <w:drawing>
          <wp:inline distT="0" distB="0" distL="0" distR="0">
            <wp:extent cx="330835" cy="255905"/>
            <wp:effectExtent l="0" t="0" r="0" b="0"/>
            <wp:docPr id="121"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9" descr="" title=""/>
                    <pic:cNvPicPr>
                      <a:picLocks noChangeAspect="1" noChangeArrowheads="1"/>
                    </pic:cNvPicPr>
                  </pic:nvPicPr>
                  <pic:blipFill>
                    <a:blip r:embed="rId207"/>
                    <a:srcRect l="-54" t="-70" r="-54" b="-70"/>
                    <a:stretch>
                      <a:fillRect/>
                    </a:stretch>
                  </pic:blipFill>
                  <pic:spPr bwMode="auto">
                    <a:xfrm>
                      <a:off x="0" y="0"/>
                      <a:ext cx="330835" cy="255905"/>
                    </a:xfrm>
                    <a:prstGeom prst="rect">
                      <a:avLst/>
                    </a:prstGeom>
                  </pic:spPr>
                </pic:pic>
              </a:graphicData>
            </a:graphic>
          </wp:inline>
        </w:drawing>
      </w:r>
      <w:r>
        <w:rPr>
          <w:bCs/>
        </w:rPr>
        <w:t xml:space="preserve">dos veces</w:t>
      </w:r>
      <w:r>
        <w:rPr/>
        <w:t xml:space="preserve">, el instrumento se calibrará automáticamente a cero;</w:t>
      </w:r>
    </w:p>
    <w:p>
      <w:pPr>
        <w:pStyle w:val="Normal"/>
        <w:ind w:firstLine="514"/>
        <w:jc w:val="start"/>
        <w:rPr/>
      </w:pPr>
      <w:r>
        <w:rPr>
          <w:b/>
        </w:rPr>
        <w:t>Nota:</w:t>
      </w:r>
      <w:r>
        <w:rPr/>
        <w:t xml:space="preserve">Esta operación debe realizarse primero en el uso del medidor de potencia óptica.</w:t>
      </w:r>
    </w:p>
    <w:p>
      <w:pPr>
        <w:pStyle w:val="Normal"/>
        <w:jc w:val="start"/>
        <w:rPr/>
      </w:pPr>
      <w:r>
        <w:rPr>
          <w:b/>
        </w:rPr>
        <w:t xml:space="preserve">Unidad:</w:t>
      </w:r>
      <w:r>
        <w:rPr/>
        <w:t>prensa</w:t>
      </w:r>
      <w:r>
        <w:rPr/>
        <w:drawing>
          <wp:inline distT="0" distB="0" distL="0" distR="0">
            <wp:extent cx="360045" cy="280035"/>
            <wp:effectExtent l="0" t="0" r="0" b="0"/>
            <wp:docPr id="122"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0" descr="" title=""/>
                    <pic:cNvPicPr>
                      <a:picLocks noChangeAspect="1" noChangeArrowheads="1"/>
                    </pic:cNvPicPr>
                  </pic:nvPicPr>
                  <pic:blipFill>
                    <a:blip r:embed="rId208"/>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23"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01" descr="" title=""/>
                    <pic:cNvPicPr>
                      <a:picLocks noChangeAspect="1" noChangeArrowheads="1"/>
                    </pic:cNvPicPr>
                  </pic:nvPicPr>
                  <pic:blipFill>
                    <a:blip r:embed="rId209"/>
                    <a:srcRect l="-48" t="-63" r="-48" b="-63"/>
                    <a:stretch>
                      <a:fillRect/>
                    </a:stretch>
                  </pic:blipFill>
                  <pic:spPr bwMode="auto">
                    <a:xfrm>
                      <a:off x="0" y="0"/>
                      <a:ext cx="374650" cy="287020"/>
                    </a:xfrm>
                    <a:prstGeom prst="rect">
                      <a:avLst/>
                    </a:prstGeom>
                  </pic:spPr>
                </pic:pic>
              </a:graphicData>
            </a:graphic>
          </wp:inline>
        </w:drawing>
      </w:r>
      <w:r>
        <w:rPr/>
        <w:t xml:space="preserve">para seleccionar dBm, dB, mW.</w:t>
      </w:r>
    </w:p>
    <w:p>
      <w:pPr>
        <w:pStyle w:val="Normal"/>
        <w:jc w:val="start"/>
        <w:rPr/>
      </w:pPr>
      <w:r>
        <w:rPr>
          <w:bCs/>
          <w:szCs w:val="21"/>
        </w:rPr>
        <w:t xml:space="preserve">Prensa</w:t>
      </w:r>
      <w:r>
        <w:rPr>
          <w:rFonts w:cs="宋体;SimSun" w:ascii="宋体;SimSun" w:hAnsi="宋体;SimSun"/>
          <w:bCs/>
        </w:rPr>
        <w:drawing>
          <wp:inline distT="0" distB="0" distL="0" distR="0">
            <wp:extent cx="327025" cy="253365"/>
            <wp:effectExtent l="0" t="0" r="0" b="0"/>
            <wp:docPr id="124"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2" descr="" title=""/>
                    <pic:cNvPicPr>
                      <a:picLocks noChangeAspect="1" noChangeArrowheads="1"/>
                    </pic:cNvPicPr>
                  </pic:nvPicPr>
                  <pic:blipFill>
                    <a:blip r:embed="rId210"/>
                    <a:srcRect l="-53" t="-68" r="-53" b="-68"/>
                    <a:stretch>
                      <a:fillRect/>
                    </a:stretch>
                  </pic:blipFill>
                  <pic:spPr bwMode="auto">
                    <a:xfrm>
                      <a:off x="0" y="0"/>
                      <a:ext cx="327025" cy="253365"/>
                    </a:xfrm>
                    <a:prstGeom prst="rect">
                      <a:avLst/>
                    </a:prstGeom>
                  </pic:spPr>
                </pic:pic>
              </a:graphicData>
            </a:graphic>
          </wp:inline>
        </w:drawing>
      </w:r>
      <w:r>
        <w:rPr>
          <w:rFonts w:cs="宋体;SimSun" w:ascii="宋体;SimSun" w:hAnsi="宋体;SimSun"/>
          <w:bCs/>
        </w:rPr>
        <w:t xml:space="preserve">para alternar entre las diferentes longitudes de onda.</w:t>
      </w:r>
    </w:p>
    <w:p>
      <w:pPr>
        <w:pStyle w:val="Normal"/>
        <w:jc w:val="start"/>
        <w:rPr>
          <w:b/>
          <w:b/>
          <w:bCs/>
          <w:kern w:val="0"/>
          <w:sz w:val="28"/>
          <w:szCs w:val="21"/>
          <w:lang w:val="en-US" w:eastAsia="en-US"/>
        </w:rPr>
      </w:pPr>
      <w:r>
        <w:rPr>
          <w:b/>
          <w:bCs/>
          <w:kern w:val="0"/>
          <w:sz w:val="28"/>
          <w:szCs w:val="21"/>
          <w:lang w:val="en-US" w:eastAsia="en-US"/>
        </w:rPr>
        <w:object w:dxaOrig="2099" w:dyaOrig="780">
          <v:shape id="ole_rId211" style="position:absolute;margin-left:-25.4pt;margin-top:6.85pt;width:72.75pt;height:27.75pt;mso-position-horizontal-relative:text;mso-position-vertical-relative:text" o:ole="">
            <v:imagedata r:id="rId212" o:title=""/>
            <w10:wrap type="tight"/>
          </v:shape>
          <o:OLEObject Type="Embed" ProgID="" ShapeID="ole_rId211" DrawAspect="Content" ObjectID="_1599859915" r:id="rId211"/>
        </w:object>
      </w:r>
    </w:p>
    <w:p>
      <w:pPr>
        <w:pStyle w:val="Normal"/>
        <w:jc w:val="start"/>
        <w:rPr>
          <w:bCs/>
          <w:szCs w:val="21"/>
        </w:rPr>
      </w:pPr>
      <w:r>
        <w:rPr>
          <w:b/>
          <w:kern w:val="0"/>
          <w:sz w:val="28"/>
          <w:szCs w:val="28"/>
          <w:lang w:val="zh-CN"/>
        </w:rPr>
        <w:t>Procedimiento de operación:</w:t>
      </w:r>
    </w:p>
    <w:p>
      <w:pPr>
        <w:pStyle w:val="Normal"/>
        <w:numPr>
          <w:ilvl w:val="0"/>
          <w:numId w:val="7"/>
        </w:numPr>
        <w:jc w:val="start"/>
        <w:rPr>
          <w:szCs w:val="21"/>
        </w:rPr>
      </w:pPr>
      <w:r>
        <w:rPr>
          <w:szCs w:val="21"/>
        </w:rPr>
        <w:t>Cero</w:t>
      </w:r>
    </w:p>
    <w:p>
      <w:pPr>
        <w:pStyle w:val="Normal"/>
        <w:numPr>
          <w:ilvl w:val="0"/>
          <w:numId w:val="7"/>
        </w:numPr>
        <w:jc w:val="start"/>
        <w:rPr>
          <w:szCs w:val="21"/>
        </w:rPr>
      </w:pPr>
      <w:r>
        <w:rPr>
          <w:szCs w:val="21"/>
        </w:rPr>
        <w:t>Configuración de referencia</w:t>
      </w:r>
    </w:p>
    <w:p>
      <w:pPr>
        <w:pStyle w:val="Normal"/>
        <w:numPr>
          <w:ilvl w:val="0"/>
          <w:numId w:val="7"/>
        </w:numPr>
        <w:jc w:val="start"/>
        <w:rPr/>
      </w:pPr>
      <w:r>
        <w:rPr>
          <w:szCs w:val="21"/>
        </w:rPr>
        <w:t>Fuente láser de entrada</w:t>
      </w:r>
    </w:p>
    <w:p>
      <w:pPr>
        <w:pStyle w:val="Normal"/>
        <w:numPr>
          <w:ilvl w:val="0"/>
          <w:numId w:val="7"/>
        </w:numPr>
        <w:jc w:val="start"/>
        <w:rPr>
          <w:szCs w:val="21"/>
        </w:rPr>
      </w:pPr>
      <w:r>
        <w:rPr>
          <w:szCs w:val="21"/>
        </w:rPr>
        <w:t>Leer el valor de potencia</w:t>
      </w:r>
    </w:p>
    <w:p>
      <w:pPr>
        <w:pStyle w:val="Normal"/>
        <w:numPr>
          <w:ilvl w:val="0"/>
          <w:numId w:val="7"/>
        </w:numPr>
        <w:jc w:val="start"/>
        <w:rPr>
          <w:szCs w:val="21"/>
        </w:rPr>
      </w:pPr>
      <w:r>
        <w:rPr>
          <w:szCs w:val="21"/>
        </w:rPr>
        <w:t>Ahorrar</w:t>
      </w:r>
    </w:p>
    <w:p>
      <w:pPr>
        <w:pStyle w:val="Normal"/>
        <w:numPr>
          <w:ilvl w:val="0"/>
          <w:numId w:val="7"/>
        </w:numPr>
        <w:jc w:val="start"/>
        <w:rPr>
          <w:szCs w:val="21"/>
        </w:rPr>
      </w:pPr>
      <w:r>
        <w:rPr>
          <w:szCs w:val="21"/>
        </w:rPr>
        <w:t>Alterne la longitud de onda y luego repita los pasos 3, 4 y 5.</w:t>
      </w:r>
    </w:p>
    <w:p>
      <w:pPr>
        <w:pStyle w:val="Normal"/>
        <w:jc w:val="start"/>
        <w:rPr>
          <w:szCs w:val="21"/>
        </w:rPr>
      </w:pPr>
      <w:r>
        <w:rPr>
          <w:szCs w:val="21"/>
        </w:rPr>
      </w:r>
    </w:p>
    <w:p>
      <w:pPr>
        <w:pStyle w:val="Heading2"/>
        <w:spacing w:lineRule="auto" w:line="360"/>
        <w:rPr>
          <w:rFonts w:ascii="Times New Roman" w:hAnsi="Times New Roman" w:cs="Times New Roman"/>
          <w:bCs w:val="false"/>
        </w:rPr>
      </w:pPr>
      <w:bookmarkStart w:id="47" w:name="__RefHeading___Toc328652589"/>
      <w:bookmarkEnd w:id="47"/>
      <w:r>
        <w:rPr>
          <w:rFonts w:cs="Times New Roman" w:ascii="Times New Roman" w:hAnsi="Times New Roman"/>
          <w:bCs w:val="false"/>
        </w:rPr>
        <w:t>3.4 Prueba de pérdida óptica (OLT)</w:t>
      </w:r>
    </w:p>
    <w:p>
      <w:pPr>
        <w:pStyle w:val="Normal"/>
        <w:jc w:val="start"/>
        <w:rPr>
          <w:bCs/>
          <w:szCs w:val="21"/>
        </w:rPr>
      </w:pPr>
      <w:r>
        <w:rPr>
          <w:szCs w:val="21"/>
        </w:rPr>
        <w:t xml:space="preserve">Prensa</w:t>
      </w:r>
      <w:r>
        <w:rPr>
          <w:bCs/>
          <w:szCs w:val="21"/>
        </w:rPr>
        <w:drawing>
          <wp:inline distT="0" distB="0" distL="0" distR="0">
            <wp:extent cx="345440" cy="263525"/>
            <wp:effectExtent l="0" t="0" r="0" b="0"/>
            <wp:docPr id="125"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03" descr="" title=""/>
                    <pic:cNvPicPr>
                      <a:picLocks noChangeAspect="1" noChangeArrowheads="1"/>
                    </pic:cNvPicPr>
                  </pic:nvPicPr>
                  <pic:blipFill>
                    <a:blip r:embed="rId213"/>
                    <a:srcRect l="-53" t="-69" r="-53" b="-69"/>
                    <a:stretch>
                      <a:fillRect/>
                    </a:stretch>
                  </pic:blipFill>
                  <pic:spPr bwMode="auto">
                    <a:xfrm>
                      <a:off x="0" y="0"/>
                      <a:ext cx="345440" cy="263525"/>
                    </a:xfrm>
                    <a:prstGeom prst="rect">
                      <a:avLst/>
                    </a:prstGeom>
                  </pic:spPr>
                </pic:pic>
              </a:graphicData>
            </a:graphic>
          </wp:inline>
        </w:drawing>
      </w:r>
      <w:r>
        <w:rPr>
          <w:bCs/>
          <w:szCs w:val="21"/>
        </w:rPr>
        <w:t xml:space="preserve">y</w:t>
      </w:r>
      <w:r>
        <w:rPr>
          <w:rFonts w:cs="宋体;SimSun" w:ascii="宋体;SimSun" w:hAnsi="宋体;SimSun"/>
          <w:bCs/>
        </w:rPr>
        <w:drawing>
          <wp:inline distT="0" distB="0" distL="0" distR="0">
            <wp:extent cx="330835" cy="255905"/>
            <wp:effectExtent l="0" t="0" r="0" b="0"/>
            <wp:docPr id="126"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4" descr="" title=""/>
                    <pic:cNvPicPr>
                      <a:picLocks noChangeAspect="1" noChangeArrowheads="1"/>
                    </pic:cNvPicPr>
                  </pic:nvPicPr>
                  <pic:blipFill>
                    <a:blip r:embed="rId214"/>
                    <a:srcRect l="-54" t="-70" r="-54" b="-70"/>
                    <a:stretch>
                      <a:fillRect/>
                    </a:stretch>
                  </pic:blipFill>
                  <pic:spPr bwMode="auto">
                    <a:xfrm>
                      <a:off x="0" y="0"/>
                      <a:ext cx="330835" cy="255905"/>
                    </a:xfrm>
                    <a:prstGeom prst="rect">
                      <a:avLst/>
                    </a:prstGeom>
                  </pic:spPr>
                </pic:pic>
              </a:graphicData>
            </a:graphic>
          </wp:inline>
        </w:drawing>
      </w:r>
      <w:r>
        <w:rPr>
          <w:rFonts w:cs="宋体;SimSun" w:ascii="宋体;SimSun" w:hAnsi="宋体;SimSun"/>
          <w:bCs/>
        </w:rPr>
        <w:t xml:space="preserve">A la interfaz [Prueba de pérdida óptica], consulte la Figura 3.14.</w:t>
      </w:r>
    </w:p>
    <w:p>
      <w:pPr>
        <w:pStyle w:val="Normal"/>
        <w:jc w:val="center"/>
        <w:rPr>
          <w:szCs w:val="21"/>
        </w:rPr>
      </w:pPr>
      <w:r>
        <w:rPr/>
        <w:object w:dxaOrig="6525" w:dyaOrig="4069">
          <v:shape id="ole_rId215" style="width:244.65pt;height:152.55pt" o:ole="">
            <v:imagedata r:id="rId216" o:title=""/>
          </v:shape>
          <o:OLEObject Type="Embed" ProgID="" ShapeID="ole_rId215" DrawAspect="Content" ObjectID="_389172893" r:id="rId215"/>
        </w:object>
      </w:r>
    </w:p>
    <w:p>
      <w:pPr>
        <w:pStyle w:val="Normal"/>
        <w:jc w:val="center"/>
        <w:rPr>
          <w:szCs w:val="21"/>
        </w:rPr>
      </w:pPr>
      <w:r>
        <w:rPr>
          <w:bCs/>
          <w:szCs w:val="21"/>
        </w:rPr>
        <w:t>Figura 3.14</w:t>
      </w:r>
    </w:p>
    <w:p>
      <w:pPr>
        <w:pStyle w:val="Heading3"/>
        <w:rPr/>
      </w:pPr>
      <w:bookmarkStart w:id="48" w:name="__RefHeading___Toc328652590"/>
      <w:bookmarkEnd w:id="48"/>
      <w:r>
        <w:rPr>
          <w:sz w:val="28"/>
          <w:szCs w:val="28"/>
        </w:rPr>
        <w:t>3.4.1 Configuración de referencia de OLT</w:t>
      </w:r>
    </w:p>
    <w:p>
      <w:pPr>
        <w:pStyle w:val="Normal"/>
        <w:rPr/>
      </w:pPr>
      <w:r>
        <w:rPr/>
        <w:t xml:space="preserve">Prensa</w:t>
      </w:r>
      <w:r>
        <w:rPr/>
        <w:drawing>
          <wp:inline distT="0" distB="0" distL="0" distR="0">
            <wp:extent cx="349885" cy="278765"/>
            <wp:effectExtent l="0" t="0" r="0" b="0"/>
            <wp:docPr id="127"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05" descr="" title=""/>
                    <pic:cNvPicPr>
                      <a:picLocks noChangeAspect="1" noChangeArrowheads="1"/>
                    </pic:cNvPicPr>
                  </pic:nvPicPr>
                  <pic:blipFill>
                    <a:blip r:embed="rId217"/>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28"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6" descr="" title=""/>
                    <pic:cNvPicPr>
                      <a:picLocks noChangeAspect="1" noChangeArrowheads="1"/>
                    </pic:cNvPicPr>
                  </pic:nvPicPr>
                  <pic:blipFill>
                    <a:blip r:embed="rId218"/>
                    <a:srcRect l="-50" t="-61" r="-50" b="-61"/>
                    <a:stretch>
                      <a:fillRect/>
                    </a:stretch>
                  </pic:blipFill>
                  <pic:spPr bwMode="auto">
                    <a:xfrm>
                      <a:off x="0" y="0"/>
                      <a:ext cx="349250" cy="285115"/>
                    </a:xfrm>
                    <a:prstGeom prst="rect">
                      <a:avLst/>
                    </a:prstGeom>
                  </pic:spPr>
                </pic:pic>
              </a:graphicData>
            </a:graphic>
          </wp:inline>
        </w:drawing>
      </w:r>
      <w:r>
        <w:rPr/>
        <w:t xml:space="preserve">a la subinterfaz [Establecer referencia], como se muestra en la Figura 3.14.</w:t>
      </w:r>
    </w:p>
    <w:p>
      <w:pPr>
        <w:pStyle w:val="Normal"/>
        <w:rPr/>
      </w:pPr>
      <w:r>
        <w:object w:dxaOrig="6526" w:dyaOrig="4070">
          <v:shape id="ole_rId219" style="position:absolute;margin-left:185.65pt;margin-top:43.05pt;width:177.85pt;height:111.2pt;mso-position-horizontal-relative:text;mso-position-vertical-relative:text" o:ole="">
            <v:imagedata r:id="rId220" o:title=""/>
            <w10:wrap type="tight"/>
          </v:shape>
          <o:OLEObject Type="Embed" ProgID="" ShapeID="ole_rId219" DrawAspect="Content" ObjectID="_843163166" r:id="rId219"/>
        </w:object>
      </w:r>
      <w:r>
        <w:rPr/>
        <w:t>Prensa</w:t>
      </w:r>
      <w:r>
        <w:rPr/>
        <w:drawing>
          <wp:inline distT="0" distB="0" distL="0" distR="0">
            <wp:extent cx="360045" cy="280035"/>
            <wp:effectExtent l="0" t="0" r="0" b="0"/>
            <wp:docPr id="129"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7" descr="" title=""/>
                    <pic:cNvPicPr>
                      <a:picLocks noChangeAspect="1" noChangeArrowheads="1"/>
                    </pic:cNvPicPr>
                  </pic:nvPicPr>
                  <pic:blipFill>
                    <a:blip r:embed="rId221"/>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30"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8" descr="" title=""/>
                    <pic:cNvPicPr>
                      <a:picLocks noChangeAspect="1" noChangeArrowheads="1"/>
                    </pic:cNvPicPr>
                  </pic:nvPicPr>
                  <pic:blipFill>
                    <a:blip r:embed="rId222"/>
                    <a:srcRect l="-48" t="-63" r="-48" b="-63"/>
                    <a:stretch>
                      <a:fillRect/>
                    </a:stretch>
                  </pic:blipFill>
                  <pic:spPr bwMode="auto">
                    <a:xfrm>
                      <a:off x="0" y="0"/>
                      <a:ext cx="374650" cy="287020"/>
                    </a:xfrm>
                    <a:prstGeom prst="rect">
                      <a:avLst/>
                    </a:prstGeom>
                  </pic:spPr>
                </pic:pic>
              </a:graphicData>
            </a:graphic>
          </wp:inline>
        </w:drawing>
      </w:r>
      <w:r>
        <w:rPr/>
        <w:t xml:space="preserve">para seleccionar Ref. Tipo y presione</w:t>
      </w:r>
      <w:r>
        <w:rPr/>
        <w:drawing>
          <wp:inline distT="0" distB="0" distL="0" distR="0">
            <wp:extent cx="330835" cy="255905"/>
            <wp:effectExtent l="0" t="0" r="0" b="0"/>
            <wp:docPr id="131"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9" descr="" title=""/>
                    <pic:cNvPicPr>
                      <a:picLocks noChangeAspect="1" noChangeArrowheads="1"/>
                    </pic:cNvPicPr>
                  </pic:nvPicPr>
                  <pic:blipFill>
                    <a:blip r:embed="rId223"/>
                    <a:srcRect l="-54" t="-70" r="-54" b="-70"/>
                    <a:stretch>
                      <a:fillRect/>
                    </a:stretch>
                  </pic:blipFill>
                  <pic:spPr bwMode="auto">
                    <a:xfrm>
                      <a:off x="0" y="0"/>
                      <a:ext cx="330835" cy="255905"/>
                    </a:xfrm>
                    <a:prstGeom prst="rect">
                      <a:avLst/>
                    </a:prstGeom>
                  </pic:spPr>
                </pic:pic>
              </a:graphicData>
            </a:graphic>
          </wp:inline>
        </w:drawing>
      </w:r>
      <w:r>
        <w:rPr/>
        <w:t xml:space="preserve">Para alternar entre simple y doble, consulte la Figura 3.15.</w:t>
      </w:r>
    </w:p>
    <w:p>
      <w:pPr>
        <w:pStyle w:val="Normal"/>
        <w:rPr>
          <w:lang w:val="en-US" w:eastAsia="en-US"/>
        </w:rPr>
      </w:pPr>
      <w:r>
        <w:rPr>
          <w:lang w:val="en-US" w:eastAsia="en-US"/>
        </w:rPr>
        <w:object w:dxaOrig="6526" w:dyaOrig="4070">
          <v:shape id="ole_rId224" style="position:absolute;margin-left:0.3pt;margin-top:0pt;width:177.85pt;height:111.2pt;mso-position-horizontal-relative:text;mso-position-vertical-relative:text" o:ole="">
            <v:imagedata r:id="rId225" o:title=""/>
            <w10:wrap type="tight"/>
          </v:shape>
          <o:OLEObject Type="Embed" ProgID="" ShapeID="ole_rId224" DrawAspect="Content" ObjectID="_1955681729" r:id="rId224"/>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t>Figura 3.15</w:t>
      </w:r>
    </w:p>
    <w:p>
      <w:pPr>
        <w:pStyle w:val="Normal"/>
        <w:rPr/>
      </w:pPr>
      <w:r>
        <w:rPr/>
      </w:r>
    </w:p>
    <w:p>
      <w:pPr>
        <w:pStyle w:val="Normal"/>
        <w:rPr/>
      </w:pPr>
      <w:r>
        <w:rPr/>
        <w:t xml:space="preserve">En modo simple: el puerto de fuente láser y el puerto del medidor de potencia se conectan entre sí en la misma unidad, el valor de potencia medido por el medidor de potencia es el valor de referencia;</w:t>
      </w:r>
    </w:p>
    <w:p>
      <w:pPr>
        <w:pStyle w:val="Normal"/>
        <w:rPr/>
      </w:pPr>
      <w:r>
        <w:rPr/>
        <w:t xml:space="preserve">En twin: los puertos de prueba de pérdida óptica de dos unidades diferentes se conectan entre sí mediante un cable de conexión y el valor de potencia medido en twin es más razonable, lo cual es lo recomendado.</w:t>
      </w:r>
    </w:p>
    <w:p>
      <w:pPr>
        <w:pStyle w:val="Normal"/>
        <w:rPr/>
      </w:pPr>
      <w:r>
        <w:rPr/>
        <w:t xml:space="preserve">Después de conectar los puertos, presione</w:t>
      </w:r>
      <w:r>
        <w:rPr/>
        <w:drawing>
          <wp:inline distT="0" distB="0" distL="0" distR="0">
            <wp:extent cx="360045" cy="280035"/>
            <wp:effectExtent l="0" t="0" r="0" b="0"/>
            <wp:docPr id="132"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0" descr="" title=""/>
                    <pic:cNvPicPr>
                      <a:picLocks noChangeAspect="1" noChangeArrowheads="1"/>
                    </pic:cNvPicPr>
                  </pic:nvPicPr>
                  <pic:blipFill>
                    <a:blip r:embed="rId226"/>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33"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11" descr="" title=""/>
                    <pic:cNvPicPr>
                      <a:picLocks noChangeAspect="1" noChangeArrowheads="1"/>
                    </pic:cNvPicPr>
                  </pic:nvPicPr>
                  <pic:blipFill>
                    <a:blip r:embed="rId227"/>
                    <a:srcRect l="-48" t="-63" r="-48" b="-63"/>
                    <a:stretch>
                      <a:fillRect/>
                    </a:stretch>
                  </pic:blipFill>
                  <pic:spPr bwMode="auto">
                    <a:xfrm>
                      <a:off x="0" y="0"/>
                      <a:ext cx="374650" cy="287020"/>
                    </a:xfrm>
                    <a:prstGeom prst="rect">
                      <a:avLst/>
                    </a:prstGeom>
                  </pic:spPr>
                </pic:pic>
              </a:graphicData>
            </a:graphic>
          </wp:inline>
        </w:drawing>
      </w:r>
      <w:r>
        <w:rPr/>
        <w:t xml:space="preserve">Para seleccionar Inicio, presione</w:t>
      </w:r>
      <w:r>
        <w:rPr/>
        <w:drawing>
          <wp:inline distT="0" distB="0" distL="0" distR="0">
            <wp:extent cx="330835" cy="255905"/>
            <wp:effectExtent l="0" t="0" r="0" b="0"/>
            <wp:docPr id="134"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2" descr="" title=""/>
                    <pic:cNvPicPr>
                      <a:picLocks noChangeAspect="1" noChangeArrowheads="1"/>
                    </pic:cNvPicPr>
                  </pic:nvPicPr>
                  <pic:blipFill>
                    <a:blip r:embed="rId228"/>
                    <a:srcRect l="-54" t="-70" r="-54" b="-70"/>
                    <a:stretch>
                      <a:fillRect/>
                    </a:stretch>
                  </pic:blipFill>
                  <pic:spPr bwMode="auto">
                    <a:xfrm>
                      <a:off x="0" y="0"/>
                      <a:ext cx="330835" cy="255905"/>
                    </a:xfrm>
                    <a:prstGeom prst="rect">
                      <a:avLst/>
                    </a:prstGeom>
                  </pic:spPr>
                </pic:pic>
              </a:graphicData>
            </a:graphic>
          </wp:inline>
        </w:drawing>
      </w:r>
      <w:r>
        <w:rPr/>
        <w:t xml:space="preserve">para iniciar la prueba.</w:t>
      </w:r>
    </w:p>
    <w:p>
      <w:pPr>
        <w:pStyle w:val="Normal"/>
        <w:rPr/>
      </w:pPr>
      <w:r>
        <w:rPr/>
        <w:t xml:space="preserve">Prensa</w:t>
      </w:r>
      <w:r>
        <w:rPr/>
        <w:drawing>
          <wp:inline distT="0" distB="0" distL="0" distR="0">
            <wp:extent cx="360045" cy="280035"/>
            <wp:effectExtent l="0" t="0" r="0" b="0"/>
            <wp:docPr id="135"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13" descr="" title=""/>
                    <pic:cNvPicPr>
                      <a:picLocks noChangeAspect="1" noChangeArrowheads="1"/>
                    </pic:cNvPicPr>
                  </pic:nvPicPr>
                  <pic:blipFill>
                    <a:blip r:embed="rId229"/>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36"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4" descr="" title=""/>
                    <pic:cNvPicPr>
                      <a:picLocks noChangeAspect="1" noChangeArrowheads="1"/>
                    </pic:cNvPicPr>
                  </pic:nvPicPr>
                  <pic:blipFill>
                    <a:blip r:embed="rId230"/>
                    <a:srcRect l="-48" t="-63" r="-48" b="-63"/>
                    <a:stretch>
                      <a:fillRect/>
                    </a:stretch>
                  </pic:blipFill>
                  <pic:spPr bwMode="auto">
                    <a:xfrm>
                      <a:off x="0" y="0"/>
                      <a:ext cx="374650" cy="287020"/>
                    </a:xfrm>
                    <a:prstGeom prst="rect">
                      <a:avLst/>
                    </a:prstGeom>
                  </pic:spPr>
                </pic:pic>
              </a:graphicData>
            </a:graphic>
          </wp:inline>
        </w:drawing>
      </w:r>
      <w:r>
        <w:rPr/>
        <w:t xml:space="preserve">Para seleccionar Guardar, presione</w:t>
      </w:r>
      <w:r>
        <w:rPr/>
        <w:drawing>
          <wp:inline distT="0" distB="0" distL="0" distR="0">
            <wp:extent cx="330835" cy="255905"/>
            <wp:effectExtent l="0" t="0" r="0" b="0"/>
            <wp:docPr id="137"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15" descr="" title=""/>
                    <pic:cNvPicPr>
                      <a:picLocks noChangeAspect="1" noChangeArrowheads="1"/>
                    </pic:cNvPicPr>
                  </pic:nvPicPr>
                  <pic:blipFill>
                    <a:blip r:embed="rId231"/>
                    <a:srcRect l="-54" t="-70" r="-54" b="-70"/>
                    <a:stretch>
                      <a:fillRect/>
                    </a:stretch>
                  </pic:blipFill>
                  <pic:spPr bwMode="auto">
                    <a:xfrm>
                      <a:off x="0" y="0"/>
                      <a:ext cx="330835" cy="255905"/>
                    </a:xfrm>
                    <a:prstGeom prst="rect">
                      <a:avLst/>
                    </a:prstGeom>
                  </pic:spPr>
                </pic:pic>
              </a:graphicData>
            </a:graphic>
          </wp:inline>
        </w:drawing>
      </w:r>
      <w:r>
        <w:rPr/>
        <w:t xml:space="preserve">para guardar el valor medido como valor de referencia.</w:t>
      </w:r>
    </w:p>
    <w:p>
      <w:pPr>
        <w:pStyle w:val="Heading3"/>
        <w:rPr/>
      </w:pPr>
      <w:bookmarkStart w:id="49" w:name="__RefHeading___Toc328652591"/>
      <w:bookmarkEnd w:id="49"/>
      <w:r>
        <w:rPr>
          <w:sz w:val="28"/>
          <w:szCs w:val="28"/>
        </w:rPr>
        <w:t>3.4.2 Prueba bidireccional OLT</w:t>
      </w:r>
    </w:p>
    <w:p>
      <w:pPr>
        <w:pStyle w:val="Normal"/>
        <w:rPr/>
      </w:pPr>
      <w:r>
        <w:rPr/>
        <w:t xml:space="preserve">Prensa</w:t>
      </w:r>
      <w:r>
        <w:rPr/>
        <w:drawing>
          <wp:inline distT="0" distB="0" distL="0" distR="0">
            <wp:extent cx="349885" cy="278765"/>
            <wp:effectExtent l="0" t="0" r="0" b="0"/>
            <wp:docPr id="138"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6" descr="" title=""/>
                    <pic:cNvPicPr>
                      <a:picLocks noChangeAspect="1" noChangeArrowheads="1"/>
                    </pic:cNvPicPr>
                  </pic:nvPicPr>
                  <pic:blipFill>
                    <a:blip r:embed="rId232"/>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39"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17" descr="" title=""/>
                    <pic:cNvPicPr>
                      <a:picLocks noChangeAspect="1" noChangeArrowheads="1"/>
                    </pic:cNvPicPr>
                  </pic:nvPicPr>
                  <pic:blipFill>
                    <a:blip r:embed="rId233"/>
                    <a:srcRect l="-50" t="-61" r="-50" b="-61"/>
                    <a:stretch>
                      <a:fillRect/>
                    </a:stretch>
                  </pic:blipFill>
                  <pic:spPr bwMode="auto">
                    <a:xfrm>
                      <a:off x="0" y="0"/>
                      <a:ext cx="349250" cy="285115"/>
                    </a:xfrm>
                    <a:prstGeom prst="rect">
                      <a:avLst/>
                    </a:prstGeom>
                  </pic:spPr>
                </pic:pic>
              </a:graphicData>
            </a:graphic>
          </wp:inline>
        </w:drawing>
      </w:r>
      <w:r>
        <w:rPr/>
        <w:t xml:space="preserve">a la subinterfaz [BiDirTest], como se muestra en la Figura 3.16.</w:t>
      </w:r>
    </w:p>
    <w:p>
      <w:pPr>
        <w:pStyle w:val="Normal"/>
        <w:jc w:val="center"/>
        <w:rPr/>
      </w:pPr>
      <w:r>
        <w:rPr/>
        <w:object w:dxaOrig="4892" w:dyaOrig="3051">
          <v:shape id="ole_rId234" style="width:244.65pt;height:152.55pt" o:ole="">
            <v:imagedata r:id="rId235" o:title=""/>
          </v:shape>
          <o:OLEObject Type="Embed" ProgID="" ShapeID="ole_rId234" DrawAspect="Content" ObjectID="_787124856" r:id="rId234"/>
        </w:object>
      </w:r>
    </w:p>
    <w:p>
      <w:pPr>
        <w:pStyle w:val="Normal"/>
        <w:jc w:val="center"/>
        <w:rPr/>
      </w:pPr>
      <w:r>
        <w:rPr/>
        <w:t>Figura 3.16</w:t>
      </w:r>
    </w:p>
    <w:p>
      <w:pPr>
        <w:pStyle w:val="Normal"/>
        <w:rPr/>
      </w:pPr>
      <w:r>
        <w:rPr/>
        <w:t xml:space="preserve">Prensa</w:t>
      </w:r>
      <w:r>
        <w:rPr/>
        <w:drawing>
          <wp:inline distT="0" distB="0" distL="0" distR="0">
            <wp:extent cx="360045" cy="280035"/>
            <wp:effectExtent l="0" t="0" r="0" b="0"/>
            <wp:docPr id="140"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8" descr="" title=""/>
                    <pic:cNvPicPr>
                      <a:picLocks noChangeAspect="1" noChangeArrowheads="1"/>
                    </pic:cNvPicPr>
                  </pic:nvPicPr>
                  <pic:blipFill>
                    <a:blip r:embed="rId236"/>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41"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9" descr="" title=""/>
                    <pic:cNvPicPr>
                      <a:picLocks noChangeAspect="1" noChangeArrowheads="1"/>
                    </pic:cNvPicPr>
                  </pic:nvPicPr>
                  <pic:blipFill>
                    <a:blip r:embed="rId237"/>
                    <a:srcRect l="-48" t="-63" r="-48" b="-63"/>
                    <a:stretch>
                      <a:fillRect/>
                    </a:stretch>
                  </pic:blipFill>
                  <pic:spPr bwMode="auto">
                    <a:xfrm>
                      <a:off x="0" y="0"/>
                      <a:ext cx="374650" cy="287020"/>
                    </a:xfrm>
                    <a:prstGeom prst="rect">
                      <a:avLst/>
                    </a:prstGeom>
                  </pic:spPr>
                </pic:pic>
              </a:graphicData>
            </a:graphic>
          </wp:inline>
        </w:drawing>
      </w:r>
      <w:r>
        <w:rPr/>
        <w:t xml:space="preserve">para seleccionar Iniciar y presione</w:t>
      </w:r>
      <w:r>
        <w:rPr/>
        <w:drawing>
          <wp:inline distT="0" distB="0" distL="0" distR="0">
            <wp:extent cx="330835" cy="255905"/>
            <wp:effectExtent l="0" t="0" r="0" b="0"/>
            <wp:docPr id="142"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0" descr="" title=""/>
                    <pic:cNvPicPr>
                      <a:picLocks noChangeAspect="1" noChangeArrowheads="1"/>
                    </pic:cNvPicPr>
                  </pic:nvPicPr>
                  <pic:blipFill>
                    <a:blip r:embed="rId238"/>
                    <a:srcRect l="-54" t="-70" r="-54" b="-70"/>
                    <a:stretch>
                      <a:fillRect/>
                    </a:stretch>
                  </pic:blipFill>
                  <pic:spPr bwMode="auto">
                    <a:xfrm>
                      <a:off x="0" y="0"/>
                      <a:ext cx="330835" cy="255905"/>
                    </a:xfrm>
                    <a:prstGeom prst="rect">
                      <a:avLst/>
                    </a:prstGeom>
                  </pic:spPr>
                </pic:pic>
              </a:graphicData>
            </a:graphic>
          </wp:inline>
        </w:drawing>
      </w:r>
      <w:r>
        <w:rPr/>
        <w:t xml:space="preserve">para iniciar la prueba.</w:t>
      </w:r>
    </w:p>
    <w:p>
      <w:pPr>
        <w:pStyle w:val="Normal"/>
        <w:rPr/>
      </w:pPr>
      <w:r>
        <w:rPr/>
        <w:t xml:space="preserve">Prensa</w:t>
      </w:r>
      <w:r>
        <w:rPr/>
        <w:drawing>
          <wp:inline distT="0" distB="0" distL="0" distR="0">
            <wp:extent cx="360045" cy="280035"/>
            <wp:effectExtent l="0" t="0" r="0" b="0"/>
            <wp:docPr id="143"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21" descr="" title=""/>
                    <pic:cNvPicPr>
                      <a:picLocks noChangeAspect="1" noChangeArrowheads="1"/>
                    </pic:cNvPicPr>
                  </pic:nvPicPr>
                  <pic:blipFill>
                    <a:blip r:embed="rId239"/>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44"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2" descr="" title=""/>
                    <pic:cNvPicPr>
                      <a:picLocks noChangeAspect="1" noChangeArrowheads="1"/>
                    </pic:cNvPicPr>
                  </pic:nvPicPr>
                  <pic:blipFill>
                    <a:blip r:embed="rId240"/>
                    <a:srcRect l="-48" t="-63" r="-48" b="-63"/>
                    <a:stretch>
                      <a:fillRect/>
                    </a:stretch>
                  </pic:blipFill>
                  <pic:spPr bwMode="auto">
                    <a:xfrm>
                      <a:off x="0" y="0"/>
                      <a:ext cx="374650" cy="287020"/>
                    </a:xfrm>
                    <a:prstGeom prst="rect">
                      <a:avLst/>
                    </a:prstGeom>
                  </pic:spPr>
                </pic:pic>
              </a:graphicData>
            </a:graphic>
          </wp:inline>
        </w:drawing>
      </w:r>
      <w:r>
        <w:rPr/>
        <w:t xml:space="preserve">para seleccionar Guardar y presione</w:t>
      </w:r>
      <w:r>
        <w:rPr/>
        <w:drawing>
          <wp:inline distT="0" distB="0" distL="0" distR="0">
            <wp:extent cx="330835" cy="255905"/>
            <wp:effectExtent l="0" t="0" r="0" b="0"/>
            <wp:docPr id="145"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23" descr="" title=""/>
                    <pic:cNvPicPr>
                      <a:picLocks noChangeAspect="1" noChangeArrowheads="1"/>
                    </pic:cNvPicPr>
                  </pic:nvPicPr>
                  <pic:blipFill>
                    <a:blip r:embed="rId241"/>
                    <a:srcRect l="-54" t="-70" r="-54" b="-70"/>
                    <a:stretch>
                      <a:fillRect/>
                    </a:stretch>
                  </pic:blipFill>
                  <pic:spPr bwMode="auto">
                    <a:xfrm>
                      <a:off x="0" y="0"/>
                      <a:ext cx="330835" cy="255905"/>
                    </a:xfrm>
                    <a:prstGeom prst="rect">
                      <a:avLst/>
                    </a:prstGeom>
                  </pic:spPr>
                </pic:pic>
              </a:graphicData>
            </a:graphic>
          </wp:inline>
        </w:drawing>
      </w:r>
      <w:r>
        <w:rPr/>
        <w:t xml:space="preserve">para guardar el resultado.</w:t>
      </w:r>
    </w:p>
    <w:p>
      <w:pPr>
        <w:pStyle w:val="Normal"/>
        <w:ind w:firstLine="105"/>
        <w:rPr/>
      </w:pPr>
      <w:r>
        <w:rPr/>
      </w:r>
    </w:p>
    <w:p>
      <w:pPr>
        <w:pStyle w:val="Normal"/>
        <w:rPr/>
      </w:pPr>
      <w:r>
        <w:rPr/>
        <w:t>Consulte también 3.4.3 para guardar el resultado.</w:t>
      </w:r>
    </w:p>
    <w:p>
      <w:pPr>
        <w:pStyle w:val="Normal"/>
        <w:rPr/>
      </w:pPr>
      <w:r>
        <w:rPr/>
      </w:r>
    </w:p>
    <w:p>
      <w:pPr>
        <w:pStyle w:val="Normal"/>
        <w:ind w:start="90" w:hanging="0"/>
        <w:rPr/>
      </w:pPr>
      <w:r>
        <w:object w:dxaOrig="2099" w:dyaOrig="780">
          <v:shape id="ole_rId242" style="position:absolute;margin-left:4.3pt;margin-top:0pt;width:72.75pt;height:27.75pt;mso-position-horizontal-relative:text;mso-position-vertical-relative:text" o:ole="">
            <v:imagedata r:id="rId243" o:title=""/>
            <w10:wrap type="tight"/>
          </v:shape>
          <o:OLEObject Type="Embed" ProgID="" ShapeID="ole_rId242" DrawAspect="Content" ObjectID="_1767059038" r:id="rId242"/>
        </w:object>
      </w:r>
      <w:r>
        <w:rPr/>
        <w:t>Complete la configuración de umbral y la configuración de referencia antes de la prueba bidireccional o afectará el resultado de la prueba.</w:t>
      </w:r>
    </w:p>
    <w:p>
      <w:pPr>
        <w:pStyle w:val="Normal"/>
        <w:rPr/>
      </w:pPr>
      <w:r>
        <w:rPr/>
      </w:r>
    </w:p>
    <w:p>
      <w:pPr>
        <w:pStyle w:val="Heading3"/>
        <w:rPr/>
      </w:pPr>
      <w:bookmarkStart w:id="50" w:name="__RefHeading___Toc328652592"/>
      <w:bookmarkEnd w:id="50"/>
      <w:r>
        <w:rPr>
          <w:sz w:val="28"/>
          <w:szCs w:val="28"/>
        </w:rPr>
        <w:t>3.4.3 OLT-Guardar registro</w:t>
      </w:r>
    </w:p>
    <w:p>
      <w:pPr>
        <w:pStyle w:val="Normal"/>
        <w:rPr/>
      </w:pPr>
      <w:r>
        <w:rPr/>
        <w:t xml:space="preserve">Prensa</w:t>
      </w:r>
      <w:r>
        <w:rPr/>
        <w:drawing>
          <wp:inline distT="0" distB="0" distL="0" distR="0">
            <wp:extent cx="349885" cy="278765"/>
            <wp:effectExtent l="0" t="0" r="0" b="0"/>
            <wp:docPr id="146"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4" descr="" title=""/>
                    <pic:cNvPicPr>
                      <a:picLocks noChangeAspect="1" noChangeArrowheads="1"/>
                    </pic:cNvPicPr>
                  </pic:nvPicPr>
                  <pic:blipFill>
                    <a:blip r:embed="rId244"/>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47"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25" descr="" title=""/>
                    <pic:cNvPicPr>
                      <a:picLocks noChangeAspect="1" noChangeArrowheads="1"/>
                    </pic:cNvPicPr>
                  </pic:nvPicPr>
                  <pic:blipFill>
                    <a:blip r:embed="rId245"/>
                    <a:srcRect l="-50" t="-61" r="-50" b="-61"/>
                    <a:stretch>
                      <a:fillRect/>
                    </a:stretch>
                  </pic:blipFill>
                  <pic:spPr bwMode="auto">
                    <a:xfrm>
                      <a:off x="0" y="0"/>
                      <a:ext cx="349250" cy="285115"/>
                    </a:xfrm>
                    <a:prstGeom prst="rect">
                      <a:avLst/>
                    </a:prstGeom>
                  </pic:spPr>
                </pic:pic>
              </a:graphicData>
            </a:graphic>
          </wp:inline>
        </w:drawing>
      </w:r>
      <w:r>
        <w:rPr/>
        <w:t xml:space="preserve">a la subinterfaz [Guardar], como se muestra en la Figura 3.17.</w:t>
      </w:r>
    </w:p>
    <w:p>
      <w:pPr>
        <w:pStyle w:val="Normal"/>
        <w:jc w:val="center"/>
        <w:rPr/>
      </w:pPr>
      <w:r>
        <w:rPr/>
        <w:object w:dxaOrig="4892" w:dyaOrig="3051">
          <v:shape id="ole_rId246" style="width:244.65pt;height:152.55pt" o:ole="">
            <v:imagedata r:id="rId247" o:title=""/>
          </v:shape>
          <o:OLEObject Type="Embed" ProgID="" ShapeID="ole_rId246" DrawAspect="Content" ObjectID="_1268935789" r:id="rId246"/>
        </w:object>
      </w:r>
    </w:p>
    <w:p>
      <w:pPr>
        <w:pStyle w:val="Normal"/>
        <w:jc w:val="center"/>
        <w:rPr>
          <w:szCs w:val="21"/>
        </w:rPr>
      </w:pPr>
      <w:r>
        <w:rPr/>
        <w:t>Figura 3.17</w:t>
      </w:r>
    </w:p>
    <w:p>
      <w:pPr>
        <w:pStyle w:val="Normal"/>
        <w:rPr/>
      </w:pPr>
      <w:r>
        <w:rPr/>
        <w:t xml:space="preserve">Prensa</w:t>
      </w:r>
      <w:r>
        <w:rPr/>
        <w:drawing>
          <wp:inline distT="0" distB="0" distL="0" distR="0">
            <wp:extent cx="360045" cy="280035"/>
            <wp:effectExtent l="0" t="0" r="0" b="0"/>
            <wp:docPr id="148"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6" descr="" title=""/>
                    <pic:cNvPicPr>
                      <a:picLocks noChangeAspect="1" noChangeArrowheads="1"/>
                    </pic:cNvPicPr>
                  </pic:nvPicPr>
                  <pic:blipFill>
                    <a:blip r:embed="rId248"/>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49"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27" descr="" title=""/>
                    <pic:cNvPicPr>
                      <a:picLocks noChangeAspect="1" noChangeArrowheads="1"/>
                    </pic:cNvPicPr>
                  </pic:nvPicPr>
                  <pic:blipFill>
                    <a:blip r:embed="rId249"/>
                    <a:srcRect l="-48" t="-63" r="-48" b="-63"/>
                    <a:stretch>
                      <a:fillRect/>
                    </a:stretch>
                  </pic:blipFill>
                  <pic:spPr bwMode="auto">
                    <a:xfrm>
                      <a:off x="0" y="0"/>
                      <a:ext cx="374650" cy="287020"/>
                    </a:xfrm>
                    <a:prstGeom prst="rect">
                      <a:avLst/>
                    </a:prstGeom>
                  </pic:spPr>
                </pic:pic>
              </a:graphicData>
            </a:graphic>
          </wp:inline>
        </w:drawing>
      </w:r>
      <w:r>
        <w:rPr/>
        <w:t xml:space="preserve">Para seleccionar el elemento: Cable y Fibra, presione</w:t>
      </w:r>
      <w:r>
        <w:rPr/>
        <w:drawing>
          <wp:inline distT="0" distB="0" distL="0" distR="0">
            <wp:extent cx="330835" cy="255905"/>
            <wp:effectExtent l="0" t="0" r="0" b="0"/>
            <wp:docPr id="150"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8" descr="" title=""/>
                    <pic:cNvPicPr>
                      <a:picLocks noChangeAspect="1" noChangeArrowheads="1"/>
                    </pic:cNvPicPr>
                  </pic:nvPicPr>
                  <pic:blipFill>
                    <a:blip r:embed="rId250"/>
                    <a:srcRect l="-54" t="-70" r="-54" b="-70"/>
                    <a:stretch>
                      <a:fillRect/>
                    </a:stretch>
                  </pic:blipFill>
                  <pic:spPr bwMode="auto">
                    <a:xfrm>
                      <a:off x="0" y="0"/>
                      <a:ext cx="330835" cy="255905"/>
                    </a:xfrm>
                    <a:prstGeom prst="rect">
                      <a:avLst/>
                    </a:prstGeom>
                  </pic:spPr>
                </pic:pic>
              </a:graphicData>
            </a:graphic>
          </wp:inline>
        </w:drawing>
      </w:r>
      <w:r>
        <w:rPr/>
        <w:t xml:space="preserve">Para habilitar el ajuste de dígitos, presione</w:t>
      </w:r>
      <w:r>
        <w:rPr>
          <w:bCs/>
        </w:rPr>
        <w:drawing>
          <wp:inline distT="0" distB="0" distL="0" distR="0">
            <wp:extent cx="330835" cy="255905"/>
            <wp:effectExtent l="0" t="0" r="0" b="0"/>
            <wp:docPr id="151"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29" descr="" title=""/>
                    <pic:cNvPicPr>
                      <a:picLocks noChangeAspect="1" noChangeArrowheads="1"/>
                    </pic:cNvPicPr>
                  </pic:nvPicPr>
                  <pic:blipFill>
                    <a:blip r:embed="rId251"/>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rPr/>
      </w:pPr>
      <w:r>
        <w:rPr/>
        <w:t xml:space="preserve">Prensa</w:t>
      </w:r>
      <w:r>
        <w:rPr/>
        <w:drawing>
          <wp:inline distT="0" distB="0" distL="0" distR="0">
            <wp:extent cx="360045" cy="280035"/>
            <wp:effectExtent l="0" t="0" r="0" b="0"/>
            <wp:docPr id="152"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0" descr="" title=""/>
                    <pic:cNvPicPr>
                      <a:picLocks noChangeAspect="1" noChangeArrowheads="1"/>
                    </pic:cNvPicPr>
                  </pic:nvPicPr>
                  <pic:blipFill>
                    <a:blip r:embed="rId252"/>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53"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31" descr="" title=""/>
                    <pic:cNvPicPr>
                      <a:picLocks noChangeAspect="1" noChangeArrowheads="1"/>
                    </pic:cNvPicPr>
                  </pic:nvPicPr>
                  <pic:blipFill>
                    <a:blip r:embed="rId253"/>
                    <a:srcRect l="-48" t="-63" r="-48" b="-63"/>
                    <a:stretch>
                      <a:fillRect/>
                    </a:stretch>
                  </pic:blipFill>
                  <pic:spPr bwMode="auto">
                    <a:xfrm>
                      <a:off x="0" y="0"/>
                      <a:ext cx="374650" cy="287020"/>
                    </a:xfrm>
                    <a:prstGeom prst="rect">
                      <a:avLst/>
                    </a:prstGeom>
                  </pic:spPr>
                </pic:pic>
              </a:graphicData>
            </a:graphic>
          </wp:inline>
        </w:drawing>
      </w:r>
      <w:r>
        <w:rPr/>
        <w:t xml:space="preserve">para seleccionar Guardar y presione</w:t>
      </w:r>
      <w:r>
        <w:rPr/>
        <w:drawing>
          <wp:inline distT="0" distB="0" distL="0" distR="0">
            <wp:extent cx="330835" cy="255905"/>
            <wp:effectExtent l="0" t="0" r="0" b="0"/>
            <wp:docPr id="154"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2" descr="" title=""/>
                    <pic:cNvPicPr>
                      <a:picLocks noChangeAspect="1" noChangeArrowheads="1"/>
                    </pic:cNvPicPr>
                  </pic:nvPicPr>
                  <pic:blipFill>
                    <a:blip r:embed="rId254"/>
                    <a:srcRect l="-54" t="-70" r="-54" b="-70"/>
                    <a:stretch>
                      <a:fillRect/>
                    </a:stretch>
                  </pic:blipFill>
                  <pic:spPr bwMode="auto">
                    <a:xfrm>
                      <a:off x="0" y="0"/>
                      <a:ext cx="330835" cy="255905"/>
                    </a:xfrm>
                    <a:prstGeom prst="rect">
                      <a:avLst/>
                    </a:prstGeom>
                  </pic:spPr>
                </pic:pic>
              </a:graphicData>
            </a:graphic>
          </wp:inline>
        </w:drawing>
      </w:r>
      <w:r>
        <w:rPr/>
        <w:t xml:space="preserve">para guardar el registro actual.</w:t>
      </w:r>
    </w:p>
    <w:p>
      <w:pPr>
        <w:pStyle w:val="Normal"/>
        <w:jc w:val="start"/>
        <w:rPr>
          <w:szCs w:val="21"/>
        </w:rPr>
      </w:pPr>
      <w:r>
        <w:rPr>
          <w:szCs w:val="21"/>
        </w:rPr>
      </w:r>
    </w:p>
    <w:p>
      <w:pPr>
        <w:pStyle w:val="Heading3"/>
        <w:rPr/>
      </w:pPr>
      <w:bookmarkStart w:id="51" w:name="__RefHeading___Toc328652593"/>
      <w:bookmarkEnd w:id="51"/>
      <w:r>
        <w:rPr>
          <w:sz w:val="28"/>
          <w:szCs w:val="28"/>
        </w:rPr>
        <w:t>3.4.4 Recuperación de OLT</w:t>
      </w:r>
    </w:p>
    <w:p>
      <w:pPr>
        <w:pStyle w:val="Normal"/>
        <w:rPr/>
      </w:pPr>
      <w:r>
        <w:rPr/>
        <w:t xml:space="preserve">Prensa</w:t>
      </w:r>
      <w:r>
        <w:rPr/>
        <w:drawing>
          <wp:inline distT="0" distB="0" distL="0" distR="0">
            <wp:extent cx="349885" cy="278765"/>
            <wp:effectExtent l="0" t="0" r="0" b="0"/>
            <wp:docPr id="155"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3" descr="" title=""/>
                    <pic:cNvPicPr>
                      <a:picLocks noChangeAspect="1" noChangeArrowheads="1"/>
                    </pic:cNvPicPr>
                  </pic:nvPicPr>
                  <pic:blipFill>
                    <a:blip r:embed="rId255"/>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56"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4" descr="" title=""/>
                    <pic:cNvPicPr>
                      <a:picLocks noChangeAspect="1" noChangeArrowheads="1"/>
                    </pic:cNvPicPr>
                  </pic:nvPicPr>
                  <pic:blipFill>
                    <a:blip r:embed="rId256"/>
                    <a:srcRect l="-50" t="-61" r="-50" b="-61"/>
                    <a:stretch>
                      <a:fillRect/>
                    </a:stretch>
                  </pic:blipFill>
                  <pic:spPr bwMode="auto">
                    <a:xfrm>
                      <a:off x="0" y="0"/>
                      <a:ext cx="349250" cy="285115"/>
                    </a:xfrm>
                    <a:prstGeom prst="rect">
                      <a:avLst/>
                    </a:prstGeom>
                  </pic:spPr>
                </pic:pic>
              </a:graphicData>
            </a:graphic>
          </wp:inline>
        </w:drawing>
      </w:r>
      <w:r>
        <w:rPr/>
        <w:t xml:space="preserve">a la subinterfaz [Recordar], como se muestra en la Figura 3.18.</w:t>
      </w:r>
    </w:p>
    <w:p>
      <w:pPr>
        <w:pStyle w:val="Normal"/>
        <w:jc w:val="center"/>
        <w:rPr>
          <w:szCs w:val="21"/>
        </w:rPr>
      </w:pPr>
      <w:r>
        <w:rPr/>
        <w:object w:dxaOrig="4892" w:dyaOrig="3051">
          <v:shape id="ole_rId257" style="width:244.65pt;height:152.55pt" o:ole="">
            <v:imagedata r:id="rId258" o:title=""/>
          </v:shape>
          <o:OLEObject Type="Embed" ProgID="" ShapeID="ole_rId257" DrawAspect="Content" ObjectID="_1621039706" r:id="rId257"/>
        </w:object>
      </w:r>
    </w:p>
    <w:p>
      <w:pPr>
        <w:pStyle w:val="Normal"/>
        <w:jc w:val="center"/>
        <w:rPr>
          <w:szCs w:val="21"/>
        </w:rPr>
      </w:pPr>
      <w:r>
        <w:rPr/>
        <w:t>Figura 3.18</w:t>
      </w:r>
    </w:p>
    <w:p>
      <w:pPr>
        <w:pStyle w:val="Normal"/>
        <w:jc w:val="start"/>
        <w:rPr>
          <w:bCs/>
          <w:szCs w:val="21"/>
        </w:rPr>
      </w:pPr>
      <w:r>
        <w:rPr/>
        <w:t xml:space="preserve">Prensa</w:t>
      </w:r>
      <w:r>
        <w:rPr/>
        <w:drawing>
          <wp:inline distT="0" distB="0" distL="0" distR="0">
            <wp:extent cx="360045" cy="280035"/>
            <wp:effectExtent l="0" t="0" r="0" b="0"/>
            <wp:docPr id="157"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35" descr="" title=""/>
                    <pic:cNvPicPr>
                      <a:picLocks noChangeAspect="1" noChangeArrowheads="1"/>
                    </pic:cNvPicPr>
                  </pic:nvPicPr>
                  <pic:blipFill>
                    <a:blip r:embed="rId259"/>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58"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6" descr="" title=""/>
                    <pic:cNvPicPr>
                      <a:picLocks noChangeAspect="1" noChangeArrowheads="1"/>
                    </pic:cNvPicPr>
                  </pic:nvPicPr>
                  <pic:blipFill>
                    <a:blip r:embed="rId260"/>
                    <a:srcRect l="-48" t="-63" r="-48" b="-63"/>
                    <a:stretch>
                      <a:fillRect/>
                    </a:stretch>
                  </pic:blipFill>
                  <pic:spPr bwMode="auto">
                    <a:xfrm>
                      <a:off x="0" y="0"/>
                      <a:ext cx="374650" cy="287020"/>
                    </a:xfrm>
                    <a:prstGeom prst="rect">
                      <a:avLst/>
                    </a:prstGeom>
                  </pic:spPr>
                </pic:pic>
              </a:graphicData>
            </a:graphic>
          </wp:inline>
        </w:drawing>
      </w:r>
      <w:r>
        <w:rPr/>
        <w:t xml:space="preserve">para seleccionar elemento: Eliminar todo, Eliminar actual, Ir a (Índice), Anterior y Siguiente.</w:t>
      </w:r>
    </w:p>
    <w:p>
      <w:pPr>
        <w:pStyle w:val="Heading3"/>
        <w:rPr/>
      </w:pPr>
      <w:bookmarkStart w:id="52" w:name="__RefHeading___Toc328652594"/>
      <w:bookmarkEnd w:id="52"/>
      <w:r>
        <w:rPr>
          <w:sz w:val="28"/>
          <w:szCs w:val="28"/>
        </w:rPr>
        <w:t>3.4.5 Ajuste del umbral de OLT</w:t>
      </w:r>
    </w:p>
    <w:p>
      <w:pPr>
        <w:pStyle w:val="Normal"/>
        <w:rPr/>
      </w:pPr>
      <w:r>
        <w:rPr/>
        <w:t xml:space="preserve">Prensa</w:t>
      </w:r>
      <w:r>
        <w:rPr/>
        <w:drawing>
          <wp:inline distT="0" distB="0" distL="0" distR="0">
            <wp:extent cx="349885" cy="278765"/>
            <wp:effectExtent l="0" t="0" r="0" b="0"/>
            <wp:docPr id="159"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37" descr="" title=""/>
                    <pic:cNvPicPr>
                      <a:picLocks noChangeAspect="1" noChangeArrowheads="1"/>
                    </pic:cNvPicPr>
                  </pic:nvPicPr>
                  <pic:blipFill>
                    <a:blip r:embed="rId261"/>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60"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8" descr="" title=""/>
                    <pic:cNvPicPr>
                      <a:picLocks noChangeAspect="1" noChangeArrowheads="1"/>
                    </pic:cNvPicPr>
                  </pic:nvPicPr>
                  <pic:blipFill>
                    <a:blip r:embed="rId262"/>
                    <a:srcRect l="-50" t="-61" r="-50" b="-61"/>
                    <a:stretch>
                      <a:fillRect/>
                    </a:stretch>
                  </pic:blipFill>
                  <pic:spPr bwMode="auto">
                    <a:xfrm>
                      <a:off x="0" y="0"/>
                      <a:ext cx="349250" cy="285115"/>
                    </a:xfrm>
                    <a:prstGeom prst="rect">
                      <a:avLst/>
                    </a:prstGeom>
                  </pic:spPr>
                </pic:pic>
              </a:graphicData>
            </a:graphic>
          </wp:inline>
        </w:drawing>
      </w:r>
      <w:r>
        <w:rPr/>
        <w:t xml:space="preserve">a la subinterfaz [Umbrales], como se muestra en la Figura 3.18.</w:t>
      </w:r>
    </w:p>
    <w:p>
      <w:pPr>
        <w:pStyle w:val="Normal"/>
        <w:jc w:val="center"/>
        <w:rPr/>
      </w:pPr>
      <w:r>
        <w:rPr/>
        <w:object w:dxaOrig="6525" w:dyaOrig="4069">
          <v:shape id="ole_rId263" style="width:244.65pt;height:152.55pt" o:ole="">
            <v:imagedata r:id="rId264" o:title=""/>
          </v:shape>
          <o:OLEObject Type="Embed" ProgID="" ShapeID="ole_rId263" DrawAspect="Content" ObjectID="_870874063" r:id="rId263"/>
        </w:object>
      </w:r>
    </w:p>
    <w:p>
      <w:pPr>
        <w:pStyle w:val="Normal"/>
        <w:jc w:val="center"/>
        <w:rPr/>
      </w:pPr>
      <w:r>
        <w:rPr/>
        <w:t>Figura 3.18</w:t>
      </w:r>
    </w:p>
    <w:p>
      <w:pPr>
        <w:pStyle w:val="Normal"/>
        <w:rPr/>
      </w:pPr>
      <w:r>
        <w:rPr/>
        <w:t xml:space="preserve">Prensa</w:t>
      </w:r>
      <w:r>
        <w:rPr/>
        <w:drawing>
          <wp:inline distT="0" distB="0" distL="0" distR="0">
            <wp:extent cx="360045" cy="280035"/>
            <wp:effectExtent l="0" t="0" r="0" b="0"/>
            <wp:docPr id="161"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39" descr="" title=""/>
                    <pic:cNvPicPr>
                      <a:picLocks noChangeAspect="1" noChangeArrowheads="1"/>
                    </pic:cNvPicPr>
                  </pic:nvPicPr>
                  <pic:blipFill>
                    <a:blip r:embed="rId265"/>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62"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0" descr="" title=""/>
                    <pic:cNvPicPr>
                      <a:picLocks noChangeAspect="1" noChangeArrowheads="1"/>
                    </pic:cNvPicPr>
                  </pic:nvPicPr>
                  <pic:blipFill>
                    <a:blip r:embed="rId266"/>
                    <a:srcRect l="-48" t="-63" r="-48" b="-63"/>
                    <a:stretch>
                      <a:fillRect/>
                    </a:stretch>
                  </pic:blipFill>
                  <pic:spPr bwMode="auto">
                    <a:xfrm>
                      <a:off x="0" y="0"/>
                      <a:ext cx="374650" cy="287020"/>
                    </a:xfrm>
                    <a:prstGeom prst="rect">
                      <a:avLst/>
                    </a:prstGeom>
                  </pic:spPr>
                </pic:pic>
              </a:graphicData>
            </a:graphic>
          </wp:inline>
        </w:drawing>
      </w:r>
      <w:r>
        <w:rPr/>
        <w:t xml:space="preserve">Para seleccionar el elemento que se va a ajustar, presione</w:t>
      </w:r>
      <w:r>
        <w:rPr/>
        <w:drawing>
          <wp:inline distT="0" distB="0" distL="0" distR="0">
            <wp:extent cx="330835" cy="255905"/>
            <wp:effectExtent l="0" t="0" r="0" b="0"/>
            <wp:docPr id="163"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41" descr="" title=""/>
                    <pic:cNvPicPr>
                      <a:picLocks noChangeAspect="1" noChangeArrowheads="1"/>
                    </pic:cNvPicPr>
                  </pic:nvPicPr>
                  <pic:blipFill>
                    <a:blip r:embed="rId267"/>
                    <a:srcRect l="-54" t="-70" r="-54" b="-70"/>
                    <a:stretch>
                      <a:fillRect/>
                    </a:stretch>
                  </pic:blipFill>
                  <pic:spPr bwMode="auto">
                    <a:xfrm>
                      <a:off x="0" y="0"/>
                      <a:ext cx="330835" cy="255905"/>
                    </a:xfrm>
                    <a:prstGeom prst="rect">
                      <a:avLst/>
                    </a:prstGeom>
                  </pic:spPr>
                </pic:pic>
              </a:graphicData>
            </a:graphic>
          </wp:inline>
        </w:drawing>
      </w:r>
      <w:r>
        <w:rPr/>
        <w:t xml:space="preserve">para habilitar el ajuste y presione</w:t>
      </w:r>
      <w:r>
        <w:rPr>
          <w:bCs/>
        </w:rPr>
        <w:drawing>
          <wp:inline distT="0" distB="0" distL="0" distR="0">
            <wp:extent cx="330835" cy="255905"/>
            <wp:effectExtent l="0" t="0" r="0" b="0"/>
            <wp:docPr id="164"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2" descr="" title=""/>
                    <pic:cNvPicPr>
                      <a:picLocks noChangeAspect="1" noChangeArrowheads="1"/>
                    </pic:cNvPicPr>
                  </pic:nvPicPr>
                  <pic:blipFill>
                    <a:blip r:embed="rId268"/>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ind w:firstLine="420"/>
        <w:rPr/>
      </w:pPr>
      <w:r>
        <w:rPr/>
      </w:r>
    </w:p>
    <w:p>
      <w:pPr>
        <w:pStyle w:val="Normal"/>
        <w:rPr/>
      </w:pPr>
      <w:r>
        <w:object w:dxaOrig="2099" w:dyaOrig="780">
          <v:shape id="ole_rId269" style="position:absolute;margin-left:0pt;margin-top:0pt;width:72.75pt;height:27.75pt;mso-position-horizontal-relative:text;mso-position-vertical-relative:text" o:ole="">
            <v:imagedata r:id="rId270" o:title=""/>
            <w10:wrap type="tight"/>
          </v:shape>
          <o:OLEObject Type="Embed" ProgID="" ShapeID="ole_rId269" DrawAspect="Content" ObjectID="_417902306" r:id="rId269"/>
        </w:object>
      </w:r>
      <w:r>
        <w:rPr>
          <w:b/>
        </w:rPr>
        <w:t>Umbrales:</w:t>
      </w:r>
      <w:r>
        <w:rPr/>
        <w:t xml:space="preserve">En la prueba bidireccional, LP-P-OLT determina si el resultado de la prueba es APROBADO o REPROBADO según la configuración de los umbrales.</w:t>
      </w:r>
    </w:p>
    <w:p>
      <w:pPr>
        <w:pStyle w:val="Normal"/>
        <w:rPr/>
      </w:pPr>
      <w:r>
        <w:rPr/>
      </w:r>
    </w:p>
    <w:p>
      <w:pPr>
        <w:pStyle w:val="Normal"/>
        <w:ind w:start="1620" w:hanging="0"/>
        <w:rPr/>
      </w:pPr>
      <w:r>
        <w:rPr>
          <w:b/>
        </w:rPr>
        <w:t xml:space="preserve">Pérdida: dB/km</w:t>
      </w:r>
      <w:r>
        <w:rPr/>
        <w:t>En la prueba bidireccional, la unidad calculará la longitud aproximada de la fibra según la atenuación (dB/km) configurada aquí. Tenga en cuenta que la atenuación en cada longitud de onda se configura por separado, por lo que la longitud calculada puede ser diferente para cada longitud de onda. Factores de atenuación no relacionados con la fibra (conector, empalmes) y una configuración incorrecta de la atenuación también pueden afectar el cálculo de la longitud.</w:t>
      </w:r>
    </w:p>
    <w:p>
      <w:pPr>
        <w:pStyle w:val="Normal"/>
        <w:ind w:firstLine="420"/>
        <w:rPr/>
      </w:pPr>
      <w:r>
        <w:rPr/>
      </w:r>
    </w:p>
    <w:p>
      <w:pPr>
        <w:pStyle w:val="Heading3"/>
        <w:rPr/>
      </w:pPr>
      <w:bookmarkStart w:id="53" w:name="__RefHeading___Toc328652595"/>
      <w:bookmarkEnd w:id="53"/>
      <w:r>
        <w:rPr>
          <w:sz w:val="28"/>
          <w:szCs w:val="28"/>
          <w:lang w:eastAsia="zh-CN"/>
        </w:rPr>
        <w:t>3.4.6 Configuración de OLT</w:t>
      </w:r>
    </w:p>
    <w:p>
      <w:pPr>
        <w:pStyle w:val="Normal"/>
        <w:rPr/>
      </w:pPr>
      <w:r>
        <w:rPr/>
        <w:t xml:space="preserve">Prensa</w:t>
      </w:r>
      <w:r>
        <w:rPr/>
        <w:drawing>
          <wp:inline distT="0" distB="0" distL="0" distR="0">
            <wp:extent cx="349885" cy="278765"/>
            <wp:effectExtent l="0" t="0" r="0" b="0"/>
            <wp:docPr id="165"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43" descr="" title=""/>
                    <pic:cNvPicPr>
                      <a:picLocks noChangeAspect="1" noChangeArrowheads="1"/>
                    </pic:cNvPicPr>
                  </pic:nvPicPr>
                  <pic:blipFill>
                    <a:blip r:embed="rId271"/>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66"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4" descr="" title=""/>
                    <pic:cNvPicPr>
                      <a:picLocks noChangeAspect="1" noChangeArrowheads="1"/>
                    </pic:cNvPicPr>
                  </pic:nvPicPr>
                  <pic:blipFill>
                    <a:blip r:embed="rId272"/>
                    <a:srcRect l="-50" t="-61" r="-50" b="-61"/>
                    <a:stretch>
                      <a:fillRect/>
                    </a:stretch>
                  </pic:blipFill>
                  <pic:spPr bwMode="auto">
                    <a:xfrm>
                      <a:off x="0" y="0"/>
                      <a:ext cx="349250" cy="285115"/>
                    </a:xfrm>
                    <a:prstGeom prst="rect">
                      <a:avLst/>
                    </a:prstGeom>
                  </pic:spPr>
                </pic:pic>
              </a:graphicData>
            </a:graphic>
          </wp:inline>
        </w:drawing>
      </w:r>
      <w:r>
        <w:rPr/>
        <w:t xml:space="preserve">a la subinterfaz [Configuración], como se muestra en la Figura 3.19.</w:t>
      </w:r>
    </w:p>
    <w:p>
      <w:pPr>
        <w:pStyle w:val="Normal"/>
        <w:jc w:val="center"/>
        <w:rPr>
          <w:szCs w:val="21"/>
        </w:rPr>
      </w:pPr>
      <w:r>
        <w:rPr/>
        <w:object w:dxaOrig="6525" w:dyaOrig="4069">
          <v:shape id="ole_rId273" style="width:244.65pt;height:152.55pt" o:ole="">
            <v:imagedata r:id="rId274" o:title=""/>
          </v:shape>
          <o:OLEObject Type="Embed" ProgID="" ShapeID="ole_rId273" DrawAspect="Content" ObjectID="_1312039965" r:id="rId273"/>
        </w:object>
      </w:r>
    </w:p>
    <w:p>
      <w:pPr>
        <w:sectPr>
          <w:headerReference w:type="default" r:id="rId275"/>
          <w:footerReference w:type="default" r:id="rId276"/>
          <w:type w:val="nextPage"/>
          <w:pgSz w:w="11906" w:h="16838"/>
          <w:pgMar w:left="2307" w:right="1797" w:header="851" w:top="1701" w:footer="992" w:bottom="1701" w:gutter="0"/>
          <w:pgNumType w:fmt="decimal"/>
          <w:formProt w:val="false"/>
          <w:textDirection w:val="lrTb"/>
          <w:docGrid w:type="default" w:linePitch="312" w:charSpace="0"/>
        </w:sectPr>
      </w:pPr>
    </w:p>
    <w:p>
      <w:pPr>
        <w:pStyle w:val="Normal"/>
        <w:jc w:val="center"/>
        <w:rPr/>
      </w:pPr>
      <w:r>
        <w:rPr/>
        <w:t>Figura 3.19</w:t>
      </w:r>
    </w:p>
    <w:p>
      <w:pPr>
        <w:pStyle w:val="Normal"/>
        <w:rPr>
          <w:color w:val="000000"/>
        </w:rPr>
      </w:pPr>
      <w:r>
        <w:rPr>
          <w:color w:val="000000"/>
        </w:rPr>
        <w:t xml:space="preserve">Prensa</w:t>
      </w:r>
      <w:r>
        <w:rPr>
          <w:color w:val="000000"/>
        </w:rPr>
        <w:drawing>
          <wp:inline distT="0" distB="0" distL="0" distR="0">
            <wp:extent cx="360045" cy="280035"/>
            <wp:effectExtent l="0" t="0" r="0" b="0"/>
            <wp:docPr id="168"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5" descr="" title=""/>
                    <pic:cNvPicPr>
                      <a:picLocks noChangeAspect="1" noChangeArrowheads="1"/>
                    </pic:cNvPicPr>
                  </pic:nvPicPr>
                  <pic:blipFill>
                    <a:blip r:embed="rId277"/>
                    <a:srcRect l="-50" t="-64" r="-50" b="-64"/>
                    <a:stretch>
                      <a:fillRect/>
                    </a:stretch>
                  </pic:blipFill>
                  <pic:spPr bwMode="auto">
                    <a:xfrm>
                      <a:off x="0" y="0"/>
                      <a:ext cx="360045" cy="280035"/>
                    </a:xfrm>
                    <a:prstGeom prst="rect">
                      <a:avLst/>
                    </a:prstGeom>
                  </pic:spPr>
                </pic:pic>
              </a:graphicData>
            </a:graphic>
          </wp:inline>
        </w:drawing>
      </w:r>
      <w:r>
        <w:rPr>
          <w:color w:val="000000"/>
        </w:rPr>
        <w:t xml:space="preserve">y</w:t>
      </w:r>
      <w:r>
        <w:rPr>
          <w:color w:val="000000"/>
        </w:rPr>
        <w:drawing>
          <wp:inline distT="0" distB="0" distL="0" distR="0">
            <wp:extent cx="374650" cy="287020"/>
            <wp:effectExtent l="0" t="0" r="0" b="0"/>
            <wp:docPr id="169"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46" descr="" title=""/>
                    <pic:cNvPicPr>
                      <a:picLocks noChangeAspect="1" noChangeArrowheads="1"/>
                    </pic:cNvPicPr>
                  </pic:nvPicPr>
                  <pic:blipFill>
                    <a:blip r:embed="rId278"/>
                    <a:srcRect l="-48" t="-63" r="-48" b="-63"/>
                    <a:stretch>
                      <a:fillRect/>
                    </a:stretch>
                  </pic:blipFill>
                  <pic:spPr bwMode="auto">
                    <a:xfrm>
                      <a:off x="0" y="0"/>
                      <a:ext cx="374650" cy="287020"/>
                    </a:xfrm>
                    <a:prstGeom prst="rect">
                      <a:avLst/>
                    </a:prstGeom>
                  </pic:spPr>
                </pic:pic>
              </a:graphicData>
            </a:graphic>
          </wp:inline>
        </w:drawing>
      </w:r>
      <w:r>
        <w:rPr>
          <w:color w:val="000000"/>
        </w:rPr>
        <w:t xml:space="preserve">Para seleccionar elementos: cero y Guardar automáticamente en, presione</w:t>
      </w:r>
      <w:bookmarkStart w:id="54" w:name="OLE_LINK1"/>
      <w:bookmarkEnd w:id="54"/>
      <w:r>
        <w:rPr>
          <w:color w:val="000000"/>
        </w:rPr>
        <w:drawing>
          <wp:inline distT="0" distB="0" distL="0" distR="0">
            <wp:extent cx="330835" cy="255905"/>
            <wp:effectExtent l="0" t="0" r="0" b="0"/>
            <wp:docPr id="170"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7" descr="" title=""/>
                    <pic:cNvPicPr>
                      <a:picLocks noChangeAspect="1" noChangeArrowheads="1"/>
                    </pic:cNvPicPr>
                  </pic:nvPicPr>
                  <pic:blipFill>
                    <a:blip r:embed="rId279"/>
                    <a:srcRect l="-54" t="-70" r="-54" b="-70"/>
                    <a:stretch>
                      <a:fillRect/>
                    </a:stretch>
                  </pic:blipFill>
                  <pic:spPr bwMode="auto">
                    <a:xfrm>
                      <a:off x="0" y="0"/>
                      <a:ext cx="330835" cy="255905"/>
                    </a:xfrm>
                    <a:prstGeom prst="rect">
                      <a:avLst/>
                    </a:prstGeom>
                  </pic:spPr>
                </pic:pic>
              </a:graphicData>
            </a:graphic>
          </wp:inline>
        </w:drawing>
      </w:r>
      <w:r>
        <w:rPr>
          <w:color w:val="000000"/>
        </w:rPr>
        <w:t xml:space="preserve">Para confirmar.</w:t>
      </w:r>
    </w:p>
    <w:p>
      <w:pPr>
        <w:pStyle w:val="Normal"/>
        <w:numPr>
          <w:ilvl w:val="0"/>
          <w:numId w:val="11"/>
        </w:numPr>
        <w:autoSpaceDE w:val="false"/>
        <w:spacing w:lineRule="auto" w:line="240"/>
        <w:jc w:val="start"/>
        <w:rPr/>
      </w:pPr>
      <w:r>
        <w:rPr>
          <w:b/>
        </w:rPr>
        <w:t xml:space="preserve">Cero:</w:t>
      </w:r>
      <w:r>
        <w:rPr/>
        <w:t>Enrosque la tapa antipolvo y presione el</w:t>
      </w:r>
      <w:r>
        <w:rPr>
          <w:bCs/>
        </w:rPr>
        <w:drawing>
          <wp:inline distT="0" distB="0" distL="0" distR="0">
            <wp:extent cx="330835" cy="255905"/>
            <wp:effectExtent l="0" t="0" r="0" b="0"/>
            <wp:docPr id="171"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48" descr="" title=""/>
                    <pic:cNvPicPr>
                      <a:picLocks noChangeAspect="1" noChangeArrowheads="1"/>
                    </pic:cNvPicPr>
                  </pic:nvPicPr>
                  <pic:blipFill>
                    <a:blip r:embed="rId280"/>
                    <a:srcRect l="-54" t="-70" r="-54" b="-70"/>
                    <a:stretch>
                      <a:fillRect/>
                    </a:stretch>
                  </pic:blipFill>
                  <pic:spPr bwMode="auto">
                    <a:xfrm>
                      <a:off x="0" y="0"/>
                      <a:ext cx="330835" cy="255905"/>
                    </a:xfrm>
                    <a:prstGeom prst="rect">
                      <a:avLst/>
                    </a:prstGeom>
                  </pic:spPr>
                </pic:pic>
              </a:graphicData>
            </a:graphic>
          </wp:inline>
        </w:drawing>
      </w:r>
      <w:r>
        <w:rPr>
          <w:bCs/>
        </w:rPr>
        <w:t xml:space="preserve">dos veces</w:t>
      </w:r>
      <w:r>
        <w:rPr/>
        <w:t xml:space="preserve">, el instrumento se calibrará automáticamente a cero;</w:t>
      </w:r>
    </w:p>
    <w:p>
      <w:pPr>
        <w:pStyle w:val="Normal"/>
        <w:jc w:val="center"/>
        <w:rPr/>
      </w:pPr>
      <w:r>
        <w:rPr>
          <w:b/>
        </w:rPr>
        <w:t>Nota:</w:t>
      </w:r>
      <w:r>
        <w:rPr/>
        <w:t xml:space="preserve">Esta operación debe realizarse primero en el uso del medidor de potencia óptica.</w:t>
      </w:r>
    </w:p>
    <w:p>
      <w:pPr>
        <w:pStyle w:val="Normal"/>
        <w:numPr>
          <w:ilvl w:val="0"/>
          <w:numId w:val="11"/>
        </w:numPr>
        <w:jc w:val="start"/>
        <w:rPr/>
      </w:pPr>
      <w:r>
        <w:rPr>
          <w:b/>
          <w:color w:val="000000"/>
        </w:rPr>
        <w:t xml:space="preserve">Guardar automáticamente en:</w:t>
      </w:r>
      <w:r>
        <w:rPr>
          <w:color w:val="000000"/>
        </w:rPr>
        <w:t xml:space="preserve">Los resultados de cero se guardarán automáticamente en la unidad maestra, la unidad remota, ambas unidades y ninguna.</w:t>
      </w:r>
    </w:p>
    <w:p>
      <w:pPr>
        <w:pStyle w:val="Normal"/>
        <w:ind w:start="420" w:hanging="0"/>
        <w:jc w:val="start"/>
        <w:rPr/>
      </w:pPr>
      <w:r>
        <w:rPr/>
      </w:r>
    </w:p>
    <w:p>
      <w:pPr>
        <w:pStyle w:val="Normal"/>
        <w:jc w:val="start"/>
        <w:rPr>
          <w:b/>
          <w:b/>
          <w:kern w:val="0"/>
          <w:sz w:val="28"/>
          <w:szCs w:val="28"/>
        </w:rPr>
      </w:pPr>
      <w:r>
        <w:rPr>
          <w:b/>
          <w:kern w:val="0"/>
          <w:sz w:val="28"/>
          <w:szCs w:val="28"/>
        </w:rPr>
      </w:r>
    </w:p>
    <w:p>
      <w:pPr>
        <w:pStyle w:val="Normal"/>
        <w:jc w:val="start"/>
        <w:rPr>
          <w:b/>
          <w:b/>
          <w:kern w:val="0"/>
          <w:sz w:val="28"/>
          <w:szCs w:val="28"/>
          <w:lang w:val="en-US" w:eastAsia="en-US"/>
        </w:rPr>
      </w:pPr>
      <w:r>
        <w:rPr>
          <w:b/>
          <w:kern w:val="0"/>
          <w:sz w:val="28"/>
          <w:szCs w:val="28"/>
          <w:lang w:val="en-US" w:eastAsia="en-US"/>
        </w:rPr>
        <w:object w:dxaOrig="2099" w:dyaOrig="780">
          <v:shape id="ole_rId281" style="position:absolute;margin-left:-33.6pt;margin-top:12.8pt;width:72.75pt;height:27.75pt;mso-position-horizontal-relative:text;mso-position-vertical-relative:text" o:ole="">
            <v:imagedata r:id="rId282" o:title=""/>
            <w10:wrap type="tight"/>
          </v:shape>
          <o:OLEObject Type="Embed" ProgID="" ShapeID="ole_rId281" DrawAspect="Content" ObjectID="_1840242079" r:id="rId281"/>
        </w:object>
      </w:r>
    </w:p>
    <w:p>
      <w:pPr>
        <w:pStyle w:val="Normal"/>
        <w:jc w:val="start"/>
        <w:rPr/>
      </w:pPr>
      <w:r>
        <w:rPr>
          <w:b/>
          <w:kern w:val="0"/>
          <w:sz w:val="28"/>
          <w:szCs w:val="28"/>
        </w:rPr>
        <w:t>Procedimiento de operación sobre la prueba bidireccional:</w:t>
      </w:r>
    </w:p>
    <w:p>
      <w:pPr>
        <w:pStyle w:val="Normal"/>
        <w:numPr>
          <w:ilvl w:val="0"/>
          <w:numId w:val="2"/>
        </w:numPr>
        <w:jc w:val="start"/>
        <w:rPr>
          <w:szCs w:val="21"/>
        </w:rPr>
      </w:pPr>
      <w:r>
        <w:rPr>
          <w:szCs w:val="21"/>
        </w:rPr>
        <w:t xml:space="preserve">Cero: Enrosque la tapa antipolvo, presione el</w:t>
      </w:r>
      <w:r>
        <w:rPr>
          <w:bCs/>
        </w:rPr>
        <w:drawing>
          <wp:inline distT="0" distB="0" distL="0" distR="0">
            <wp:extent cx="330835" cy="255905"/>
            <wp:effectExtent l="0" t="0" r="0" b="0"/>
            <wp:docPr id="172"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9" descr="" title=""/>
                    <pic:cNvPicPr>
                      <a:picLocks noChangeAspect="1" noChangeArrowheads="1"/>
                    </pic:cNvPicPr>
                  </pic:nvPicPr>
                  <pic:blipFill>
                    <a:blip r:embed="rId283"/>
                    <a:srcRect l="-54" t="-70" r="-54" b="-70"/>
                    <a:stretch>
                      <a:fillRect/>
                    </a:stretch>
                  </pic:blipFill>
                  <pic:spPr bwMode="auto">
                    <a:xfrm>
                      <a:off x="0" y="0"/>
                      <a:ext cx="330835" cy="255905"/>
                    </a:xfrm>
                    <a:prstGeom prst="rect">
                      <a:avLst/>
                    </a:prstGeom>
                  </pic:spPr>
                </pic:pic>
              </a:graphicData>
            </a:graphic>
          </wp:inline>
        </w:drawing>
      </w:r>
      <w:r>
        <w:rPr>
          <w:bCs/>
        </w:rPr>
        <w:t xml:space="preserve">dos veces</w:t>
      </w:r>
      <w:r>
        <w:rPr/>
        <w:t xml:space="preserve">, el instrumento se calibrará automáticamente a cero;</w:t>
      </w:r>
    </w:p>
    <w:p>
      <w:pPr>
        <w:pStyle w:val="Normal"/>
        <w:numPr>
          <w:ilvl w:val="0"/>
          <w:numId w:val="2"/>
        </w:numPr>
        <w:jc w:val="start"/>
        <w:rPr>
          <w:szCs w:val="21"/>
        </w:rPr>
      </w:pPr>
      <w:r>
        <w:rPr>
          <w:szCs w:val="21"/>
        </w:rPr>
        <w:t xml:space="preserve">Configuración de referencia: Tipo de referencia establecido en gemelo</w:t>
      </w:r>
    </w:p>
    <w:p>
      <w:pPr>
        <w:pStyle w:val="Normal"/>
        <w:numPr>
          <w:ilvl w:val="0"/>
          <w:numId w:val="2"/>
        </w:numPr>
        <w:jc w:val="start"/>
        <w:rPr>
          <w:szCs w:val="21"/>
        </w:rPr>
      </w:pPr>
      <w:r>
        <w:rPr>
          <w:szCs w:val="21"/>
        </w:rPr>
        <w:t xml:space="preserve">Configuración de umbral: configure "Umbral" y "Pérdida"; el valor de Umbral limita la pérdida máxima de todo el enlace, "Pérdida" generalmente la proporciona el proveedor de fibra, la base para el cálculo de la longitud de la fibra de todo el enlace;</w:t>
      </w:r>
    </w:p>
    <w:p>
      <w:pPr>
        <w:pStyle w:val="Normal"/>
        <w:numPr>
          <w:ilvl w:val="0"/>
          <w:numId w:val="2"/>
        </w:numPr>
        <w:jc w:val="start"/>
        <w:rPr>
          <w:szCs w:val="21"/>
        </w:rPr>
      </w:pPr>
      <w:r>
        <w:rPr>
          <w:szCs w:val="21"/>
        </w:rPr>
        <w:t xml:space="preserve">Conecte el latiguillo de referencia: conecte un puerto OLT de una unidad a otro puerto OLT de otra unidad con dos latiguillos de referencia. Consulte la Figura 3.20.</w:t>
      </w:r>
    </w:p>
    <w:p>
      <w:pPr>
        <w:pStyle w:val="Normal"/>
        <w:jc w:val="start"/>
        <w:rPr>
          <w:szCs w:val="21"/>
          <w:lang w:val="en-US" w:eastAsia="en-US"/>
        </w:rPr>
      </w:pPr>
      <w:r>
        <w:rPr>
          <w:szCs w:val="21"/>
          <w:lang w:val="en-US" w:eastAsia="en-US"/>
        </w:rPr>
        <mc:AlternateContent>
          <mc:Choice Requires="wpg">
            <w:drawing>
              <wp:anchor behindDoc="0" distT="0" distB="0" distL="114935" distR="114935" simplePos="0" locked="0" layoutInCell="0" allowOverlap="1" relativeHeight="252">
                <wp:simplePos x="0" y="0"/>
                <wp:positionH relativeFrom="column">
                  <wp:posOffset>738505</wp:posOffset>
                </wp:positionH>
                <wp:positionV relativeFrom="paragraph">
                  <wp:posOffset>102235</wp:posOffset>
                </wp:positionV>
                <wp:extent cx="3181985" cy="2498090"/>
                <wp:effectExtent l="0" t="0" r="0" b="0"/>
                <wp:wrapSquare wrapText="bothSides"/>
                <wp:docPr id="173" name=""/>
                <a:graphic xmlns:a="http://schemas.openxmlformats.org/drawingml/2006/main">
                  <a:graphicData uri="http://schemas.microsoft.com/office/word/2010/wordprocessingGroup">
                    <wpg:wgp>
                      <wpg:cNvGrpSpPr/>
                      <wpg:grpSpPr>
                        <a:xfrm>
                          <a:off x="0" y="0"/>
                          <a:ext cx="3181320" cy="2497320"/>
                        </a:xfrm>
                      </wpg:grpSpPr>
                      <pic:pic xmlns:pic="http://schemas.openxmlformats.org/drawingml/2006/picture">
                        <pic:nvPicPr>
                          <pic:cNvPr id="9" name="图片 3" descr="C:\Users\liyun\Desktop\1.jpg"/>
                          <pic:cNvPicPr/>
                        </pic:nvPicPr>
                        <pic:blipFill>
                          <a:blip r:embed="rId284"/>
                          <a:stretch/>
                        </pic:blipFill>
                        <pic:spPr>
                          <a:xfrm>
                            <a:off x="0" y="0"/>
                            <a:ext cx="3181320" cy="2497320"/>
                          </a:xfrm>
                          <a:prstGeom prst="rect">
                            <a:avLst/>
                          </a:prstGeom>
                          <a:ln w="0">
                            <a:noFill/>
                          </a:ln>
                        </pic:spPr>
                      </pic:pic>
                      <wpg:grpSp>
                        <wpg:cNvGrpSpPr/>
                        <wpg:grpSpPr>
                          <a:xfrm>
                            <a:off x="615960" y="116280"/>
                            <a:ext cx="2094120" cy="320760"/>
                          </a:xfrm>
                        </wpg:grpSpPr>
                        <wps:cxnSp>
                          <wps:nvCxnSpPr>
                            <wps:cNvPr id="10" name="Line 1"/>
                            <wps:cNvCxnSpPr/>
                            <wps:nvPr/>
                          </wps:nvCxnSpPr>
                          <wps:spPr>
                            <a:xfrm>
                              <a:off x="1354320" y="336600"/>
                              <a:ext cx="2094840" cy="1440"/>
                            </a:xfrm>
                            <a:prstGeom prst="straightConnector1">
                              <a:avLst/>
                            </a:prstGeom>
                            <a:ln w="28440">
                              <a:solidFill>
                                <a:srgbClr val="f79646"/>
                              </a:solidFill>
                              <a:miter/>
                            </a:ln>
                          </wps:spPr>
                          <wps:bodyPr/>
                        </wps:cxnSp>
                        <pic:pic xmlns:pic="http://schemas.openxmlformats.org/drawingml/2006/picture">
                          <pic:nvPicPr>
                            <pic:cNvPr id="11" name="图片 4" descr="C:\Users\liyun\Desktop\法兰.JPG"/>
                            <pic:cNvPicPr/>
                          </pic:nvPicPr>
                          <pic:blipFill>
                            <a:blip r:embed="rId285"/>
                            <a:stretch/>
                          </pic:blipFill>
                          <pic:spPr>
                            <a:xfrm>
                              <a:off x="722160" y="0"/>
                              <a:ext cx="649440" cy="320760"/>
                            </a:xfrm>
                            <a:prstGeom prst="rect">
                              <a:avLst/>
                            </a:prstGeom>
                            <a:ln w="0">
                              <a:noFill/>
                            </a:ln>
                          </pic:spPr>
                        </pic:pic>
                      </wpg:grpSp>
                    </wpg:wgp>
                  </a:graphicData>
                </a:graphic>
              </wp:anchor>
            </w:drawing>
          </mc:Choice>
          <mc:Fallback>
            <w:pict>
              <v:group id="shape_0" style="position:absolute;margin-left:58.15pt;margin-top:8.05pt;width:250.5pt;height:196.65pt" coordorigin="1163,161" coordsize="5010,3933">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图片 3" stroked="f" style="position:absolute;left:1163;top:161;width:5009;height:3932;mso-wrap-style:none;v-text-anchor:middle" type="shapetype_75">
                  <v:imagedata r:id="rId284" o:detectmouseclick="t"/>
                  <v:stroke color="#3465a4" joinstyle="round" endcap="flat"/>
                  <w10:wrap type="square"/>
                </v:shape>
                <v:group id="shape_0" style="position:absolute;left:2133;top:344;width:3298;height:505">
                  <v:shape id="shape_0" stroked="t" style="position:absolute;left:2133;top:530;width:3298;height:1" type="shapetype_32">
                    <v:stroke color="#f79646" weight="28440" joinstyle="miter" endcap="flat"/>
                    <v:fill o:detectmouseclick="t" on="false"/>
                  </v:shape>
                  <v:shape id="shape_0" ID="图片 4" stroked="f" style="position:absolute;left:3270;top:344;width:1022;height:504;mso-wrap-style:none;v-text-anchor:middle" type="shapetype_75">
                    <v:imagedata r:id="rId285" o:detectmouseclick="t"/>
                    <v:stroke color="#3465a4" joinstyle="round" endcap="flat"/>
                  </v:shape>
                </v:group>
              </v:group>
            </w:pict>
          </mc:Fallback>
        </mc:AlternateContent>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start"/>
        <w:rPr>
          <w:szCs w:val="21"/>
        </w:rPr>
      </w:pPr>
      <w:r>
        <w:rPr>
          <w:szCs w:val="21"/>
        </w:rPr>
      </w:r>
    </w:p>
    <w:p>
      <w:pPr>
        <w:pStyle w:val="Normal"/>
        <w:jc w:val="center"/>
        <w:rPr>
          <w:szCs w:val="21"/>
        </w:rPr>
      </w:pPr>
      <w:r>
        <w:rPr>
          <w:szCs w:val="21"/>
        </w:rPr>
        <w:t>Figura 3.20</w:t>
      </w:r>
    </w:p>
    <w:p>
      <w:pPr>
        <w:pStyle w:val="Normal"/>
        <w:numPr>
          <w:ilvl w:val="0"/>
          <w:numId w:val="2"/>
        </w:numPr>
        <w:jc w:val="start"/>
        <w:rPr/>
      </w:pPr>
      <w:r>
        <w:rPr>
          <w:szCs w:val="21"/>
        </w:rPr>
        <w:t xml:space="preserve">En la subinterfaz [Set. Ref], seleccione Iniciar y luego presione</w:t>
      </w:r>
      <w:r>
        <w:rPr>
          <w:bCs/>
        </w:rPr>
        <w:drawing>
          <wp:inline distT="0" distB="0" distL="0" distR="0">
            <wp:extent cx="330835" cy="255905"/>
            <wp:effectExtent l="0" t="0" r="0" b="0"/>
            <wp:docPr id="174"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0" descr="" title=""/>
                    <pic:cNvPicPr>
                      <a:picLocks noChangeAspect="1" noChangeArrowheads="1"/>
                    </pic:cNvPicPr>
                  </pic:nvPicPr>
                  <pic:blipFill>
                    <a:blip r:embed="rId286"/>
                    <a:srcRect l="-54" t="-70" r="-54" b="-70"/>
                    <a:stretch>
                      <a:fillRect/>
                    </a:stretch>
                  </pic:blipFill>
                  <pic:spPr bwMode="auto">
                    <a:xfrm>
                      <a:off x="0" y="0"/>
                      <a:ext cx="330835" cy="255905"/>
                    </a:xfrm>
                    <a:prstGeom prst="rect">
                      <a:avLst/>
                    </a:prstGeom>
                  </pic:spPr>
                </pic:pic>
              </a:graphicData>
            </a:graphic>
          </wp:inline>
        </w:drawing>
      </w:r>
      <w:r>
        <w:rPr>
          <w:bCs/>
        </w:rPr>
        <w:t>, mostrará el valor de potencia de referencia en la interfaz.</w:t>
      </w:r>
    </w:p>
    <w:p>
      <w:pPr>
        <w:pStyle w:val="Normal"/>
        <w:numPr>
          <w:ilvl w:val="0"/>
          <w:numId w:val="2"/>
        </w:numPr>
        <w:jc w:val="start"/>
        <w:rPr/>
      </w:pPr>
      <w:r>
        <w:rPr>
          <w:bCs/>
        </w:rPr>
        <w:t xml:space="preserve">Cambie a la subinterfaz [BiDirTest], conecte el enlace de fibra medido como se muestra en la Figura 3.21, luego</w:t>
      </w:r>
      <w:r>
        <w:rPr/>
        <w:t xml:space="preserve">Seleccione Inicio y luego presione</w:t>
      </w:r>
      <w:r>
        <w:rPr>
          <w:bCs/>
        </w:rPr>
        <w:drawing>
          <wp:inline distT="0" distB="0" distL="0" distR="0">
            <wp:extent cx="330835" cy="255905"/>
            <wp:effectExtent l="0" t="0" r="0" b="0"/>
            <wp:docPr id="175"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51" descr="" title=""/>
                    <pic:cNvPicPr>
                      <a:picLocks noChangeAspect="1" noChangeArrowheads="1"/>
                    </pic:cNvPicPr>
                  </pic:nvPicPr>
                  <pic:blipFill>
                    <a:blip r:embed="rId287"/>
                    <a:srcRect l="-54" t="-70" r="-54" b="-70"/>
                    <a:stretch>
                      <a:fillRect/>
                    </a:stretch>
                  </pic:blipFill>
                  <pic:spPr bwMode="auto">
                    <a:xfrm>
                      <a:off x="0" y="0"/>
                      <a:ext cx="330835" cy="255905"/>
                    </a:xfrm>
                    <a:prstGeom prst="rect">
                      <a:avLst/>
                    </a:prstGeom>
                  </pic:spPr>
                </pic:pic>
              </a:graphicData>
            </a:graphic>
          </wp:inline>
        </w:drawing>
      </w:r>
      <w:r>
        <w:rPr>
          <w:bCs/>
        </w:rPr>
        <w:t>La prueba se está ejecutando y luego se mostrará el resultado de la prueba.</w:t>
      </w:r>
    </w:p>
    <w:p>
      <w:pPr>
        <w:pStyle w:val="Normal"/>
        <w:jc w:val="center"/>
        <w:rPr>
          <w:bCs/>
        </w:rPr>
      </w:pPr>
      <w:r>
        <w:rPr>
          <w:bCs/>
        </w:rPr>
        <w:drawing>
          <wp:inline distT="0" distB="0" distL="0" distR="0">
            <wp:extent cx="3388360" cy="2563495"/>
            <wp:effectExtent l="0" t="0" r="0" b="0"/>
            <wp:docPr id="176"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 descr="" title=""/>
                    <pic:cNvPicPr>
                      <a:picLocks noChangeAspect="1" noChangeArrowheads="1"/>
                    </pic:cNvPicPr>
                  </pic:nvPicPr>
                  <pic:blipFill>
                    <a:blip r:embed="rId288"/>
                    <a:srcRect l="-6" t="-8" r="-6" b="-8"/>
                    <a:stretch>
                      <a:fillRect/>
                    </a:stretch>
                  </pic:blipFill>
                  <pic:spPr bwMode="auto">
                    <a:xfrm>
                      <a:off x="0" y="0"/>
                      <a:ext cx="3388360" cy="2563495"/>
                    </a:xfrm>
                    <a:prstGeom prst="rect">
                      <a:avLst/>
                    </a:prstGeom>
                  </pic:spPr>
                </pic:pic>
              </a:graphicData>
            </a:graphic>
          </wp:inline>
        </w:drawing>
      </w:r>
    </w:p>
    <w:p>
      <w:pPr>
        <w:pStyle w:val="Normal"/>
        <w:jc w:val="center"/>
        <w:rPr>
          <w:bCs/>
        </w:rPr>
      </w:pPr>
      <w:r>
        <w:rPr>
          <w:bCs/>
        </w:rPr>
        <w:t>Figura 3.21</w:t>
      </w:r>
    </w:p>
    <w:p>
      <w:pPr>
        <w:pStyle w:val="Normal"/>
        <w:numPr>
          <w:ilvl w:val="0"/>
          <w:numId w:val="2"/>
        </w:numPr>
        <w:jc w:val="start"/>
        <w:rPr>
          <w:b/>
          <w:b/>
        </w:rPr>
      </w:pPr>
      <w:r>
        <w:rPr>
          <w:bCs/>
        </w:rPr>
        <w:t>Cambiar a [Guardar] interfaz solar,  </w:t>
      </w:r>
      <w:r>
        <w:rPr/>
        <w:t xml:space="preserve">Seleccione Guardar.</w:t>
      </w:r>
    </w:p>
    <w:p>
      <w:pPr>
        <w:pStyle w:val="Normal"/>
        <w:jc w:val="start"/>
        <w:rPr>
          <w:b/>
          <w:b/>
          <w:szCs w:val="21"/>
        </w:rPr>
      </w:pPr>
      <w:r>
        <w:rPr>
          <w:b/>
          <w:szCs w:val="21"/>
        </w:rPr>
      </w:r>
    </w:p>
    <w:p>
      <w:pPr>
        <w:pStyle w:val="Heading2"/>
        <w:rPr>
          <w:rFonts w:ascii="Times New Roman" w:hAnsi="Times New Roman" w:cs="Times New Roman"/>
        </w:rPr>
      </w:pPr>
      <w:bookmarkStart w:id="55" w:name="__RefHeading___Toc328652596"/>
      <w:bookmarkEnd w:id="55"/>
      <w:r>
        <w:rPr>
          <w:rFonts w:cs="Times New Roman" w:ascii="Times New Roman" w:hAnsi="Times New Roman"/>
        </w:rPr>
        <w:t>3.5 Prueba de pérdida de retorno óptico (ORL) - Opción</w:t>
      </w:r>
    </w:p>
    <w:p>
      <w:pPr>
        <w:pStyle w:val="Normal"/>
        <w:rPr>
          <w:bCs/>
          <w:szCs w:val="21"/>
        </w:rPr>
      </w:pPr>
      <w:r>
        <w:rPr>
          <w:bCs/>
          <w:szCs w:val="21"/>
        </w:rPr>
        <w:t xml:space="preserve">Prensa</w:t>
      </w:r>
      <w:r>
        <w:rPr>
          <w:bCs/>
          <w:szCs w:val="21"/>
        </w:rPr>
        <w:drawing>
          <wp:inline distT="0" distB="0" distL="0" distR="0">
            <wp:extent cx="342900" cy="266700"/>
            <wp:effectExtent l="0" t="0" r="0" b="0"/>
            <wp:docPr id="177"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53" descr="" title=""/>
                    <pic:cNvPicPr>
                      <a:picLocks noChangeAspect="1" noChangeArrowheads="1"/>
                    </pic:cNvPicPr>
                  </pic:nvPicPr>
                  <pic:blipFill>
                    <a:blip r:embed="rId289"/>
                    <a:srcRect l="-53" t="-69" r="-53" b="-69"/>
                    <a:stretch>
                      <a:fillRect/>
                    </a:stretch>
                  </pic:blipFill>
                  <pic:spPr bwMode="auto">
                    <a:xfrm>
                      <a:off x="0" y="0"/>
                      <a:ext cx="342900" cy="266700"/>
                    </a:xfrm>
                    <a:prstGeom prst="rect">
                      <a:avLst/>
                    </a:prstGeom>
                  </pic:spPr>
                </pic:pic>
              </a:graphicData>
            </a:graphic>
          </wp:inline>
        </w:drawing>
      </w:r>
      <w:r>
        <w:rPr>
          <w:bCs/>
          <w:szCs w:val="21"/>
        </w:rPr>
        <w:t xml:space="preserve">a la subinterfaz [Pérdida de retorno óptico], como se muestra en la Figura 3.22.</w:t>
      </w:r>
    </w:p>
    <w:p>
      <w:pPr>
        <w:pStyle w:val="Normal"/>
        <w:jc w:val="center"/>
        <w:rPr>
          <w:bCs/>
          <w:szCs w:val="21"/>
        </w:rPr>
      </w:pPr>
      <w:r>
        <w:rPr/>
        <w:object w:dxaOrig="6525" w:dyaOrig="4069">
          <v:shape id="ole_rId290" style="width:244.65pt;height:152.55pt" o:ole="">
            <v:imagedata r:id="rId291" o:title=""/>
          </v:shape>
          <o:OLEObject Type="Embed" ProgID="" ShapeID="ole_rId290" DrawAspect="Content" ObjectID="_677975244" r:id="rId290"/>
        </w:object>
      </w:r>
    </w:p>
    <w:p>
      <w:pPr>
        <w:pStyle w:val="Normal"/>
        <w:jc w:val="center"/>
        <w:rPr>
          <w:bCs/>
          <w:szCs w:val="21"/>
        </w:rPr>
      </w:pPr>
      <w:r>
        <w:rPr>
          <w:bCs/>
          <w:szCs w:val="21"/>
        </w:rPr>
        <w:t>Figura 3.22</w:t>
      </w:r>
    </w:p>
    <w:p>
      <w:pPr>
        <w:pStyle w:val="Heading3"/>
        <w:rPr>
          <w:sz w:val="28"/>
          <w:szCs w:val="28"/>
          <w:lang w:eastAsia="zh-CN"/>
        </w:rPr>
      </w:pPr>
      <w:bookmarkStart w:id="56" w:name="__RefHeading___Toc328652597"/>
      <w:bookmarkEnd w:id="56"/>
      <w:r>
        <w:rPr>
          <w:sz w:val="28"/>
          <w:szCs w:val="28"/>
        </w:rPr>
        <w:t xml:space="preserve">3.5.1 Prueba ORL-ORL</w:t>
      </w:r>
    </w:p>
    <w:p>
      <w:pPr>
        <w:pStyle w:val="Normal"/>
        <w:jc w:val="start"/>
        <w:rPr/>
      </w:pPr>
      <w:r>
        <w:rPr/>
        <w:t xml:space="preserve">Prensa</w:t>
      </w:r>
      <w:r>
        <w:rPr/>
        <w:drawing>
          <wp:inline distT="0" distB="0" distL="0" distR="0">
            <wp:extent cx="349885" cy="278765"/>
            <wp:effectExtent l="0" t="0" r="0" b="0"/>
            <wp:docPr id="178"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4" descr="" title=""/>
                    <pic:cNvPicPr>
                      <a:picLocks noChangeAspect="1" noChangeArrowheads="1"/>
                    </pic:cNvPicPr>
                  </pic:nvPicPr>
                  <pic:blipFill>
                    <a:blip r:embed="rId292"/>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179"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55" descr="" title=""/>
                    <pic:cNvPicPr>
                      <a:picLocks noChangeAspect="1" noChangeArrowheads="1"/>
                    </pic:cNvPicPr>
                  </pic:nvPicPr>
                  <pic:blipFill>
                    <a:blip r:embed="rId293"/>
                    <a:srcRect l="-50" t="-61" r="-50" b="-61"/>
                    <a:stretch>
                      <a:fillRect/>
                    </a:stretch>
                  </pic:blipFill>
                  <pic:spPr bwMode="auto">
                    <a:xfrm>
                      <a:off x="0" y="0"/>
                      <a:ext cx="349250" cy="285115"/>
                    </a:xfrm>
                    <a:prstGeom prst="rect">
                      <a:avLst/>
                    </a:prstGeom>
                  </pic:spPr>
                </pic:pic>
              </a:graphicData>
            </a:graphic>
          </wp:inline>
        </w:drawing>
      </w:r>
      <w:r>
        <w:rPr/>
        <w:t xml:space="preserve">a la subinterfaz [Prueba], como se muestra en la Figura 3.22.</w:t>
      </w:r>
    </w:p>
    <w:p>
      <w:pPr>
        <w:pStyle w:val="Normal"/>
        <w:jc w:val="start"/>
        <w:rPr/>
      </w:pPr>
      <w:r>
        <w:rPr/>
        <w:t xml:space="preserve">Prensa</w:t>
      </w:r>
      <w:r>
        <w:rPr/>
        <w:drawing>
          <wp:inline distT="0" distB="0" distL="0" distR="0">
            <wp:extent cx="361950" cy="276225"/>
            <wp:effectExtent l="0" t="0" r="0" b="0"/>
            <wp:docPr id="180"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6" descr="" title=""/>
                    <pic:cNvPicPr>
                      <a:picLocks noChangeAspect="1" noChangeArrowheads="1"/>
                    </pic:cNvPicPr>
                  </pic:nvPicPr>
                  <pic:blipFill>
                    <a:blip r:embed="rId294"/>
                    <a:srcRect l="-50" t="-64" r="-50" b="-64"/>
                    <a:stretch>
                      <a:fillRect/>
                    </a:stretch>
                  </pic:blipFill>
                  <pic:spPr bwMode="auto">
                    <a:xfrm>
                      <a:off x="0" y="0"/>
                      <a:ext cx="361950" cy="276225"/>
                    </a:xfrm>
                    <a:prstGeom prst="rect">
                      <a:avLst/>
                    </a:prstGeom>
                  </pic:spPr>
                </pic:pic>
              </a:graphicData>
            </a:graphic>
          </wp:inline>
        </w:drawing>
      </w:r>
      <w:r>
        <w:rPr/>
        <w:t xml:space="preserve">y</w:t>
      </w:r>
      <w:r>
        <w:rPr/>
        <w:drawing>
          <wp:inline distT="0" distB="0" distL="0" distR="0">
            <wp:extent cx="371475" cy="285750"/>
            <wp:effectExtent l="0" t="0" r="0" b="0"/>
            <wp:docPr id="181"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57" descr="" title=""/>
                    <pic:cNvPicPr>
                      <a:picLocks noChangeAspect="1" noChangeArrowheads="1"/>
                    </pic:cNvPicPr>
                  </pic:nvPicPr>
                  <pic:blipFill>
                    <a:blip r:embed="rId295"/>
                    <a:srcRect l="-48" t="-63" r="-48" b="-63"/>
                    <a:stretch>
                      <a:fillRect/>
                    </a:stretch>
                  </pic:blipFill>
                  <pic:spPr bwMode="auto">
                    <a:xfrm>
                      <a:off x="0" y="0"/>
                      <a:ext cx="371475" cy="285750"/>
                    </a:xfrm>
                    <a:prstGeom prst="rect">
                      <a:avLst/>
                    </a:prstGeom>
                  </pic:spPr>
                </pic:pic>
              </a:graphicData>
            </a:graphic>
          </wp:inline>
        </w:drawing>
      </w:r>
      <w:r>
        <w:rPr/>
        <w:t xml:space="preserve">Para seleccionar Predeterminado, ORL Cero y ORL Ref(14,7dB):</w:t>
      </w:r>
    </w:p>
    <w:p>
      <w:pPr>
        <w:pStyle w:val="Normal"/>
        <w:jc w:val="start"/>
        <w:rPr/>
      </w:pPr>
      <w:r>
        <w:rPr>
          <w:b/>
        </w:rPr>
        <w:t>Por defecto:</w:t>
      </w:r>
      <w:r>
        <w:rPr/>
        <w:t>después de la prensa</w:t>
      </w:r>
      <w:r>
        <w:rPr>
          <w:bCs/>
        </w:rPr>
        <w:drawing>
          <wp:inline distT="0" distB="0" distL="0" distR="0">
            <wp:extent cx="330835" cy="255905"/>
            <wp:effectExtent l="0" t="0" r="0" b="0"/>
            <wp:docPr id="182"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8" descr="" title=""/>
                    <pic:cNvPicPr>
                      <a:picLocks noChangeAspect="1" noChangeArrowheads="1"/>
                    </pic:cNvPicPr>
                  </pic:nvPicPr>
                  <pic:blipFill>
                    <a:blip r:embed="rId296"/>
                    <a:srcRect l="-54" t="-70" r="-54" b="-70"/>
                    <a:stretch>
                      <a:fillRect/>
                    </a:stretch>
                  </pic:blipFill>
                  <pic:spPr bwMode="auto">
                    <a:xfrm>
                      <a:off x="0" y="0"/>
                      <a:ext cx="330835" cy="255905"/>
                    </a:xfrm>
                    <a:prstGeom prst="rect">
                      <a:avLst/>
                    </a:prstGeom>
                  </pic:spPr>
                </pic:pic>
              </a:graphicData>
            </a:graphic>
          </wp:inline>
        </w:drawing>
      </w:r>
      <w:r>
        <w:rPr>
          <w:bCs/>
        </w:rPr>
        <w:t xml:space="preserve">, el valor de</w:t>
      </w:r>
      <w:r>
        <w:rPr>
          <w:b/>
        </w:rPr>
        <w:t xml:space="preserve">ORL Zero</w:t>
      </w:r>
      <w:r>
        <w:rPr/>
        <w:t>y ORL Ref(14.7dB) restaura los valores predeterminados de fábrica;</w:t>
      </w:r>
    </w:p>
    <w:p>
      <w:pPr>
        <w:pStyle w:val="Normal"/>
        <w:jc w:val="start"/>
        <w:rPr/>
      </w:pPr>
      <w:r>
        <w:rPr>
          <w:b/>
        </w:rPr>
        <w:t xml:space="preserve">ORL Cero:</w:t>
      </w:r>
      <w:r>
        <w:rPr/>
        <w:t xml:space="preserve">Conecte un extremo del cable de conexión de prueba al puerto OLT y, en el otro extremo del cable de conexión, enrolle una barra redonda de diámetro pequeño, mientras observa el valor de pérdida de retorno actual que se muestra, el valor de pérdida de retorno en el proceso de enrollado se volverá gradualmente más grande, cuando el valor de pérdida de retorno no cambie, presione</w:t>
      </w:r>
      <w:r>
        <w:rPr>
          <w:bCs/>
        </w:rPr>
        <w:drawing>
          <wp:inline distT="0" distB="0" distL="0" distR="0">
            <wp:extent cx="330835" cy="255905"/>
            <wp:effectExtent l="0" t="0" r="0" b="0"/>
            <wp:docPr id="183"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59" descr="" title=""/>
                    <pic:cNvPicPr>
                      <a:picLocks noChangeAspect="1" noChangeArrowheads="1"/>
                    </pic:cNvPicPr>
                  </pic:nvPicPr>
                  <pic:blipFill>
                    <a:blip r:embed="rId297"/>
                    <a:srcRect l="-54" t="-70" r="-54" b="-70"/>
                    <a:stretch>
                      <a:fillRect/>
                    </a:stretch>
                  </pic:blipFill>
                  <pic:spPr bwMode="auto">
                    <a:xfrm>
                      <a:off x="0" y="0"/>
                      <a:ext cx="330835" cy="255905"/>
                    </a:xfrm>
                    <a:prstGeom prst="rect">
                      <a:avLst/>
                    </a:prstGeom>
                  </pic:spPr>
                </pic:pic>
              </a:graphicData>
            </a:graphic>
          </wp:inline>
        </w:drawing>
      </w:r>
      <w:r>
        <w:rPr/>
        <w:t xml:space="preserve">para guardar el valor de pérdida de retorno actual como ORL cero.</w:t>
      </w:r>
    </w:p>
    <w:p>
      <w:pPr>
        <w:pStyle w:val="Normal"/>
        <w:rPr/>
      </w:pPr>
      <w:r>
        <w:rPr>
          <w:b/>
        </w:rPr>
        <w:t xml:space="preserve">Referencia ORL (14,7 dB):</w:t>
      </w:r>
      <w:r>
        <w:rPr/>
        <w:t>“(14.7dB)” significa el valor ORL actual medido con el valor cero de ORL predeterminado y la referencia de ORL predeterminada. Conecte el latiguillo de referencia al puerto OLT, presione</w:t>
      </w:r>
      <w:r>
        <w:rPr/>
        <w:drawing>
          <wp:inline distT="0" distB="0" distL="0" distR="0">
            <wp:extent cx="361950" cy="276225"/>
            <wp:effectExtent l="0" t="0" r="0" b="0"/>
            <wp:docPr id="184"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0" descr="" title=""/>
                    <pic:cNvPicPr>
                      <a:picLocks noChangeAspect="1" noChangeArrowheads="1"/>
                    </pic:cNvPicPr>
                  </pic:nvPicPr>
                  <pic:blipFill>
                    <a:blip r:embed="rId298"/>
                    <a:srcRect l="-50" t="-64" r="-50" b="-64"/>
                    <a:stretch>
                      <a:fillRect/>
                    </a:stretch>
                  </pic:blipFill>
                  <pic:spPr bwMode="auto">
                    <a:xfrm>
                      <a:off x="0" y="0"/>
                      <a:ext cx="361950" cy="276225"/>
                    </a:xfrm>
                    <a:prstGeom prst="rect">
                      <a:avLst/>
                    </a:prstGeom>
                  </pic:spPr>
                </pic:pic>
              </a:graphicData>
            </a:graphic>
          </wp:inline>
        </w:drawing>
      </w:r>
      <w:r>
        <w:rPr/>
        <w:t xml:space="preserve">y</w:t>
      </w:r>
      <w:r>
        <w:rPr/>
        <w:drawing>
          <wp:inline distT="0" distB="0" distL="0" distR="0">
            <wp:extent cx="371475" cy="285750"/>
            <wp:effectExtent l="0" t="0" r="0" b="0"/>
            <wp:docPr id="185"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61" descr="" title=""/>
                    <pic:cNvPicPr>
                      <a:picLocks noChangeAspect="1" noChangeArrowheads="1"/>
                    </pic:cNvPicPr>
                  </pic:nvPicPr>
                  <pic:blipFill>
                    <a:blip r:embed="rId299"/>
                    <a:srcRect l="-48" t="-63" r="-48" b="-63"/>
                    <a:stretch>
                      <a:fillRect/>
                    </a:stretch>
                  </pic:blipFill>
                  <pic:spPr bwMode="auto">
                    <a:xfrm>
                      <a:off x="0" y="0"/>
                      <a:ext cx="371475" cy="285750"/>
                    </a:xfrm>
                    <a:prstGeom prst="rect">
                      <a:avLst/>
                    </a:prstGeom>
                  </pic:spPr>
                </pic:pic>
              </a:graphicData>
            </a:graphic>
          </wp:inline>
        </w:drawing>
      </w:r>
      <w:r>
        <w:rPr/>
        <w:t xml:space="preserve">para seleccionar OK y presione</w:t>
      </w:r>
      <w:r>
        <w:rPr/>
        <w:drawing>
          <wp:inline distT="0" distB="0" distL="0" distR="0">
            <wp:extent cx="333375" cy="257175"/>
            <wp:effectExtent l="0" t="0" r="0" b="0"/>
            <wp:docPr id="186"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2" descr="" title=""/>
                    <pic:cNvPicPr>
                      <a:picLocks noChangeAspect="1" noChangeArrowheads="1"/>
                    </pic:cNvPicPr>
                  </pic:nvPicPr>
                  <pic:blipFill>
                    <a:blip r:embed="rId300"/>
                    <a:srcRect l="-54" t="-70" r="-54" b="-70"/>
                    <a:stretch>
                      <a:fillRect/>
                    </a:stretch>
                  </pic:blipFill>
                  <pic:spPr bwMode="auto">
                    <a:xfrm>
                      <a:off x="0" y="0"/>
                      <a:ext cx="333375" cy="257175"/>
                    </a:xfrm>
                    <a:prstGeom prst="rect">
                      <a:avLst/>
                    </a:prstGeom>
                  </pic:spPr>
                </pic:pic>
              </a:graphicData>
            </a:graphic>
          </wp:inline>
        </w:drawing>
      </w:r>
      <w:r>
        <w:rPr/>
        <w:t xml:space="preserve">para guardar el valor cero ORL actual。</w:t>
      </w:r>
    </w:p>
    <w:p>
      <w:pPr>
        <w:pStyle w:val="Normal"/>
        <w:rPr>
          <w:lang w:val="en-US" w:eastAsia="en-US"/>
        </w:rPr>
      </w:pPr>
      <w:r>
        <w:rPr>
          <w:lang w:val="en-US" w:eastAsia="en-US"/>
        </w:rPr>
        <w:object w:dxaOrig="2099" w:dyaOrig="780">
          <v:shape id="ole_rId301" style="position:absolute;margin-left:-0.2pt;margin-top:15pt;width:72.75pt;height:27.75pt;mso-position-horizontal-relative:text;mso-position-vertical-relative:text" o:ole="">
            <v:imagedata r:id="rId302" o:title=""/>
            <w10:wrap type="tight"/>
          </v:shape>
          <o:OLEObject Type="Embed" ProgID="" ShapeID="ole_rId301" DrawAspect="Content" ObjectID="_1643464119" r:id="rId301"/>
        </w:object>
      </w:r>
    </w:p>
    <w:p>
      <w:pPr>
        <w:pStyle w:val="Normal"/>
        <w:rPr/>
      </w:pPr>
      <w:r>
        <w:rPr/>
        <w:t xml:space="preserve">El valor cero de ORL debe restablecerse al cambiar el cable de conexión o al desconectarlo/reconectarlo.</w:t>
      </w:r>
    </w:p>
    <w:p>
      <w:pPr>
        <w:pStyle w:val="Normal"/>
        <w:rPr/>
      </w:pPr>
      <w:r>
        <w:rPr/>
      </w:r>
    </w:p>
    <w:p>
      <w:pPr>
        <w:pStyle w:val="Heading3"/>
        <w:rPr>
          <w:sz w:val="28"/>
          <w:szCs w:val="28"/>
        </w:rPr>
      </w:pPr>
      <w:bookmarkStart w:id="57" w:name="__RefHeading___Toc328652598"/>
      <w:bookmarkEnd w:id="57"/>
      <w:r>
        <w:rPr>
          <w:sz w:val="28"/>
          <w:szCs w:val="28"/>
        </w:rPr>
        <w:t>3.5.2 ORL-Guardar registro</w:t>
      </w:r>
    </w:p>
    <w:p>
      <w:pPr>
        <w:pStyle w:val="Normal"/>
        <w:rPr/>
      </w:pPr>
      <w:r>
        <w:rPr/>
        <w:t xml:space="preserve">Prensa</w:t>
      </w:r>
      <w:r>
        <w:rPr/>
        <w:drawing>
          <wp:inline distT="0" distB="0" distL="0" distR="0">
            <wp:extent cx="352425" cy="276225"/>
            <wp:effectExtent l="0" t="0" r="0" b="0"/>
            <wp:docPr id="187"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63" descr="" title=""/>
                    <pic:cNvPicPr>
                      <a:picLocks noChangeAspect="1" noChangeArrowheads="1"/>
                    </pic:cNvPicPr>
                  </pic:nvPicPr>
                  <pic:blipFill>
                    <a:blip r:embed="rId303"/>
                    <a:srcRect l="-51" t="-65" r="-51" b="-65"/>
                    <a:stretch>
                      <a:fillRect/>
                    </a:stretch>
                  </pic:blipFill>
                  <pic:spPr bwMode="auto">
                    <a:xfrm>
                      <a:off x="0" y="0"/>
                      <a:ext cx="352425" cy="276225"/>
                    </a:xfrm>
                    <a:prstGeom prst="rect">
                      <a:avLst/>
                    </a:prstGeom>
                  </pic:spPr>
                </pic:pic>
              </a:graphicData>
            </a:graphic>
          </wp:inline>
        </w:drawing>
      </w:r>
      <w:r>
        <w:rPr/>
        <w:t xml:space="preserve">y</w:t>
      </w:r>
      <w:r>
        <w:rPr/>
        <w:drawing>
          <wp:inline distT="0" distB="0" distL="0" distR="0">
            <wp:extent cx="352425" cy="285750"/>
            <wp:effectExtent l="0" t="0" r="0" b="0"/>
            <wp:docPr id="188"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4" descr="" title=""/>
                    <pic:cNvPicPr>
                      <a:picLocks noChangeAspect="1" noChangeArrowheads="1"/>
                    </pic:cNvPicPr>
                  </pic:nvPicPr>
                  <pic:blipFill>
                    <a:blip r:embed="rId304"/>
                    <a:srcRect l="-50" t="-61" r="-50" b="-61"/>
                    <a:stretch>
                      <a:fillRect/>
                    </a:stretch>
                  </pic:blipFill>
                  <pic:spPr bwMode="auto">
                    <a:xfrm>
                      <a:off x="0" y="0"/>
                      <a:ext cx="352425" cy="285750"/>
                    </a:xfrm>
                    <a:prstGeom prst="rect">
                      <a:avLst/>
                    </a:prstGeom>
                  </pic:spPr>
                </pic:pic>
              </a:graphicData>
            </a:graphic>
          </wp:inline>
        </w:drawing>
      </w:r>
      <w:r>
        <w:rPr/>
        <w:t xml:space="preserve">a la subinterfaz [Guardar], como se muestra en la Figura 3.23.</w:t>
      </w:r>
    </w:p>
    <w:p>
      <w:pPr>
        <w:pStyle w:val="Normal"/>
        <w:jc w:val="center"/>
        <w:rPr/>
      </w:pPr>
      <w:r>
        <w:rPr/>
        <w:object w:dxaOrig="6525" w:dyaOrig="4069">
          <v:shape id="ole_rId305" style="width:244.65pt;height:152.55pt" o:ole="">
            <v:imagedata r:id="rId306" o:title=""/>
          </v:shape>
          <o:OLEObject Type="Embed" ProgID="" ShapeID="ole_rId305" DrawAspect="Content" ObjectID="_1368165715" r:id="rId305"/>
        </w:object>
      </w:r>
    </w:p>
    <w:p>
      <w:pPr>
        <w:pStyle w:val="Normal"/>
        <w:jc w:val="center"/>
        <w:rPr/>
      </w:pPr>
      <w:r>
        <w:rPr/>
        <w:t>Figura 3.23</w:t>
      </w:r>
    </w:p>
    <w:p>
      <w:pPr>
        <w:pStyle w:val="Normal"/>
        <w:rPr/>
      </w:pPr>
      <w:r>
        <w:rPr/>
        <w:t xml:space="preserve">Prensa</w:t>
      </w:r>
      <w:r>
        <w:rPr/>
        <w:drawing>
          <wp:inline distT="0" distB="0" distL="0" distR="0">
            <wp:extent cx="360045" cy="280035"/>
            <wp:effectExtent l="0" t="0" r="0" b="0"/>
            <wp:docPr id="189"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65" descr="" title=""/>
                    <pic:cNvPicPr>
                      <a:picLocks noChangeAspect="1" noChangeArrowheads="1"/>
                    </pic:cNvPicPr>
                  </pic:nvPicPr>
                  <pic:blipFill>
                    <a:blip r:embed="rId307"/>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90"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6" descr="" title=""/>
                    <pic:cNvPicPr>
                      <a:picLocks noChangeAspect="1" noChangeArrowheads="1"/>
                    </pic:cNvPicPr>
                  </pic:nvPicPr>
                  <pic:blipFill>
                    <a:blip r:embed="rId308"/>
                    <a:srcRect l="-48" t="-63" r="-48" b="-63"/>
                    <a:stretch>
                      <a:fillRect/>
                    </a:stretch>
                  </pic:blipFill>
                  <pic:spPr bwMode="auto">
                    <a:xfrm>
                      <a:off x="0" y="0"/>
                      <a:ext cx="374650" cy="287020"/>
                    </a:xfrm>
                    <a:prstGeom prst="rect">
                      <a:avLst/>
                    </a:prstGeom>
                  </pic:spPr>
                </pic:pic>
              </a:graphicData>
            </a:graphic>
          </wp:inline>
        </w:drawing>
      </w:r>
      <w:r>
        <w:rPr/>
        <w:t xml:space="preserve">Para seleccionar el elemento: Cable y Fibra, presione</w:t>
      </w:r>
      <w:r>
        <w:rPr/>
        <w:drawing>
          <wp:inline distT="0" distB="0" distL="0" distR="0">
            <wp:extent cx="330835" cy="255905"/>
            <wp:effectExtent l="0" t="0" r="0" b="0"/>
            <wp:docPr id="191"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67" descr="" title=""/>
                    <pic:cNvPicPr>
                      <a:picLocks noChangeAspect="1" noChangeArrowheads="1"/>
                    </pic:cNvPicPr>
                  </pic:nvPicPr>
                  <pic:blipFill>
                    <a:blip r:embed="rId309"/>
                    <a:srcRect l="-54" t="-70" r="-54" b="-70"/>
                    <a:stretch>
                      <a:fillRect/>
                    </a:stretch>
                  </pic:blipFill>
                  <pic:spPr bwMode="auto">
                    <a:xfrm>
                      <a:off x="0" y="0"/>
                      <a:ext cx="330835" cy="255905"/>
                    </a:xfrm>
                    <a:prstGeom prst="rect">
                      <a:avLst/>
                    </a:prstGeom>
                  </pic:spPr>
                </pic:pic>
              </a:graphicData>
            </a:graphic>
          </wp:inline>
        </w:drawing>
      </w:r>
      <w:r>
        <w:rPr/>
        <w:t xml:space="preserve">Para habilitar el ajuste de dígitos, presione</w:t>
      </w:r>
      <w:r>
        <w:rPr>
          <w:bCs/>
        </w:rPr>
        <w:drawing>
          <wp:inline distT="0" distB="0" distL="0" distR="0">
            <wp:extent cx="330835" cy="255905"/>
            <wp:effectExtent l="0" t="0" r="0" b="0"/>
            <wp:docPr id="192"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8" descr="" title=""/>
                    <pic:cNvPicPr>
                      <a:picLocks noChangeAspect="1" noChangeArrowheads="1"/>
                    </pic:cNvPicPr>
                  </pic:nvPicPr>
                  <pic:blipFill>
                    <a:blip r:embed="rId310"/>
                    <a:srcRect l="-54" t="-70" r="-54" b="-70"/>
                    <a:stretch>
                      <a:fillRect/>
                    </a:stretch>
                  </pic:blipFill>
                  <pic:spPr bwMode="auto">
                    <a:xfrm>
                      <a:off x="0" y="0"/>
                      <a:ext cx="330835" cy="255905"/>
                    </a:xfrm>
                    <a:prstGeom prst="rect">
                      <a:avLst/>
                    </a:prstGeom>
                  </pic:spPr>
                </pic:pic>
              </a:graphicData>
            </a:graphic>
          </wp:inline>
        </w:drawing>
      </w:r>
      <w:r>
        <w:rPr>
          <w:bCs/>
        </w:rPr>
        <w:t xml:space="preserve">Para confirmar.</w:t>
      </w:r>
    </w:p>
    <w:p>
      <w:pPr>
        <w:pStyle w:val="Normal"/>
        <w:rPr/>
      </w:pPr>
      <w:r>
        <w:rPr/>
        <w:t xml:space="preserve">Prensa</w:t>
      </w:r>
      <w:r>
        <w:rPr/>
        <w:drawing>
          <wp:inline distT="0" distB="0" distL="0" distR="0">
            <wp:extent cx="360045" cy="280035"/>
            <wp:effectExtent l="0" t="0" r="0" b="0"/>
            <wp:docPr id="193"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69" descr="" title=""/>
                    <pic:cNvPicPr>
                      <a:picLocks noChangeAspect="1" noChangeArrowheads="1"/>
                    </pic:cNvPicPr>
                  </pic:nvPicPr>
                  <pic:blipFill>
                    <a:blip r:embed="rId311"/>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94"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0" descr="" title=""/>
                    <pic:cNvPicPr>
                      <a:picLocks noChangeAspect="1" noChangeArrowheads="1"/>
                    </pic:cNvPicPr>
                  </pic:nvPicPr>
                  <pic:blipFill>
                    <a:blip r:embed="rId312"/>
                    <a:srcRect l="-48" t="-63" r="-48" b="-63"/>
                    <a:stretch>
                      <a:fillRect/>
                    </a:stretch>
                  </pic:blipFill>
                  <pic:spPr bwMode="auto">
                    <a:xfrm>
                      <a:off x="0" y="0"/>
                      <a:ext cx="374650" cy="287020"/>
                    </a:xfrm>
                    <a:prstGeom prst="rect">
                      <a:avLst/>
                    </a:prstGeom>
                  </pic:spPr>
                </pic:pic>
              </a:graphicData>
            </a:graphic>
          </wp:inline>
        </w:drawing>
      </w:r>
      <w:r>
        <w:rPr/>
        <w:t xml:space="preserve">para seleccionar Guardar y presione</w:t>
      </w:r>
      <w:r>
        <w:rPr/>
        <w:drawing>
          <wp:inline distT="0" distB="0" distL="0" distR="0">
            <wp:extent cx="330835" cy="255905"/>
            <wp:effectExtent l="0" t="0" r="0" b="0"/>
            <wp:docPr id="195"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71" descr="" title=""/>
                    <pic:cNvPicPr>
                      <a:picLocks noChangeAspect="1" noChangeArrowheads="1"/>
                    </pic:cNvPicPr>
                  </pic:nvPicPr>
                  <pic:blipFill>
                    <a:blip r:embed="rId313"/>
                    <a:srcRect l="-54" t="-70" r="-54" b="-70"/>
                    <a:stretch>
                      <a:fillRect/>
                    </a:stretch>
                  </pic:blipFill>
                  <pic:spPr bwMode="auto">
                    <a:xfrm>
                      <a:off x="0" y="0"/>
                      <a:ext cx="330835" cy="255905"/>
                    </a:xfrm>
                    <a:prstGeom prst="rect">
                      <a:avLst/>
                    </a:prstGeom>
                  </pic:spPr>
                </pic:pic>
              </a:graphicData>
            </a:graphic>
          </wp:inline>
        </w:drawing>
      </w:r>
      <w:r>
        <w:rPr/>
        <w:t xml:space="preserve">para guardar el registro actual.</w:t>
      </w:r>
    </w:p>
    <w:p>
      <w:pPr>
        <w:pStyle w:val="Normal"/>
        <w:jc w:val="start"/>
        <w:rPr/>
      </w:pPr>
      <w:r>
        <w:rPr/>
      </w:r>
    </w:p>
    <w:p>
      <w:pPr>
        <w:pStyle w:val="Heading3"/>
        <w:rPr>
          <w:sz w:val="28"/>
          <w:szCs w:val="28"/>
        </w:rPr>
      </w:pPr>
      <w:bookmarkStart w:id="58" w:name="__RefHeading___Toc328652599"/>
      <w:bookmarkEnd w:id="58"/>
      <w:r>
        <w:rPr>
          <w:sz w:val="28"/>
          <w:szCs w:val="28"/>
        </w:rPr>
        <w:t>3.5.3 ORL-Recall</w:t>
      </w:r>
    </w:p>
    <w:p>
      <w:pPr>
        <w:pStyle w:val="Normal"/>
        <w:rPr/>
      </w:pPr>
      <w:r>
        <w:rPr/>
        <w:t xml:space="preserve">Prensa</w:t>
      </w:r>
      <w:r>
        <w:rPr/>
        <w:drawing>
          <wp:inline distT="0" distB="0" distL="0" distR="0">
            <wp:extent cx="352425" cy="276225"/>
            <wp:effectExtent l="0" t="0" r="0" b="0"/>
            <wp:docPr id="196"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2" descr="" title=""/>
                    <pic:cNvPicPr>
                      <a:picLocks noChangeAspect="1" noChangeArrowheads="1"/>
                    </pic:cNvPicPr>
                  </pic:nvPicPr>
                  <pic:blipFill>
                    <a:blip r:embed="rId314"/>
                    <a:srcRect l="-51" t="-65" r="-51" b="-65"/>
                    <a:stretch>
                      <a:fillRect/>
                    </a:stretch>
                  </pic:blipFill>
                  <pic:spPr bwMode="auto">
                    <a:xfrm>
                      <a:off x="0" y="0"/>
                      <a:ext cx="352425" cy="276225"/>
                    </a:xfrm>
                    <a:prstGeom prst="rect">
                      <a:avLst/>
                    </a:prstGeom>
                  </pic:spPr>
                </pic:pic>
              </a:graphicData>
            </a:graphic>
          </wp:inline>
        </w:drawing>
      </w:r>
      <w:r>
        <w:rPr/>
        <w:t xml:space="preserve">y</w:t>
      </w:r>
      <w:r>
        <w:rPr/>
        <w:drawing>
          <wp:inline distT="0" distB="0" distL="0" distR="0">
            <wp:extent cx="352425" cy="285750"/>
            <wp:effectExtent l="0" t="0" r="0" b="0"/>
            <wp:docPr id="197"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73" descr="" title=""/>
                    <pic:cNvPicPr>
                      <a:picLocks noChangeAspect="1" noChangeArrowheads="1"/>
                    </pic:cNvPicPr>
                  </pic:nvPicPr>
                  <pic:blipFill>
                    <a:blip r:embed="rId315"/>
                    <a:srcRect l="-50" t="-61" r="-50" b="-61"/>
                    <a:stretch>
                      <a:fillRect/>
                    </a:stretch>
                  </pic:blipFill>
                  <pic:spPr bwMode="auto">
                    <a:xfrm>
                      <a:off x="0" y="0"/>
                      <a:ext cx="352425" cy="285750"/>
                    </a:xfrm>
                    <a:prstGeom prst="rect">
                      <a:avLst/>
                    </a:prstGeom>
                  </pic:spPr>
                </pic:pic>
              </a:graphicData>
            </a:graphic>
          </wp:inline>
        </w:drawing>
      </w:r>
      <w:r>
        <w:rPr/>
        <w:t xml:space="preserve">a la subinterfaz [Recordar], como se muestra en la Figura 3.24.</w:t>
      </w:r>
    </w:p>
    <w:p>
      <w:pPr>
        <w:pStyle w:val="Normal"/>
        <w:jc w:val="center"/>
        <w:rPr/>
      </w:pPr>
      <w:r>
        <w:rPr/>
        <w:object w:dxaOrig="6525" w:dyaOrig="4069">
          <v:shape id="ole_rId316" style="width:244.65pt;height:152.55pt" o:ole="">
            <v:imagedata r:id="rId317" o:title=""/>
          </v:shape>
          <o:OLEObject Type="Embed" ProgID="" ShapeID="ole_rId316" DrawAspect="Content" ObjectID="_211671094" r:id="rId316"/>
        </w:object>
      </w:r>
    </w:p>
    <w:p>
      <w:pPr>
        <w:pStyle w:val="Normal"/>
        <w:jc w:val="center"/>
        <w:rPr/>
      </w:pPr>
      <w:r>
        <w:rPr/>
        <w:t>Figura 3.24</w:t>
      </w:r>
    </w:p>
    <w:p>
      <w:pPr>
        <w:pStyle w:val="Normal"/>
        <w:jc w:val="start"/>
        <w:rPr>
          <w:bCs/>
          <w:szCs w:val="21"/>
        </w:rPr>
      </w:pPr>
      <w:r>
        <w:rPr/>
        <w:t xml:space="preserve">Prensa</w:t>
      </w:r>
      <w:r>
        <w:rPr/>
        <w:drawing>
          <wp:inline distT="0" distB="0" distL="0" distR="0">
            <wp:extent cx="360045" cy="280035"/>
            <wp:effectExtent l="0" t="0" r="0" b="0"/>
            <wp:docPr id="198"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74" descr="" title=""/>
                    <pic:cNvPicPr>
                      <a:picLocks noChangeAspect="1" noChangeArrowheads="1"/>
                    </pic:cNvPicPr>
                  </pic:nvPicPr>
                  <pic:blipFill>
                    <a:blip r:embed="rId318"/>
                    <a:srcRect l="-50" t="-64" r="-50" b="-64"/>
                    <a:stretch>
                      <a:fillRect/>
                    </a:stretch>
                  </pic:blipFill>
                  <pic:spPr bwMode="auto">
                    <a:xfrm>
                      <a:off x="0" y="0"/>
                      <a:ext cx="360045" cy="280035"/>
                    </a:xfrm>
                    <a:prstGeom prst="rect">
                      <a:avLst/>
                    </a:prstGeom>
                  </pic:spPr>
                </pic:pic>
              </a:graphicData>
            </a:graphic>
          </wp:inline>
        </w:drawing>
      </w:r>
      <w:r>
        <w:rPr/>
        <w:t xml:space="preserve">y</w:t>
      </w:r>
      <w:r>
        <w:rPr/>
        <w:drawing>
          <wp:inline distT="0" distB="0" distL="0" distR="0">
            <wp:extent cx="374650" cy="287020"/>
            <wp:effectExtent l="0" t="0" r="0" b="0"/>
            <wp:docPr id="199" name="Image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75" descr="" title=""/>
                    <pic:cNvPicPr>
                      <a:picLocks noChangeAspect="1" noChangeArrowheads="1"/>
                    </pic:cNvPicPr>
                  </pic:nvPicPr>
                  <pic:blipFill>
                    <a:blip r:embed="rId319"/>
                    <a:srcRect l="-48" t="-63" r="-48" b="-63"/>
                    <a:stretch>
                      <a:fillRect/>
                    </a:stretch>
                  </pic:blipFill>
                  <pic:spPr bwMode="auto">
                    <a:xfrm>
                      <a:off x="0" y="0"/>
                      <a:ext cx="374650" cy="287020"/>
                    </a:xfrm>
                    <a:prstGeom prst="rect">
                      <a:avLst/>
                    </a:prstGeom>
                  </pic:spPr>
                </pic:pic>
              </a:graphicData>
            </a:graphic>
          </wp:inline>
        </w:drawing>
      </w:r>
      <w:r>
        <w:rPr/>
        <w:t xml:space="preserve">para seleccionar elemento: Eliminar todo, Eliminar actual, Ir a (Índice), Anterior y Siguiente.</w:t>
      </w:r>
    </w:p>
    <w:p>
      <w:pPr>
        <w:pStyle w:val="Heading3"/>
        <w:rPr/>
      </w:pPr>
      <w:bookmarkStart w:id="59" w:name="__RefHeading___Toc328652600"/>
      <w:bookmarkEnd w:id="59"/>
      <w:r>
        <w:rPr>
          <w:sz w:val="28"/>
          <w:szCs w:val="28"/>
          <w:lang w:eastAsia="zh-CN"/>
        </w:rPr>
        <w:t>3.5.3 Configuración de ORT</w:t>
      </w:r>
    </w:p>
    <w:p>
      <w:pPr>
        <w:pStyle w:val="Normal"/>
        <w:rPr/>
      </w:pPr>
      <w:r>
        <w:rPr/>
        <w:t xml:space="preserve">Prensa</w:t>
      </w:r>
      <w:r>
        <w:rPr/>
        <w:drawing>
          <wp:inline distT="0" distB="0" distL="0" distR="0">
            <wp:extent cx="349885" cy="278765"/>
            <wp:effectExtent l="0" t="0" r="0" b="0"/>
            <wp:docPr id="200" name="Image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6" descr="" title=""/>
                    <pic:cNvPicPr>
                      <a:picLocks noChangeAspect="1" noChangeArrowheads="1"/>
                    </pic:cNvPicPr>
                  </pic:nvPicPr>
                  <pic:blipFill>
                    <a:blip r:embed="rId320"/>
                    <a:srcRect l="-51" t="-65" r="-51" b="-65"/>
                    <a:stretch>
                      <a:fillRect/>
                    </a:stretch>
                  </pic:blipFill>
                  <pic:spPr bwMode="auto">
                    <a:xfrm>
                      <a:off x="0" y="0"/>
                      <a:ext cx="349885" cy="278765"/>
                    </a:xfrm>
                    <a:prstGeom prst="rect">
                      <a:avLst/>
                    </a:prstGeom>
                  </pic:spPr>
                </pic:pic>
              </a:graphicData>
            </a:graphic>
          </wp:inline>
        </w:drawing>
      </w:r>
      <w:r>
        <w:rPr/>
        <w:t xml:space="preserve">y</w:t>
      </w:r>
      <w:r>
        <w:rPr/>
        <w:drawing>
          <wp:inline distT="0" distB="0" distL="0" distR="0">
            <wp:extent cx="349250" cy="285115"/>
            <wp:effectExtent l="0" t="0" r="0" b="0"/>
            <wp:docPr id="201" name="Image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77" descr="" title=""/>
                    <pic:cNvPicPr>
                      <a:picLocks noChangeAspect="1" noChangeArrowheads="1"/>
                    </pic:cNvPicPr>
                  </pic:nvPicPr>
                  <pic:blipFill>
                    <a:blip r:embed="rId321"/>
                    <a:srcRect l="-50" t="-61" r="-50" b="-61"/>
                    <a:stretch>
                      <a:fillRect/>
                    </a:stretch>
                  </pic:blipFill>
                  <pic:spPr bwMode="auto">
                    <a:xfrm>
                      <a:off x="0" y="0"/>
                      <a:ext cx="349250" cy="285115"/>
                    </a:xfrm>
                    <a:prstGeom prst="rect">
                      <a:avLst/>
                    </a:prstGeom>
                  </pic:spPr>
                </pic:pic>
              </a:graphicData>
            </a:graphic>
          </wp:inline>
        </w:drawing>
      </w:r>
      <w:r>
        <w:rPr/>
        <w:t xml:space="preserve">a la subinterfaz [Configuración], como se muestra en la Figura 3.25.</w:t>
      </w:r>
    </w:p>
    <w:p>
      <w:pPr>
        <w:pStyle w:val="Normal"/>
        <w:jc w:val="center"/>
        <w:rPr/>
      </w:pPr>
      <w:r>
        <w:rPr/>
        <w:object w:dxaOrig="6525" w:dyaOrig="4069">
          <v:shape id="ole_rId322" style="width:244.65pt;height:152.55pt" o:ole="">
            <v:imagedata r:id="rId323" o:title=""/>
          </v:shape>
          <o:OLEObject Type="Embed" ProgID="" ShapeID="ole_rId322" DrawAspect="Content" ObjectID="_1078105146" r:id="rId322"/>
        </w:object>
      </w:r>
    </w:p>
    <w:p>
      <w:pPr>
        <w:pStyle w:val="Normal"/>
        <w:jc w:val="center"/>
        <w:rPr/>
      </w:pPr>
      <w:r>
        <w:rPr/>
        <w:t>Figura 3.25</w:t>
      </w:r>
    </w:p>
    <w:p>
      <w:pPr>
        <w:pStyle w:val="Normal"/>
        <w:jc w:val="start"/>
        <w:rPr>
          <w:szCs w:val="21"/>
        </w:rPr>
      </w:pPr>
      <w:r>
        <w:rPr/>
        <w:t>Enrosque la tapa antipolvo y presione el</w:t>
      </w:r>
      <w:r>
        <w:rPr>
          <w:bCs/>
        </w:rPr>
        <w:drawing>
          <wp:inline distT="0" distB="0" distL="0" distR="0">
            <wp:extent cx="330835" cy="255905"/>
            <wp:effectExtent l="0" t="0" r="0" b="0"/>
            <wp:docPr id="202" name="Image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78" descr="" title=""/>
                    <pic:cNvPicPr>
                      <a:picLocks noChangeAspect="1" noChangeArrowheads="1"/>
                    </pic:cNvPicPr>
                  </pic:nvPicPr>
                  <pic:blipFill>
                    <a:blip r:embed="rId324"/>
                    <a:srcRect l="-54" t="-70" r="-54" b="-70"/>
                    <a:stretch>
                      <a:fillRect/>
                    </a:stretch>
                  </pic:blipFill>
                  <pic:spPr bwMode="auto">
                    <a:xfrm>
                      <a:off x="0" y="0"/>
                      <a:ext cx="330835" cy="255905"/>
                    </a:xfrm>
                    <a:prstGeom prst="rect">
                      <a:avLst/>
                    </a:prstGeom>
                  </pic:spPr>
                </pic:pic>
              </a:graphicData>
            </a:graphic>
          </wp:inline>
        </w:drawing>
      </w:r>
      <w:r>
        <w:rPr>
          <w:bCs/>
        </w:rPr>
        <w:t xml:space="preserve">dos veces</w:t>
      </w:r>
      <w:r>
        <w:rPr/>
        <w:t xml:space="preserve">, el instrumento se calibrará automáticamente a cero;</w:t>
      </w:r>
    </w:p>
    <w:p>
      <w:pPr>
        <w:pStyle w:val="Normal"/>
        <w:jc w:val="start"/>
        <w:rPr/>
      </w:pPr>
      <w:r>
        <w:rPr>
          <w:b/>
          <w:kern w:val="0"/>
          <w:sz w:val="28"/>
          <w:szCs w:val="28"/>
        </w:rPr>
        <w:t>Procedimiento de operación sobre la prueba de pérdida de retorno óptico:</w:t>
      </w:r>
    </w:p>
    <w:p>
      <w:pPr>
        <w:pStyle w:val="Normal"/>
        <w:numPr>
          <w:ilvl w:val="0"/>
          <w:numId w:val="8"/>
        </w:numPr>
        <w:jc w:val="start"/>
        <w:rPr>
          <w:szCs w:val="21"/>
        </w:rPr>
      </w:pPr>
      <w:r>
        <w:rPr>
          <w:szCs w:val="21"/>
        </w:rPr>
        <w:t xml:space="preserve">Cero: Enrosque la tapa antipolvo, presione el</w:t>
      </w:r>
      <w:r>
        <w:rPr>
          <w:bCs/>
        </w:rPr>
        <w:drawing>
          <wp:inline distT="0" distB="0" distL="0" distR="0">
            <wp:extent cx="330835" cy="255905"/>
            <wp:effectExtent l="0" t="0" r="0" b="0"/>
            <wp:docPr id="203" name="Image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79" descr="" title=""/>
                    <pic:cNvPicPr>
                      <a:picLocks noChangeAspect="1" noChangeArrowheads="1"/>
                    </pic:cNvPicPr>
                  </pic:nvPicPr>
                  <pic:blipFill>
                    <a:blip r:embed="rId325"/>
                    <a:srcRect l="-54" t="-70" r="-54" b="-70"/>
                    <a:stretch>
                      <a:fillRect/>
                    </a:stretch>
                  </pic:blipFill>
                  <pic:spPr bwMode="auto">
                    <a:xfrm>
                      <a:off x="0" y="0"/>
                      <a:ext cx="330835" cy="255905"/>
                    </a:xfrm>
                    <a:prstGeom prst="rect">
                      <a:avLst/>
                    </a:prstGeom>
                  </pic:spPr>
                </pic:pic>
              </a:graphicData>
            </a:graphic>
          </wp:inline>
        </w:drawing>
      </w:r>
      <w:r>
        <w:rPr>
          <w:bCs/>
        </w:rPr>
        <w:t xml:space="preserve">dos veces</w:t>
      </w:r>
      <w:r>
        <w:rPr/>
        <w:t xml:space="preserve">, el instrumento se calibrará automáticamente a cero;</w:t>
      </w:r>
    </w:p>
    <w:p>
      <w:pPr>
        <w:pStyle w:val="Normal"/>
        <w:numPr>
          <w:ilvl w:val="0"/>
          <w:numId w:val="8"/>
        </w:numPr>
        <w:jc w:val="start"/>
        <w:rPr>
          <w:rFonts w:ascii="Cambria" w:hAnsi="Cambria" w:cs="Courier New"/>
          <w:bCs/>
          <w:kern w:val="0"/>
          <w:sz w:val="20"/>
          <w:szCs w:val="20"/>
        </w:rPr>
      </w:pPr>
      <w:r>
        <w:rPr/>
        <w:t xml:space="preserve">Establecer ORL a cero: cambie a la subinterfaz [Prueba]; consulte 3.5.1 Establecer ORL a cero. En este momento, la pantalla en la esquina inferior derecha de la interfaz</w:t>
      </w:r>
      <w:r>
        <w:rPr>
          <w:rFonts w:cs="Courier New" w:ascii="Courier New" w:hAnsi="Courier New"/>
          <w:b/>
          <w:bCs/>
          <w:color w:val="0000FF"/>
          <w:kern w:val="0"/>
          <w:sz w:val="20"/>
          <w:szCs w:val="20"/>
        </w:rPr>
        <w:t>sensibilidad:</w:t>
      </w:r>
      <w:r>
        <w:rPr>
          <w:rFonts w:cs="Courier New" w:ascii="宋体;SimSun" w:hAnsi="宋体;SimSun"/>
          <w:b/>
          <w:bCs/>
          <w:color w:val="0000FF"/>
          <w:kern w:val="0"/>
          <w:sz w:val="20"/>
          <w:szCs w:val="20"/>
        </w:rPr>
        <w:t>××</w:t>
      </w:r>
      <w:r>
        <w:rPr>
          <w:rFonts w:cs="Courier New" w:ascii="Courier New" w:hAnsi="Courier New"/>
          <w:b/>
          <w:bCs/>
          <w:color w:val="0000FF"/>
          <w:kern w:val="0"/>
          <w:sz w:val="20"/>
          <w:szCs w:val="20"/>
        </w:rPr>
        <w:t>.</w:t>
      </w:r>
      <w:r>
        <w:rPr>
          <w:rFonts w:cs="Courier New" w:ascii="宋体;SimSun" w:hAnsi="宋体;SimSun"/>
          <w:b/>
          <w:bCs/>
          <w:color w:val="0000FF"/>
          <w:kern w:val="0"/>
          <w:sz w:val="20"/>
          <w:szCs w:val="20"/>
        </w:rPr>
        <w:t>××</w:t>
      </w:r>
      <w:r>
        <w:rPr>
          <w:rFonts w:cs="Courier New" w:ascii="Courier New" w:hAnsi="Courier New"/>
          <w:b/>
          <w:bCs/>
          <w:color w:val="0000FF"/>
          <w:kern w:val="0"/>
          <w:sz w:val="20"/>
          <w:szCs w:val="20"/>
        </w:rPr>
        <w:t>dB</w:t>
      </w:r>
      <w:r>
        <w:rPr>
          <w:rFonts w:cs="Courier New" w:ascii="Cambria" w:hAnsi="Cambria"/>
          <w:bCs/>
          <w:kern w:val="0"/>
          <w:sz w:val="20"/>
          <w:szCs w:val="20"/>
        </w:rPr>
        <w:t xml:space="preserve">significa límite inferior del valor de pérdida de retorno medible.</w:t>
      </w:r>
    </w:p>
    <w:p>
      <w:pPr>
        <w:pStyle w:val="Normal"/>
        <w:numPr>
          <w:ilvl w:val="0"/>
          <w:numId w:val="8"/>
        </w:numPr>
        <w:jc w:val="start"/>
        <w:rPr>
          <w:bCs/>
          <w:szCs w:val="21"/>
        </w:rPr>
      </w:pPr>
      <w:bookmarkStart w:id="60" w:name="OLE_LINK5"/>
      <w:bookmarkStart w:id="61" w:name="OLE_LINK4"/>
      <w:r>
        <w:rPr/>
        <w:t>Establecer referencia ORL: consulte 3.5.1 establecer referencia ORL. Luego presione</w:t>
      </w:r>
      <w:bookmarkEnd w:id="60"/>
      <w:bookmarkEnd w:id="61"/>
      <w:r>
        <w:rPr>
          <w:rFonts w:cs="宋体;SimSun" w:ascii="宋体;SimSun" w:hAnsi="宋体;SimSun"/>
          <w:bCs/>
        </w:rPr>
        <w:drawing>
          <wp:inline distT="0" distB="0" distL="0" distR="0">
            <wp:extent cx="327025" cy="253365"/>
            <wp:effectExtent l="0" t="0" r="0" b="0"/>
            <wp:docPr id="204" name="Image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0" descr="" title=""/>
                    <pic:cNvPicPr>
                      <a:picLocks noChangeAspect="1" noChangeArrowheads="1"/>
                    </pic:cNvPicPr>
                  </pic:nvPicPr>
                  <pic:blipFill>
                    <a:blip r:embed="rId326"/>
                    <a:srcRect l="-53" t="-68" r="-53" b="-68"/>
                    <a:stretch>
                      <a:fillRect/>
                    </a:stretch>
                  </pic:blipFill>
                  <pic:spPr bwMode="auto">
                    <a:xfrm>
                      <a:off x="0" y="0"/>
                      <a:ext cx="327025" cy="253365"/>
                    </a:xfrm>
                    <a:prstGeom prst="rect">
                      <a:avLst/>
                    </a:prstGeom>
                  </pic:spPr>
                </pic:pic>
              </a:graphicData>
            </a:graphic>
          </wp:inline>
        </w:drawing>
      </w:r>
      <w:r>
        <w:rPr>
          <w:rFonts w:cs="宋体;SimSun" w:ascii="宋体;SimSun" w:hAnsi="宋体;SimSun"/>
          <w:bCs/>
        </w:rPr>
        <w:t xml:space="preserve">para alternar otra longitud de onda y</w:t>
      </w:r>
      <w:r>
        <w:rPr/>
        <w:t>Establezca la referencia ORL en esta longitud de onda. Todas las longitudes de onda deberían funcionar. En este momento, el valor mostrado en la interfaz debería ser aproximadamente 14,70.</w:t>
      </w:r>
    </w:p>
    <w:p>
      <w:pPr>
        <w:pStyle w:val="Normal"/>
        <w:numPr>
          <w:ilvl w:val="0"/>
          <w:numId w:val="8"/>
        </w:numPr>
        <w:jc w:val="start"/>
        <w:rPr/>
      </w:pPr>
      <w:r>
        <w:rPr/>
        <w:t>Reemplace el cable de conexión de prueba y uno conecta el puerto OLT, el otro conecta el enlace óptico medido, ahora lea el valor ORL directamente.</w:t>
      </w:r>
    </w:p>
    <w:p>
      <w:pPr>
        <w:pStyle w:val="Normal"/>
        <w:numPr>
          <w:ilvl w:val="0"/>
          <w:numId w:val="8"/>
        </w:numPr>
        <w:jc w:val="start"/>
        <w:rPr/>
      </w:pPr>
      <w:r>
        <w:rPr/>
        <w:t>Cambie a la subinterfaz [Guardar] para guardar el resultado de la prueba.</w:t>
      </w:r>
    </w:p>
    <w:p>
      <w:pPr>
        <w:pStyle w:val="Normal"/>
        <w:rPr/>
      </w:pPr>
      <w:r>
        <w:rPr/>
      </w:r>
    </w:p>
    <w:p>
      <w:pPr>
        <w:pStyle w:val="Heading1"/>
        <w:rPr/>
      </w:pPr>
      <w:bookmarkStart w:id="62" w:name="__RefHeading___Toc328652601"/>
      <w:bookmarkEnd w:id="62"/>
      <w:r>
        <w:rPr/>
        <w:t>4. Mantenimiento y calibración</w:t>
      </w:r>
    </w:p>
    <w:p>
      <w:pPr>
        <w:pStyle w:val="Heading2"/>
        <w:spacing w:lineRule="auto" w:line="360"/>
        <w:rPr>
          <w:rFonts w:ascii="Times New Roman" w:hAnsi="Times New Roman" w:cs="Times New Roman"/>
          <w:bCs w:val="false"/>
        </w:rPr>
      </w:pPr>
      <w:bookmarkStart w:id="63" w:name="__RefHeading___Toc328652602"/>
      <w:bookmarkEnd w:id="63"/>
      <w:r>
        <w:rPr>
          <w:rFonts w:cs="Times New Roman" w:ascii="Times New Roman" w:hAnsi="Times New Roman"/>
          <w:bCs w:val="false"/>
        </w:rPr>
        <w:t>4.1 Limpieza de los conectores</w:t>
      </w:r>
    </w:p>
    <w:p>
      <w:pPr>
        <w:pStyle w:val="Normal"/>
        <w:rPr/>
      </w:pPr>
      <w:r>
        <w:rPr/>
        <w:t xml:space="preserve">Mantenga limpios los conectores y las tapas antipolvo. El detector debe limpiarse periódicamente.</w:t>
      </w:r>
    </w:p>
    <w:p>
      <w:pPr>
        <w:pStyle w:val="Normal"/>
        <w:rPr>
          <w:b/>
          <w:b/>
          <w:bCs/>
          <w:sz w:val="28"/>
          <w:szCs w:val="28"/>
        </w:rPr>
      </w:pPr>
      <w:r>
        <w:rPr>
          <w:b/>
          <w:bCs/>
          <w:sz w:val="28"/>
          <w:szCs w:val="28"/>
        </w:rPr>
      </w:r>
    </w:p>
    <w:p>
      <w:pPr>
        <w:pStyle w:val="Heading2"/>
        <w:spacing w:lineRule="auto" w:line="360"/>
        <w:rPr>
          <w:rFonts w:ascii="Times New Roman" w:hAnsi="Times New Roman" w:cs="Times New Roman"/>
          <w:bCs w:val="false"/>
        </w:rPr>
      </w:pPr>
      <w:bookmarkStart w:id="64" w:name="__RefHeading___Toc328652603"/>
      <w:bookmarkEnd w:id="64"/>
      <w:r>
        <w:rPr>
          <w:rFonts w:cs="Times New Roman" w:ascii="Times New Roman" w:hAnsi="Times New Roman"/>
          <w:bCs w:val="false"/>
        </w:rPr>
        <w:t>4.2 Requisito de calibración</w:t>
      </w:r>
    </w:p>
    <w:p>
      <w:pPr>
        <w:pStyle w:val="Normal"/>
        <w:rPr/>
      </w:pPr>
      <w:r>
        <w:rPr/>
        <w:t>Se recomienda calibrar el LP-P-OLT cada dos años. Para una calibración adecuada, contacte con Shineway Technologies Inc. o con nuestro agente.</w:t>
      </w:r>
    </w:p>
    <w:p>
      <w:pPr>
        <w:pStyle w:val="Normal"/>
        <w:rPr/>
      </w:pPr>
      <w:r>
        <w:rPr/>
      </w:r>
    </w:p>
    <w:p>
      <w:pPr>
        <w:pStyle w:val="Normal"/>
        <w:rPr/>
      </w:pPr>
      <w:r>
        <w:rPr/>
      </w:r>
      <w:r>
        <w:br w:type="page"/>
      </w:r>
    </w:p>
    <w:p>
      <w:pPr>
        <w:pStyle w:val="Heading1"/>
        <w:rPr/>
      </w:pPr>
      <w:bookmarkStart w:id="65" w:name="__RefHeading___Toc328652604"/>
      <w:bookmarkEnd w:id="65"/>
      <w:r>
        <w:rPr/>
        <w:t>5. Información de garantía</w:t>
      </w:r>
    </w:p>
    <w:p>
      <w:pPr>
        <w:pStyle w:val="Heading2"/>
        <w:spacing w:lineRule="auto" w:line="360"/>
        <w:rPr>
          <w:rFonts w:ascii="Times New Roman" w:hAnsi="Times New Roman" w:cs="Times New Roman"/>
          <w:bCs w:val="false"/>
        </w:rPr>
      </w:pPr>
      <w:bookmarkStart w:id="66" w:name="__RefHeading___Toc328652605"/>
      <w:bookmarkEnd w:id="66"/>
      <w:r>
        <w:rPr>
          <w:rFonts w:cs="Times New Roman" w:ascii="Times New Roman" w:hAnsi="Times New Roman"/>
          <w:bCs w:val="false"/>
        </w:rPr>
        <w:t>5.1 Términos de garantía</w:t>
      </w:r>
    </w:p>
    <w:p>
      <w:pPr>
        <w:pStyle w:val="Normal"/>
        <w:autoSpaceDE w:val="false"/>
        <w:rPr/>
      </w:pPr>
      <w:r>
        <w:rPr>
          <w:color w:val="000000"/>
          <w:kern w:val="0"/>
        </w:rPr>
        <w:t>LP-P-OLT cuenta con una garantía contra defectos de materiales y mano de obra por un (1) año a partir de la fecha de envío al cliente original. Cualquier producto defectuoso durante el período de garantía será reparado o reemplazado por el Proveedor sin costo alguno.</w:t>
      </w:r>
    </w:p>
    <w:p>
      <w:pPr>
        <w:pStyle w:val="21"/>
        <w:spacing w:lineRule="auto" w:line="300" w:before="0" w:after="0"/>
        <w:rPr>
          <w:color w:val="000000"/>
          <w:kern w:val="0"/>
        </w:rPr>
      </w:pPr>
      <w:r>
        <w:rPr>
          <w:color w:val="000000"/>
          <w:kern w:val="0"/>
        </w:rPr>
        <w:t>En ningún caso las responsabilidades del Proveedor excederán el precio de compra original del producto.</w:t>
      </w:r>
    </w:p>
    <w:p>
      <w:pPr>
        <w:pStyle w:val="Normal"/>
        <w:autoSpaceDE w:val="false"/>
        <w:rPr>
          <w:color w:val="000000"/>
          <w:kern w:val="0"/>
        </w:rPr>
      </w:pPr>
      <w:r>
        <w:rPr>
          <w:color w:val="000000"/>
          <w:kern w:val="0"/>
        </w:rPr>
        <w:t>La garantía no incluye los accesorios y piezas opcionales.</w:t>
      </w:r>
    </w:p>
    <w:p>
      <w:pPr>
        <w:pStyle w:val="Heading2"/>
        <w:rPr>
          <w:rFonts w:ascii="Times New Roman" w:hAnsi="Times New Roman" w:cs="Times New Roman"/>
          <w:color w:val="000000"/>
        </w:rPr>
      </w:pPr>
      <w:bookmarkStart w:id="67" w:name="__RefHeading___Toc328652606"/>
      <w:bookmarkEnd w:id="67"/>
      <w:r>
        <w:rPr>
          <w:rFonts w:cs="Times New Roman" w:ascii="Times New Roman" w:hAnsi="Times New Roman"/>
          <w:color w:val="000000"/>
        </w:rPr>
        <w:t>5.2 Exclusiones</w:t>
      </w:r>
    </w:p>
    <w:p>
      <w:pPr>
        <w:pStyle w:val="Normal"/>
        <w:autoSpaceDE w:val="false"/>
        <w:jc w:val="start"/>
        <w:rPr/>
      </w:pPr>
      <w:r>
        <w:rPr>
          <w:rFonts w:eastAsia="ArialMT;等线"/>
          <w:color w:val="000000"/>
          <w:kern w:val="0"/>
        </w:rPr>
        <w:t>La garantía de su equipo no se aplicará a los defectos que resulten de lo siguiente:</w:t>
      </w:r>
    </w:p>
    <w:p>
      <w:pPr>
        <w:pStyle w:val="Normal"/>
        <w:numPr>
          <w:ilvl w:val="0"/>
          <w:numId w:val="6"/>
        </w:numPr>
        <w:rPr>
          <w:bCs/>
          <w:i/>
          <w:i/>
          <w:color w:val="000000"/>
        </w:rPr>
      </w:pPr>
      <w:r>
        <w:rPr>
          <w:bCs/>
          <w:i/>
          <w:color w:val="000000"/>
        </w:rPr>
        <w:t>Reparación o modificación no autorizada</w:t>
      </w:r>
    </w:p>
    <w:p>
      <w:pPr>
        <w:pStyle w:val="Normal"/>
        <w:numPr>
          <w:ilvl w:val="0"/>
          <w:numId w:val="6"/>
        </w:numPr>
        <w:rPr>
          <w:bCs/>
          <w:i/>
          <w:i/>
          <w:color w:val="000000"/>
        </w:rPr>
      </w:pPr>
      <w:r>
        <w:rPr>
          <w:bCs/>
          <w:i/>
          <w:color w:val="000000"/>
        </w:rPr>
        <w:t>Mal uso, negligencia o accidente</w:t>
      </w:r>
    </w:p>
    <w:p>
      <w:pPr>
        <w:pStyle w:val="Normal"/>
        <w:autoSpaceDE w:val="false"/>
        <w:jc w:val="start"/>
        <w:rPr>
          <w:rFonts w:eastAsia="ArialMT;等线"/>
          <w:bCs/>
          <w:i/>
          <w:i/>
          <w:color w:val="000000"/>
          <w:kern w:val="0"/>
        </w:rPr>
      </w:pPr>
      <w:r>
        <w:rPr>
          <w:rFonts w:eastAsia="ArialMT;等线"/>
          <w:bCs/>
          <w:i/>
          <w:color w:val="000000"/>
          <w:kern w:val="0"/>
        </w:rPr>
      </w:r>
    </w:p>
    <w:p>
      <w:pPr>
        <w:pStyle w:val="Normal"/>
        <w:rPr>
          <w:color w:val="000000"/>
        </w:rPr>
      </w:pPr>
      <w:r>
        <w:rPr>
          <w:rFonts w:eastAsia="ArialMT;等线"/>
          <w:color w:val="000000"/>
          <w:kern w:val="0"/>
        </w:rPr>
        <w:t>El Proveedor se reserva el derecho de realizar cambios en cualquiera de sus productos en cualquier momento sin necesidad de sustituir o cambiar unidades previamente adquiridas.</w:t>
      </w:r>
    </w:p>
    <w:p>
      <w:pPr>
        <w:pStyle w:val="Normal"/>
        <w:rPr>
          <w:color w:val="000000"/>
        </w:rPr>
      </w:pPr>
      <w:r>
        <w:rPr>
          <w:color w:val="000000"/>
        </w:rPr>
      </w:r>
    </w:p>
    <w:p>
      <w:pPr>
        <w:pStyle w:val="Heading2"/>
        <w:rPr>
          <w:rFonts w:ascii="Times New Roman" w:hAnsi="Times New Roman" w:cs="Times New Roman"/>
          <w:color w:val="000000"/>
        </w:rPr>
      </w:pPr>
      <w:bookmarkStart w:id="68" w:name="__RefHeading___Toc328652607"/>
      <w:bookmarkEnd w:id="68"/>
      <w:r>
        <w:rPr>
          <w:rFonts w:cs="Times New Roman" w:ascii="Times New Roman" w:hAnsi="Times New Roman"/>
          <w:color w:val="000000"/>
        </w:rPr>
        <w:t>5.3 Registro de garantía</w:t>
      </w:r>
    </w:p>
    <w:p>
      <w:pPr>
        <w:pStyle w:val="Normal"/>
        <w:rPr/>
      </w:pPr>
      <w:r>
        <w:rPr>
          <w:color w:val="000000"/>
          <w:kern w:val="0"/>
        </w:rPr>
        <w:t>Se incluye una tarjeta de registro de garantía con el envío original del equipo. Por favor, tómese unos minutos para completarla y enviarla por correo o fax al Centro de Atención al Cliente local de LinkedPro para asegurar el inicio correcto del plazo y el alcance de su garantía.</w:t>
      </w:r>
      <w:r>
        <w:rPr>
          <w:color w:val="000000"/>
        </w:rPr>
        <w:t>.</w:t>
      </w:r>
    </w:p>
    <w:p>
      <w:pPr>
        <w:pStyle w:val="Normal"/>
        <w:ind w:firstLine="420"/>
        <w:rPr>
          <w:color w:val="000000"/>
        </w:rPr>
      </w:pPr>
      <w:r>
        <w:rPr>
          <w:color w:val="000000"/>
        </w:rPr>
      </w:r>
    </w:p>
    <w:p>
      <w:pPr>
        <w:pStyle w:val="Heading2"/>
        <w:rPr>
          <w:rFonts w:ascii="Times New Roman" w:hAnsi="Times New Roman" w:cs="Times New Roman"/>
          <w:color w:val="000000"/>
        </w:rPr>
      </w:pPr>
      <w:bookmarkStart w:id="69" w:name="__RefHeading___Toc328652608"/>
      <w:bookmarkEnd w:id="69"/>
      <w:r>
        <w:rPr>
          <w:rFonts w:cs="Times New Roman" w:ascii="Times New Roman" w:hAnsi="Times New Roman"/>
          <w:color w:val="000000"/>
        </w:rPr>
        <w:t>5.4 Devolución de instrumentos</w:t>
      </w:r>
    </w:p>
    <w:p>
      <w:pPr>
        <w:pStyle w:val="Normal"/>
        <w:autoSpaceDE w:val="false"/>
        <w:jc w:val="start"/>
        <w:rPr/>
      </w:pPr>
      <w:r>
        <w:rPr>
          <w:color w:val="000000"/>
          <w:kern w:val="0"/>
        </w:rPr>
        <w:t xml:space="preserve">Para devolver el instrumento por motivos de calibración anual u otros, comuníquese con el Centro de Atención al Cliente local de LinkedPro para obtener información adicional y un número de RMA (Autorización de Devolución de Materiales). Describa brevemente los motivos de la devolución para que podamos ofrecerle un servicio más eficiente.</w:t>
      </w:r>
    </w:p>
    <w:p>
      <w:pPr>
        <w:pStyle w:val="Normal"/>
        <w:autoSpaceDE w:val="false"/>
        <w:jc w:val="start"/>
        <w:rPr>
          <w:color w:val="000000"/>
          <w:kern w:val="0"/>
          <w:sz w:val="20"/>
          <w:lang w:val="en-US" w:eastAsia="en-US"/>
        </w:rPr>
      </w:pPr>
      <w:r>
        <w:rPr>
          <w:color w:val="000000"/>
          <w:kern w:val="0"/>
          <w:sz w:val="20"/>
          <w:lang w:val="en-US" w:eastAsia="en-US"/>
        </w:rPr>
      </w:r>
      <w:r>
        <mc:AlternateContent>
          <mc:Choice Requires="wps">
            <w:drawing>
              <wp:anchor behindDoc="0" distT="0" distB="0" distL="114935" distR="114935" simplePos="0" locked="0" layoutInCell="0" allowOverlap="1" relativeHeight="249">
                <wp:simplePos x="0" y="0"/>
                <wp:positionH relativeFrom="column">
                  <wp:posOffset>-118745</wp:posOffset>
                </wp:positionH>
                <wp:positionV relativeFrom="paragraph">
                  <wp:posOffset>134620</wp:posOffset>
                </wp:positionV>
                <wp:extent cx="1126490" cy="462915"/>
                <wp:effectExtent l="0" t="0" r="0" b="0"/>
                <wp:wrapSquare wrapText="bothSides"/>
                <wp:docPr id="205" name="Frame11"/>
                <a:graphic xmlns:a="http://schemas.openxmlformats.org/drawingml/2006/main">
                  <a:graphicData uri="http://schemas.microsoft.com/office/word/2010/wordprocessingShape">
                    <wps:wsp>
                      <wps:cNvSpPr txBox="1"/>
                      <wps:spPr>
                        <a:xfrm>
                          <a:off x="0" y="0"/>
                          <a:ext cx="1126490" cy="462915"/>
                        </a:xfrm>
                        <a:prstGeom prst="rect"/>
                        <a:solidFill>
                          <a:srgbClr val="FFFFFF"/>
                        </a:solidFill>
                        <a:ln w="9525">
                          <a:solidFill>
                            <a:srgbClr val="FFFFFF"/>
                          </a:solidFill>
                        </a:ln>
                      </wps:spPr>
                      <wps:txbx>
                        <w:txbxContent>
                          <w:p>
                            <w:pPr>
                              <w:pStyle w:val="Normal"/>
                              <w:rPr/>
                            </w:pPr>
                            <w:r>
                              <w:rPr/>
                              <w:object w:dxaOrig="2099" w:dyaOrig="780">
                                <v:shape id="ole_rId327" style="width:72.75pt;height:27.75pt" o:ole="">
                                  <v:imagedata r:id="rId328" o:title=""/>
                                </v:shape>
                                <o:OLEObject Type="Embed" ProgID="" ShapeID="ole_rId327" DrawAspect="Content" ObjectID="_116163198" r:id="rId327"/>
                              </w:object>
                            </w:r>
                          </w:p>
                        </w:txbxContent>
                      </wps:txbx>
                      <wps:bodyPr anchor="t" lIns="91440" tIns="45720" rIns="91440" bIns="45720">
                        <a:spAutoFit/>
                      </wps:bodyPr>
                    </wps:wsp>
                  </a:graphicData>
                </a:graphic>
              </wp:anchor>
            </w:drawing>
          </mc:Choice>
          <mc:Fallback>
            <w:pict>
              <v:rect fillcolor="#FFFFFF" strokecolor="#FFFFFF" strokeweight="0pt" style="position:absolute;rotation:0;width:88.7pt;height:36.45pt;mso-wrap-distance-left:9.05pt;mso-wrap-distance-right:9.05pt;mso-wrap-distance-top:0pt;mso-wrap-distance-bottom:0pt;margin-top:10.6pt;mso-position-vertical-relative:text;margin-left:-9.35pt;mso-position-horizontal-relative:text">
                <v:textbox>
                  <w:txbxContent>
                    <w:p>
                      <w:pPr>
                        <w:pStyle w:val="Normal"/>
                        <w:rPr/>
                      </w:pPr>
                      <w:r>
                        <w:rPr/>
                        <w:object w:dxaOrig="2099" w:dyaOrig="780">
                          <v:shape id="ole_rId329" style="width:72.75pt;height:27.75pt" o:ole="">
                            <v:imagedata r:id="rId330" o:title=""/>
                          </v:shape>
                          <o:OLEObject Type="Embed" ProgID="" ShapeID="ole_rId329" DrawAspect="Content" ObjectID="_944664931" r:id="rId329"/>
                        </w:object>
                      </w:r>
                    </w:p>
                  </w:txbxContent>
                </v:textbox>
                <w10:wrap type="square"/>
              </v:rect>
            </w:pict>
          </mc:Fallback>
        </mc:AlternateContent>
      </w:r>
    </w:p>
    <w:p>
      <w:pPr>
        <w:pStyle w:val="Normal"/>
        <w:ind w:start="420" w:firstLine="435"/>
        <w:rPr>
          <w:color w:val="000000"/>
          <w:kern w:val="0"/>
        </w:rPr>
      </w:pPr>
      <w:r>
        <w:rPr>
          <w:color w:val="000000"/>
          <w:kern w:val="0"/>
        </w:rPr>
      </w:r>
    </w:p>
    <w:p>
      <w:pPr>
        <w:pStyle w:val="Normal"/>
        <w:rPr>
          <w:color w:val="000000"/>
        </w:rPr>
      </w:pPr>
      <w:r>
        <w:rPr>
          <w:color w:val="000000"/>
        </w:rPr>
        <w:t xml:space="preserve">Para devolver el instrumento en caso de reparación, calibración u otro mantenimiento, tenga en cuenta lo siguiente:</w:t>
      </w:r>
    </w:p>
    <w:p>
      <w:pPr>
        <w:pStyle w:val="Normal"/>
        <w:rPr>
          <w:color w:val="000000"/>
        </w:rPr>
      </w:pPr>
      <w:r>
        <w:rPr>
          <w:color w:val="000000"/>
        </w:rPr>
      </w:r>
    </w:p>
    <w:p>
      <w:pPr>
        <w:pStyle w:val="Normal"/>
        <w:numPr>
          <w:ilvl w:val="0"/>
          <w:numId w:val="5"/>
        </w:numPr>
        <w:rPr>
          <w:color w:val="000000"/>
        </w:rPr>
      </w:pPr>
      <w:r>
        <w:rPr>
          <w:color w:val="000000"/>
        </w:rPr>
        <w:t>Asegúrese de embalar el instrumento con un material suave como polietileno, para proteger la carcasa del instrumento.</w:t>
      </w:r>
    </w:p>
    <w:p>
      <w:pPr>
        <w:pStyle w:val="Normal"/>
        <w:numPr>
          <w:ilvl w:val="0"/>
          <w:numId w:val="5"/>
        </w:numPr>
        <w:rPr/>
      </w:pPr>
      <w:r>
        <w:rPr>
          <w:color w:val="000000"/>
        </w:rPr>
        <w:t xml:space="preserve">Utilice la caja rígida original. Si utiliza otro material de embalaje, asegúrese de que haya al menos 3 cm de material blando alrededor del instrumento.</w:t>
      </w:r>
    </w:p>
    <w:p>
      <w:pPr>
        <w:pStyle w:val="Normal"/>
        <w:rPr>
          <w:color w:val="000000"/>
          <w:szCs w:val="20"/>
        </w:rPr>
      </w:pPr>
      <w:r>
        <w:rPr>
          <w:color w:val="000000"/>
          <w:szCs w:val="20"/>
        </w:rPr>
      </w:r>
    </w:p>
    <w:p>
      <w:pPr>
        <w:pStyle w:val="Heading2"/>
        <w:spacing w:lineRule="auto" w:line="360"/>
        <w:rPr>
          <w:rFonts w:ascii="Times New Roman" w:hAnsi="Times New Roman" w:cs="Times New Roman"/>
          <w:bCs w:val="false"/>
        </w:rPr>
      </w:pPr>
      <w:bookmarkStart w:id="70" w:name="__RefHeading___Toc328652609"/>
      <w:bookmarkEnd w:id="70"/>
      <w:r>
        <w:rPr>
          <w:rFonts w:cs="Times New Roman" w:ascii="Times New Roman" w:hAnsi="Times New Roman"/>
          <w:bCs w:val="false"/>
        </w:rPr>
        <w:t>5.5 Contactar con el servicio de atención al cliente</w:t>
      </w:r>
    </w:p>
    <w:p>
      <w:pPr>
        <w:pStyle w:val="Normal"/>
        <w:autoSpaceDE w:val="false"/>
        <w:jc w:val="start"/>
        <w:rPr/>
      </w:pPr>
      <w:r>
        <w:rPr>
          <w:kern w:val="0"/>
        </w:rPr>
        <w:t xml:space="preserve">Consulte nuestro sitio web (www.syscom.mx) para obtener actualizaciones de este manual e información adicional sobre la aplicación. Si necesita asistencia técnica o de ventas, comuníquese con el servicio de atención al cliente local.</w:t>
      </w:r>
    </w:p>
    <w:p>
      <w:pPr>
        <w:pStyle w:val="Normal"/>
        <w:autoSpaceDE w:val="false"/>
        <w:jc w:val="start"/>
        <w:rPr>
          <w:kern w:val="0"/>
        </w:rPr>
      </w:pPr>
      <w:r>
        <w:rPr>
          <w:kern w:val="0"/>
        </w:rPr>
      </w:r>
    </w:p>
    <w:p>
      <w:pPr>
        <w:pStyle w:val="Normal"/>
        <w:ind w:start="540" w:hanging="0"/>
        <w:rPr/>
      </w:pPr>
      <w:r>
        <w:rPr>
          <w:b/>
          <w:bCs/>
          <w:kern w:val="0"/>
          <w:sz w:val="24"/>
          <w:highlight w:val="yellow"/>
          <w:lang w:val="en-US"/>
        </w:rPr>
        <w:t xml:space="preserve">SISTEMAS Y SERVICIOS DE COMUNICACIÓN, SA DE CV:</w:t>
      </w:r>
    </w:p>
    <w:p>
      <w:pPr>
        <w:pStyle w:val="Normal"/>
        <w:ind w:start="1500" w:hanging="960"/>
        <w:jc w:val="start"/>
        <w:rPr/>
      </w:pPr>
      <w:r>
        <w:rPr>
          <w:sz w:val="24"/>
          <w:highlight w:val="yellow"/>
          <w:lang w:val="en-US"/>
        </w:rPr>
        <w:t>Dirección: AV. 20 DE NOVIEMBRE No. 805，CHIHUAHUA, CHIH., 31000 MÉXICO        </w:t>
      </w:r>
    </w:p>
    <w:p>
      <w:pPr>
        <w:pStyle w:val="Normal"/>
        <w:ind w:start="1500" w:hanging="960"/>
        <w:jc w:val="start"/>
        <w:rPr/>
      </w:pPr>
      <w:r>
        <w:rPr>
          <w:sz w:val="24"/>
          <w:highlight w:val="yellow"/>
          <w:lang w:val="fr-FR"/>
        </w:rPr>
        <w:t xml:space="preserve">Teléfono: +52(614) 415-2525</w:t>
      </w:r>
    </w:p>
    <w:p>
      <w:pPr>
        <w:pStyle w:val="Normal"/>
        <w:ind w:start="540" w:hanging="0"/>
        <w:rPr>
          <w:sz w:val="24"/>
          <w:highlight w:val="yellow"/>
          <w:lang w:val="fr-FR"/>
        </w:rPr>
      </w:pPr>
      <w:r>
        <w:rPr>
          <w:sz w:val="24"/>
          <w:highlight w:val="yellow"/>
          <w:lang w:val="fr-FR"/>
        </w:rPr>
        <w:t xml:space="preserve">Fax:</w:t>
      </w:r>
    </w:p>
    <w:p>
      <w:pPr>
        <w:pStyle w:val="Normal"/>
        <w:ind w:start="540" w:hanging="0"/>
        <w:rPr>
          <w:sz w:val="24"/>
          <w:highlight w:val="yellow"/>
          <w:lang w:val="fr-FR"/>
        </w:rPr>
      </w:pPr>
      <w:r>
        <w:rPr>
          <w:sz w:val="24"/>
          <w:highlight w:val="yellow"/>
          <w:lang w:val="fr-FR"/>
        </w:rPr>
        <w:t xml:space="preserve">Correo electrónico:</w:t>
      </w:r>
    </w:p>
    <w:p>
      <w:pPr>
        <w:pStyle w:val="Normal"/>
        <w:autoSpaceDE w:val="false"/>
        <w:ind w:start="638" w:hanging="96"/>
        <w:jc w:val="start"/>
        <w:rPr>
          <w:rFonts w:eastAsia="TimesNewRomanPS-BoldMT;方正舒体"/>
          <w:kern w:val="0"/>
          <w:sz w:val="22"/>
          <w:szCs w:val="22"/>
          <w:highlight w:val="yellow"/>
        </w:rPr>
      </w:pPr>
      <w:r>
        <w:rPr>
          <w:sz w:val="24"/>
          <w:highlight w:val="yellow"/>
        </w:rPr>
        <w:t xml:space="preserve">WEB:</w:t>
      </w:r>
      <w:hyperlink r:id="rId331">
        <w:r>
          <w:rPr>
            <w:rStyle w:val="InternetLink"/>
            <w:sz w:val="24"/>
            <w:highlight w:val="yellow"/>
          </w:rPr>
          <w:t>www.syscom.mx</w:t>
        </w:r>
      </w:hyperlink>
    </w:p>
    <w:p>
      <w:pPr>
        <w:pStyle w:val="Normal"/>
        <w:rPr>
          <w:rFonts w:eastAsia="TimesNewRomanPS-BoldMT;方正舒体"/>
          <w:kern w:val="0"/>
          <w:sz w:val="24"/>
          <w:szCs w:val="20"/>
        </w:rPr>
      </w:pPr>
      <w:r>
        <w:rPr>
          <w:rFonts w:eastAsia="TimesNewRomanPS-BoldMT;方正舒体"/>
          <w:kern w:val="0"/>
          <w:sz w:val="24"/>
          <w:szCs w:val="20"/>
        </w:rPr>
      </w:r>
    </w:p>
    <w:p>
      <w:pPr>
        <w:pStyle w:val="Normal"/>
        <w:rPr>
          <w:kern w:val="0"/>
          <w:sz w:val="24"/>
          <w:szCs w:val="20"/>
        </w:rPr>
      </w:pPr>
      <w:r>
        <w:rPr>
          <w:kern w:val="0"/>
          <w:sz w:val="24"/>
          <w:szCs w:val="20"/>
        </w:rPr>
      </w:r>
    </w:p>
    <w:p>
      <w:pPr>
        <w:pStyle w:val="Normal"/>
        <w:rPr>
          <w:kern w:val="0"/>
          <w:sz w:val="24"/>
          <w:szCs w:val="20"/>
        </w:rPr>
      </w:pPr>
      <w:r>
        <w:rPr>
          <w:kern w:val="0"/>
          <w:sz w:val="24"/>
          <w:szCs w:val="20"/>
        </w:rPr>
      </w:r>
    </w:p>
    <w:p>
      <w:pPr>
        <w:pStyle w:val="Normal"/>
        <w:ind w:start="-1" w:hanging="1"/>
        <w:jc w:val="center"/>
        <w:rPr>
          <w:rFonts w:eastAsia="华文新魏"/>
          <w:b/>
          <w:b/>
          <w:kern w:val="0"/>
          <w:sz w:val="28"/>
          <w:szCs w:val="28"/>
        </w:rPr>
      </w:pPr>
      <w:r>
        <w:rPr>
          <w:rFonts w:eastAsia="华文新魏"/>
          <w:b/>
          <w:kern w:val="0"/>
          <w:sz w:val="28"/>
          <w:szCs w:val="28"/>
        </w:rPr>
        <w:t xml:space="preserve">GRACIAS POR ELEGIRNOS</w:t>
      </w:r>
    </w:p>
    <w:p>
      <w:pPr>
        <w:pStyle w:val="Normal"/>
        <w:ind w:start="-1" w:hanging="1"/>
        <w:jc w:val="center"/>
        <w:rPr/>
      </w:pPr>
      <w:r>
        <w:rPr>
          <w:rFonts w:eastAsia="华文新魏"/>
          <w:b/>
          <w:kern w:val="0"/>
          <w:sz w:val="28"/>
          <w:szCs w:val="28"/>
        </w:rPr>
        <w:t>¡LINKEDPRO!</w:t>
      </w:r>
    </w:p>
    <w:p>
      <w:pPr>
        <w:pStyle w:val="Normal"/>
        <w:ind w:start="838" w:hanging="0"/>
        <w:rPr>
          <w:rFonts w:eastAsia="华文新魏"/>
          <w:b/>
          <w:b/>
          <w:kern w:val="0"/>
          <w:sz w:val="24"/>
          <w:szCs w:val="20"/>
        </w:rPr>
      </w:pPr>
      <w:r>
        <w:rPr>
          <w:rFonts w:eastAsia="华文新魏"/>
          <w:b/>
          <w:kern w:val="0"/>
          <w:sz w:val="24"/>
          <w:szCs w:val="20"/>
        </w:rPr>
      </w:r>
    </w:p>
    <w:p>
      <w:pPr>
        <w:pStyle w:val="Normal"/>
        <w:ind w:start="838" w:hanging="0"/>
        <w:rPr>
          <w:kern w:val="0"/>
          <w:sz w:val="24"/>
          <w:szCs w:val="20"/>
        </w:rPr>
      </w:pPr>
      <w:r>
        <w:rPr>
          <w:kern w:val="0"/>
          <w:sz w:val="24"/>
          <w:szCs w:val="20"/>
        </w:rPr>
      </w:r>
    </w:p>
    <w:p>
      <w:pPr>
        <w:pStyle w:val="Normal"/>
        <w:ind w:start="838" w:hanging="0"/>
        <w:rPr>
          <w:kern w:val="0"/>
          <w:sz w:val="24"/>
          <w:szCs w:val="20"/>
        </w:rPr>
      </w:pPr>
      <w:r>
        <w:rPr>
          <w:kern w:val="0"/>
          <w:sz w:val="24"/>
          <w:szCs w:val="20"/>
        </w:rPr>
      </w:r>
    </w:p>
    <w:p>
      <w:pPr>
        <w:pStyle w:val="Normal"/>
        <w:ind w:start="838" w:hanging="0"/>
        <w:rPr>
          <w:kern w:val="0"/>
          <w:sz w:val="24"/>
          <w:szCs w:val="20"/>
        </w:rPr>
      </w:pPr>
      <w:r>
        <w:rPr>
          <w:kern w:val="0"/>
          <w:sz w:val="24"/>
          <w:szCs w:val="20"/>
        </w:rPr>
      </w:r>
    </w:p>
    <w:p>
      <w:pPr>
        <w:pStyle w:val="Normal"/>
        <w:ind w:start="838" w:hanging="0"/>
        <w:rPr>
          <w:kern w:val="0"/>
          <w:sz w:val="24"/>
          <w:szCs w:val="20"/>
        </w:rPr>
      </w:pPr>
      <w:r>
        <w:rPr>
          <w:kern w:val="0"/>
          <w:sz w:val="24"/>
          <w:szCs w:val="20"/>
        </w:rPr>
      </w:r>
    </w:p>
    <w:p>
      <w:pPr>
        <w:pStyle w:val="Normal"/>
        <w:ind w:start="838" w:hanging="0"/>
        <w:rPr>
          <w:kern w:val="0"/>
          <w:sz w:val="24"/>
          <w:szCs w:val="20"/>
        </w:rPr>
      </w:pPr>
      <w:r>
        <w:rPr>
          <w:kern w:val="0"/>
          <w:sz w:val="24"/>
          <w:szCs w:val="20"/>
        </w:rPr>
      </w:r>
    </w:p>
    <w:p>
      <w:pPr>
        <w:pStyle w:val="Normal"/>
        <w:jc w:val="center"/>
        <w:rPr>
          <w:b/>
          <w:b/>
          <w:kern w:val="0"/>
          <w:sz w:val="28"/>
          <w:szCs w:val="28"/>
        </w:rPr>
      </w:pPr>
      <w:r>
        <w:rPr>
          <w:b/>
          <w:kern w:val="0"/>
          <w:sz w:val="28"/>
          <w:szCs w:val="28"/>
        </w:rPr>
        <w:t>N.º de pieza del documento: MAN-OLT-50-EN V1202</w:t>
      </w:r>
    </w:p>
    <w:p>
      <w:pPr>
        <w:sectPr>
          <w:type w:val="continuous"/>
          <w:pgSz w:w="11906" w:h="16838"/>
          <w:pgMar w:left="2307" w:right="1797" w:header="851" w:top="1701" w:footer="992" w:bottom="1701" w:gutter="0"/>
          <w:formProt w:val="false"/>
          <w:textDirection w:val="lrTb"/>
          <w:docGrid w:type="default" w:linePitch="312" w:charSpace="0"/>
        </w:sectPr>
      </w:pPr>
    </w:p>
    <w:p>
      <w:pPr>
        <w:pStyle w:val="Normal"/>
        <w:rPr>
          <w:vanish/>
          <w:kern w:val="0"/>
          <w:sz w:val="20"/>
          <w:szCs w:val="20"/>
        </w:rPr>
      </w:pPr>
      <w:r>
        <w:rPr/>
      </w:r>
      <w:bookmarkStart w:id="71" w:name="_PictureBullets"/>
      <w:bookmarkStart w:id="72" w:name="_PictureBullets"/>
      <w:bookmarkEnd w:id="72"/>
    </w:p>
    <w:sectPr>
      <w:headerReference w:type="default" r:id="rId332"/>
      <w:footerReference w:type="default" r:id="rId333"/>
      <w:type w:val="nextPage"/>
      <w:pgSz w:w="11906" w:h="16838"/>
      <w:pgMar w:left="2307" w:right="1797" w:header="851" w:top="1701" w:footer="992" w:bottom="1701"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宋体">
    <w:altName w:val="SimSun"/>
    <w:charset w:val="86"/>
    <w:family w:val="auto"/>
    <w:pitch w:val="variable"/>
  </w:font>
  <w:font w:name="Wingdings">
    <w:charset w:val="02"/>
    <w:family w:val="auto"/>
    <w:pitch w:val="variable"/>
  </w:font>
  <w:font w:name="Cambria">
    <w:charset w:val="00" w:characterSet="windows-1252"/>
    <w:family w:val="roman"/>
    <w:pitch w:val="variable"/>
  </w:font>
  <w:font w:name="Liberation Sans">
    <w:altName w:val="Arial"/>
    <w:charset w:val="01" w:characterSet="utf-8"/>
    <w:family w:val="swiss"/>
    <w:pitch w:val="variable"/>
  </w:font>
  <w:font w:name="仿宋_GB2312">
    <w:altName w:val="仿宋"/>
    <w:charset w:val="86"/>
    <w:family w:val="modern"/>
    <w:pitch w:val="default"/>
  </w:font>
  <w:font w:name="Bodoni MT Black">
    <w:charset w:val="00" w:characterSet="windows-1252"/>
    <w:family w:val="roman"/>
    <w:pitch w:val="variable"/>
  </w:font>
  <w:font w:name="Comic Sans MS">
    <w:charset w:val="00" w:characterSet="windows-1252"/>
    <w:family w:val="script"/>
    <w:pitch w:val="variable"/>
  </w:font>
  <w:font w:name="Calibri">
    <w:charset w:val="00" w:characterSet="windows-1252"/>
    <w:family w:val="swiss"/>
    <w:pitch w:val="variable"/>
  </w:font>
  <w:font w:name="Tahoma">
    <w:charset w:val="00" w:characterSet="windows-1252"/>
    <w:family w:val="swiss"/>
    <w:pitch w:val="variable"/>
  </w:font>
  <w:font w:name="华文楷体">
    <w:charset w:val="86"/>
    <w:family w:val="auto"/>
    <w:pitch w:val="variable"/>
  </w:font>
  <w:font w:name="Courier New">
    <w:charset w:val="00" w:characterSet="windows-1252"/>
    <w:family w:val="modern"/>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omic Sans MS" w:hAnsi="Comic Sans MS" w:eastAsia="仿宋_GB2312;仿宋" w:cs="Comic Sans MS"/>
        <w:b/>
        <w:b/>
        <w:sz w:val="28"/>
        <w:szCs w:val="30"/>
        <w:lang w:val="en-US" w:eastAsia="en-US"/>
      </w:rPr>
    </w:pPr>
    <w:r>
      <w:rPr>
        <w:rFonts w:eastAsia="仿宋_GB2312;仿宋" w:cs="Comic Sans MS" w:ascii="Comic Sans MS" w:hAnsi="Comic Sans MS"/>
        <w:b/>
        <w:sz w:val="28"/>
        <w:szCs w:val="30"/>
        <w:lang w:val="en-US" w:eastAsia="en-US"/>
      </w:rPr>
      <mc:AlternateContent>
        <mc:Choice Requires="wps">
          <w:drawing>
            <wp:anchor behindDoc="1" distT="0" distB="0" distL="114935" distR="114935" simplePos="0" locked="0" layoutInCell="0" allowOverlap="1" relativeHeight="216">
              <wp:simplePos x="0" y="0"/>
              <wp:positionH relativeFrom="column">
                <wp:posOffset>-342900</wp:posOffset>
              </wp:positionH>
              <wp:positionV relativeFrom="paragraph">
                <wp:posOffset>261620</wp:posOffset>
              </wp:positionV>
              <wp:extent cx="5487035" cy="1270"/>
              <wp:effectExtent l="0" t="0" r="0" b="0"/>
              <wp:wrapNone/>
              <wp:docPr id="7" name=""/>
              <a:graphic xmlns:a="http://schemas.openxmlformats.org/drawingml/2006/main">
                <a:graphicData uri="http://schemas.microsoft.com/office/word/2010/wordprocessingShape">
                  <wps:wsp>
                    <wps:cNvSpPr/>
                    <wps:spPr>
                      <a:xfrm>
                        <a:off x="0" y="0"/>
                        <a:ext cx="5486400" cy="0"/>
                      </a:xfrm>
                      <a:prstGeom prst="line">
                        <a:avLst/>
                      </a:prstGeom>
                      <a:ln w="57240">
                        <a:solidFill>
                          <a:srgbClr val="000000"/>
                        </a:solidFill>
                        <a:miter/>
                      </a:ln>
                    </wps:spPr>
                    <wps:style>
                      <a:lnRef idx="0"/>
                      <a:fillRef idx="0"/>
                      <a:effectRef idx="0"/>
                      <a:fontRef idx="minor"/>
                    </wps:style>
                    <wps:bodyPr/>
                  </wps:wsp>
                </a:graphicData>
              </a:graphic>
            </wp:anchor>
          </w:drawing>
        </mc:Choice>
        <mc:Fallback>
          <w:pict>
            <v:line id="shape_0" from="-27pt,20.6pt" to="404.95pt,20.6pt" stroked="t" style="position:absolute">
              <v:stroke color="black" weight="57240" joinstyle="miter" endcap="flat"/>
              <v:fill o:detectmouseclick="t" on="false"/>
              <w10:wrap type="none"/>
            </v:line>
          </w:pict>
        </mc:Fallback>
      </mc:AlternateContent>
    </w:r>
  </w:p>
  <w:p>
    <w:pPr>
      <w:pStyle w:val="Normal"/>
      <w:rPr>
        <w:rFonts w:ascii="Arial" w:hAnsi="Arial" w:eastAsia="仿宋_GB2312;仿宋" w:cs="Arial"/>
        <w:b/>
        <w:b/>
        <w:szCs w:val="30"/>
      </w:rPr>
    </w:pPr>
    <w:r>
      <w:rPr>
        <w:rFonts w:eastAsia="仿宋_GB2312;仿宋" w:cs="Comic Sans MS" w:ascii="Comic Sans MS" w:hAnsi="Comic Sans MS"/>
        <w:b/>
        <w:sz w:val="24"/>
        <w:szCs w:val="30"/>
      </w:rPr>
      <w:tab/>
      <w:tab/>
      <w:tab/>
      <w:tab/>
      <w:tab/>
      <w:tab/>
      <w:tab/>
      <w:tab/>
      <w:tab/>
      <w:t xml:space="preserve"> </w:t>
    </w:r>
    <w:r>
      <w:rPr>
        <w:rFonts w:eastAsia="仿宋_GB2312;仿宋" w:cs="Arial" w:ascii="Arial" w:hAnsi="Arial"/>
        <w:b/>
        <w:i/>
        <w:iCs/>
        <w:szCs w:val="30"/>
      </w:rPr>
      <w:t xml:space="preserve">-</w:t>
    </w:r>
    <w:r>
      <w:rPr>
        <w:rStyle w:val="PageNumber"/>
        <w:rFonts w:cs="Arial" w:ascii="Arial" w:hAnsi="Arial"/>
        <w:b/>
        <w:i/>
        <w:iCs/>
        <w:szCs w:val="18"/>
      </w:rPr>
      <w:fldChar w:fldCharType="begin"/>
    </w:r>
    <w:r>
      <w:rPr>
        <w:rStyle w:val="PageNumber"/>
        <w:i/>
        <w:b/>
        <w:szCs w:val="18"/>
        <w:iCs/>
        <w:rFonts w:cs="Arial" w:ascii="Arial" w:hAnsi="Arial"/>
      </w:rPr>
      <w:instrText> PAGE </w:instrText>
    </w:r>
    <w:r>
      <w:rPr>
        <w:rStyle w:val="PageNumber"/>
        <w:i/>
        <w:b/>
        <w:szCs w:val="18"/>
        <w:iCs/>
        <w:rFonts w:cs="Arial" w:ascii="Arial" w:hAnsi="Arial"/>
      </w:rPr>
      <w:fldChar w:fldCharType="separate"/>
    </w:r>
    <w:r>
      <w:rPr>
        <w:rStyle w:val="PageNumber"/>
        <w:i/>
        <w:b/>
        <w:szCs w:val="18"/>
        <w:iCs/>
        <w:rFonts w:cs="Arial" w:ascii="Arial" w:hAnsi="Arial"/>
      </w:rPr>
      <w:t>3</w:t>
    </w:r>
    <w:r>
      <w:rPr>
        <w:rStyle w:val="PageNumber"/>
        <w:i/>
        <w:b/>
        <w:szCs w:val="18"/>
        <w:iCs/>
        <w:rFonts w:cs="Arial" w:ascii="Arial" w:hAnsi="Arial"/>
      </w:rPr>
      <w:fldChar w:fldCharType="end"/>
    </w:r>
    <w:r>
      <w:rPr>
        <w:rStyle w:val="PageNumber"/>
        <w:rFonts w:cs="Arial" w:ascii="Arial" w:hAnsi="Arial"/>
        <w:b/>
        <w:i/>
        <w:iCs/>
        <w:szCs w:val="18"/>
      </w:rPr>
      <w:t xml:space="preserve">-</w:t>
    </w:r>
  </w:p>
  <w:p>
    <w:pPr>
      <w:pStyle w:val="Footer"/>
      <w:rPr>
        <w:rFonts w:ascii="Arial" w:hAnsi="Arial" w:eastAsia="仿宋_GB2312;仿宋" w:cs="Arial"/>
        <w:b/>
        <w:b/>
        <w:szCs w:val="30"/>
      </w:rPr>
    </w:pPr>
    <w:r>
      <w:rPr>
        <w:rFonts w:eastAsia="仿宋_GB2312;仿宋" w:cs="Arial" w:ascii="Arial" w:hAnsi="Arial"/>
        <w:b/>
        <w:szCs w:val="3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omic Sans MS" w:hAnsi="Comic Sans MS" w:eastAsia="仿宋_GB2312;仿宋" w:cs="Comic Sans MS"/>
        <w:b/>
        <w:b/>
        <w:sz w:val="28"/>
        <w:szCs w:val="30"/>
        <w:lang w:val="en-US" w:eastAsia="en-US"/>
      </w:rPr>
    </w:pPr>
    <w:r>
      <w:rPr>
        <w:rFonts w:eastAsia="仿宋_GB2312;仿宋" w:cs="Comic Sans MS" w:ascii="Comic Sans MS" w:hAnsi="Comic Sans MS"/>
        <w:b/>
        <w:sz w:val="28"/>
        <w:szCs w:val="30"/>
        <w:lang w:val="en-US" w:eastAsia="en-US"/>
      </w:rPr>
      <mc:AlternateContent>
        <mc:Choice Requires="wps">
          <w:drawing>
            <wp:anchor behindDoc="1" distT="0" distB="0" distL="114935" distR="114935" simplePos="0" locked="0" layoutInCell="0" allowOverlap="1" relativeHeight="261">
              <wp:simplePos x="0" y="0"/>
              <wp:positionH relativeFrom="column">
                <wp:posOffset>-342900</wp:posOffset>
              </wp:positionH>
              <wp:positionV relativeFrom="paragraph">
                <wp:posOffset>261620</wp:posOffset>
              </wp:positionV>
              <wp:extent cx="5487035" cy="1270"/>
              <wp:effectExtent l="0" t="0" r="0" b="0"/>
              <wp:wrapNone/>
              <wp:docPr id="9" name=""/>
              <a:graphic xmlns:a="http://schemas.openxmlformats.org/drawingml/2006/main">
                <a:graphicData uri="http://schemas.microsoft.com/office/word/2010/wordprocessingShape">
                  <wps:wsp>
                    <wps:cNvSpPr/>
                    <wps:spPr>
                      <a:xfrm>
                        <a:off x="0" y="0"/>
                        <a:ext cx="5486400" cy="0"/>
                      </a:xfrm>
                      <a:prstGeom prst="line">
                        <a:avLst/>
                      </a:prstGeom>
                      <a:ln w="57240">
                        <a:solidFill>
                          <a:srgbClr val="000000"/>
                        </a:solidFill>
                        <a:miter/>
                      </a:ln>
                    </wps:spPr>
                    <wps:style>
                      <a:lnRef idx="0"/>
                      <a:fillRef idx="0"/>
                      <a:effectRef idx="0"/>
                      <a:fontRef idx="minor"/>
                    </wps:style>
                    <wps:bodyPr/>
                  </wps:wsp>
                </a:graphicData>
              </a:graphic>
            </wp:anchor>
          </w:drawing>
        </mc:Choice>
        <mc:Fallback>
          <w:pict>
            <v:line id="shape_0" from="-27pt,20.6pt" to="404.95pt,20.6pt" stroked="t" style="position:absolute">
              <v:stroke color="black" weight="57240" joinstyle="miter" endcap="flat"/>
              <v:fill o:detectmouseclick="t" on="false"/>
              <w10:wrap type="none"/>
            </v:line>
          </w:pict>
        </mc:Fallback>
      </mc:AlternateContent>
    </w:r>
  </w:p>
  <w:p>
    <w:pPr>
      <w:pStyle w:val="Normal"/>
      <w:rPr/>
    </w:pPr>
    <w:r>
      <w:rPr>
        <w:rFonts w:eastAsia="仿宋_GB2312;仿宋" w:cs="Comic Sans MS" w:ascii="Comic Sans MS" w:hAnsi="Comic Sans MS"/>
        <w:b/>
        <w:sz w:val="24"/>
        <w:szCs w:val="30"/>
      </w:rPr>
      <w:tab/>
      <w:tab/>
      <w:tab/>
      <w:tab/>
      <w:tab/>
      <w:tab/>
      <w:tab/>
      <w:tab/>
      <w:tab/>
      <w:t xml:space="preserve"> </w:t>
    </w:r>
    <w:r>
      <w:rPr>
        <w:rFonts w:eastAsia="仿宋_GB2312;仿宋" w:cs="Arial" w:ascii="Arial" w:hAnsi="Arial"/>
        <w:b/>
        <w:i/>
        <w:iCs/>
        <w:szCs w:val="30"/>
      </w:rPr>
      <w:t xml:space="preserve">-</w:t>
    </w:r>
    <w:r>
      <w:rPr>
        <w:rStyle w:val="PageNumber"/>
        <w:rFonts w:cs="Arial" w:ascii="Arial" w:hAnsi="Arial"/>
        <w:b/>
        <w:i/>
        <w:iCs/>
        <w:szCs w:val="18"/>
      </w:rPr>
      <w:fldChar w:fldCharType="begin"/>
    </w:r>
    <w:r>
      <w:rPr>
        <w:rStyle w:val="PageNumber"/>
        <w:i/>
        <w:b/>
        <w:szCs w:val="18"/>
        <w:iCs/>
        <w:rFonts w:cs="Arial" w:ascii="Arial" w:hAnsi="Arial"/>
      </w:rPr>
      <w:instrText> PAGE </w:instrText>
    </w:r>
    <w:r>
      <w:rPr>
        <w:rStyle w:val="PageNumber"/>
        <w:i/>
        <w:b/>
        <w:szCs w:val="18"/>
        <w:iCs/>
        <w:rFonts w:cs="Arial" w:ascii="Arial" w:hAnsi="Arial"/>
      </w:rPr>
      <w:fldChar w:fldCharType="separate"/>
    </w:r>
    <w:r>
      <w:rPr>
        <w:rStyle w:val="PageNumber"/>
        <w:i/>
        <w:b/>
        <w:szCs w:val="18"/>
        <w:iCs/>
        <w:rFonts w:cs="Arial" w:ascii="Arial" w:hAnsi="Arial"/>
      </w:rPr>
      <w:t>5</w:t>
    </w:r>
    <w:r>
      <w:rPr>
        <w:rStyle w:val="PageNumber"/>
        <w:i/>
        <w:b/>
        <w:szCs w:val="18"/>
        <w:iCs/>
        <w:rFonts w:cs="Arial" w:ascii="Arial" w:hAnsi="Arial"/>
      </w:rPr>
      <w:fldChar w:fldCharType="end"/>
    </w:r>
    <w:r>
      <w:rPr>
        <w:rStyle w:val="PageNumber"/>
        <w:rFonts w:cs="Arial" w:ascii="Arial" w:hAnsi="Arial"/>
        <w:b/>
        <w:i/>
        <w:iCs/>
        <w:szCs w:val="18"/>
      </w:rPr>
      <w:t xml:space="preserve">-</w:t>
    </w:r>
  </w:p>
  <w:p>
    <w:pPr>
      <w:pStyle w:val="Footer"/>
      <w:rPr>
        <w:rFonts w:ascii="Arial" w:hAnsi="Arial" w:eastAsia="仿宋_GB2312;仿宋" w:cs="Arial"/>
        <w:b/>
        <w:b/>
        <w:szCs w:val="30"/>
      </w:rPr>
    </w:pPr>
    <w:r>
      <w:rPr>
        <w:rFonts w:eastAsia="仿宋_GB2312;仿宋" w:cs="Arial" w:ascii="Arial" w:hAnsi="Arial"/>
        <w:b/>
        <w:szCs w:val="3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omic Sans MS" w:hAnsi="Comic Sans MS" w:eastAsia="仿宋_GB2312;仿宋" w:cs="Comic Sans MS"/>
        <w:b/>
        <w:b/>
        <w:sz w:val="28"/>
        <w:szCs w:val="30"/>
        <w:lang w:val="en-US" w:eastAsia="en-US"/>
      </w:rPr>
    </w:pPr>
    <w:r>
      <w:rPr>
        <w:rFonts w:eastAsia="仿宋_GB2312;仿宋" w:cs="Comic Sans MS" w:ascii="Comic Sans MS" w:hAnsi="Comic Sans MS"/>
        <w:b/>
        <w:sz w:val="28"/>
        <w:szCs w:val="30"/>
        <w:lang w:val="en-US" w:eastAsia="en-US"/>
      </w:rPr>
      <mc:AlternateContent>
        <mc:Choice Requires="wps">
          <w:drawing>
            <wp:anchor behindDoc="1" distT="0" distB="0" distL="114935" distR="114935" simplePos="0" locked="0" layoutInCell="0" allowOverlap="1" relativeHeight="265">
              <wp:simplePos x="0" y="0"/>
              <wp:positionH relativeFrom="column">
                <wp:posOffset>-342900</wp:posOffset>
              </wp:positionH>
              <wp:positionV relativeFrom="paragraph">
                <wp:posOffset>261620</wp:posOffset>
              </wp:positionV>
              <wp:extent cx="5487035" cy="1270"/>
              <wp:effectExtent l="0" t="0" r="0" b="0"/>
              <wp:wrapNone/>
              <wp:docPr id="28" name=""/>
              <a:graphic xmlns:a="http://schemas.openxmlformats.org/drawingml/2006/main">
                <a:graphicData uri="http://schemas.microsoft.com/office/word/2010/wordprocessingShape">
                  <wps:wsp>
                    <wps:cNvSpPr/>
                    <wps:spPr>
                      <a:xfrm>
                        <a:off x="0" y="0"/>
                        <a:ext cx="5486400" cy="0"/>
                      </a:xfrm>
                      <a:prstGeom prst="line">
                        <a:avLst/>
                      </a:prstGeom>
                      <a:ln w="57240">
                        <a:solidFill>
                          <a:srgbClr val="000000"/>
                        </a:solidFill>
                        <a:miter/>
                      </a:ln>
                    </wps:spPr>
                    <wps:style>
                      <a:lnRef idx="0"/>
                      <a:fillRef idx="0"/>
                      <a:effectRef idx="0"/>
                      <a:fontRef idx="minor"/>
                    </wps:style>
                    <wps:bodyPr/>
                  </wps:wsp>
                </a:graphicData>
              </a:graphic>
            </wp:anchor>
          </w:drawing>
        </mc:Choice>
        <mc:Fallback>
          <w:pict>
            <v:line id="shape_0" from="-27pt,20.6pt" to="404.95pt,20.6pt" stroked="t" style="position:absolute">
              <v:stroke color="black" weight="57240" joinstyle="miter" endcap="flat"/>
              <v:fill o:detectmouseclick="t" on="false"/>
              <w10:wrap type="none"/>
            </v:line>
          </w:pict>
        </mc:Fallback>
      </mc:AlternateContent>
    </w:r>
  </w:p>
  <w:p>
    <w:pPr>
      <w:pStyle w:val="Normal"/>
      <w:rPr/>
    </w:pPr>
    <w:r>
      <w:rPr>
        <w:rFonts w:eastAsia="仿宋_GB2312;仿宋" w:cs="Comic Sans MS" w:ascii="Comic Sans MS" w:hAnsi="Comic Sans MS"/>
        <w:b/>
        <w:sz w:val="24"/>
        <w:szCs w:val="30"/>
      </w:rPr>
      <w:tab/>
      <w:tab/>
      <w:tab/>
      <w:tab/>
      <w:tab/>
      <w:tab/>
      <w:tab/>
      <w:tab/>
      <w:tab/>
      <w:t xml:space="preserve"> </w:t>
    </w:r>
    <w:r>
      <w:rPr>
        <w:rFonts w:eastAsia="仿宋_GB2312;仿宋" w:cs="Arial" w:ascii="Arial" w:hAnsi="Arial"/>
        <w:b/>
        <w:i/>
        <w:iCs/>
        <w:szCs w:val="30"/>
      </w:rPr>
      <w:t xml:space="preserve">-</w:t>
    </w:r>
    <w:r>
      <w:rPr>
        <w:rStyle w:val="PageNumber"/>
        <w:rFonts w:cs="Arial" w:ascii="Arial" w:hAnsi="Arial"/>
        <w:b/>
        <w:i/>
        <w:iCs/>
        <w:szCs w:val="18"/>
      </w:rPr>
      <w:fldChar w:fldCharType="begin"/>
    </w:r>
    <w:r>
      <w:rPr>
        <w:rStyle w:val="PageNumber"/>
        <w:i/>
        <w:b/>
        <w:szCs w:val="18"/>
        <w:iCs/>
        <w:rFonts w:cs="Arial" w:ascii="Arial" w:hAnsi="Arial"/>
      </w:rPr>
      <w:instrText> PAGE </w:instrText>
    </w:r>
    <w:r>
      <w:rPr>
        <w:rStyle w:val="PageNumber"/>
        <w:i/>
        <w:b/>
        <w:szCs w:val="18"/>
        <w:iCs/>
        <w:rFonts w:cs="Arial" w:ascii="Arial" w:hAnsi="Arial"/>
      </w:rPr>
      <w:fldChar w:fldCharType="separate"/>
    </w:r>
    <w:r>
      <w:rPr>
        <w:rStyle w:val="PageNumber"/>
        <w:i/>
        <w:b/>
        <w:szCs w:val="18"/>
        <w:iCs/>
        <w:rFonts w:cs="Arial" w:ascii="Arial" w:hAnsi="Arial"/>
      </w:rPr>
      <w:t>9</w:t>
    </w:r>
    <w:r>
      <w:rPr>
        <w:rStyle w:val="PageNumber"/>
        <w:i/>
        <w:b/>
        <w:szCs w:val="18"/>
        <w:iCs/>
        <w:rFonts w:cs="Arial" w:ascii="Arial" w:hAnsi="Arial"/>
      </w:rPr>
      <w:fldChar w:fldCharType="end"/>
    </w:r>
    <w:r>
      <w:rPr>
        <w:rStyle w:val="PageNumber"/>
        <w:rFonts w:cs="Arial" w:ascii="Arial" w:hAnsi="Arial"/>
        <w:b/>
        <w:i/>
        <w:iCs/>
        <w:szCs w:val="18"/>
      </w:rPr>
      <w:t xml:space="preserve">-</w:t>
    </w:r>
  </w:p>
  <w:p>
    <w:pPr>
      <w:pStyle w:val="Footer"/>
      <w:rPr>
        <w:rFonts w:ascii="Arial" w:hAnsi="Arial" w:eastAsia="仿宋_GB2312;仿宋" w:cs="Arial"/>
        <w:b/>
        <w:b/>
        <w:szCs w:val="30"/>
      </w:rPr>
    </w:pPr>
    <w:r>
      <w:rPr>
        <w:rFonts w:eastAsia="仿宋_GB2312;仿宋" w:cs="Arial" w:ascii="Arial" w:hAnsi="Arial"/>
        <w:b/>
        <w:szCs w:val="3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omic Sans MS" w:hAnsi="Comic Sans MS" w:eastAsia="仿宋_GB2312;仿宋" w:cs="Comic Sans MS"/>
        <w:b/>
        <w:b/>
        <w:sz w:val="28"/>
        <w:szCs w:val="30"/>
        <w:lang w:val="en-US" w:eastAsia="en-US"/>
      </w:rPr>
    </w:pPr>
    <w:r>
      <w:rPr>
        <w:rFonts w:eastAsia="仿宋_GB2312;仿宋" w:cs="Comic Sans MS" w:ascii="Comic Sans MS" w:hAnsi="Comic Sans MS"/>
        <w:b/>
        <w:sz w:val="28"/>
        <w:szCs w:val="30"/>
        <w:lang w:val="en-US" w:eastAsia="en-US"/>
      </w:rPr>
      <mc:AlternateContent>
        <mc:Choice Requires="wps">
          <w:drawing>
            <wp:anchor behindDoc="1" distT="0" distB="0" distL="114935" distR="114935" simplePos="0" locked="0" layoutInCell="0" allowOverlap="1" relativeHeight="284">
              <wp:simplePos x="0" y="0"/>
              <wp:positionH relativeFrom="column">
                <wp:posOffset>-342900</wp:posOffset>
              </wp:positionH>
              <wp:positionV relativeFrom="paragraph">
                <wp:posOffset>261620</wp:posOffset>
              </wp:positionV>
              <wp:extent cx="5487035" cy="1270"/>
              <wp:effectExtent l="0" t="0" r="0" b="0"/>
              <wp:wrapNone/>
              <wp:docPr id="167" name=""/>
              <a:graphic xmlns:a="http://schemas.openxmlformats.org/drawingml/2006/main">
                <a:graphicData uri="http://schemas.microsoft.com/office/word/2010/wordprocessingShape">
                  <wps:wsp>
                    <wps:cNvSpPr/>
                    <wps:spPr>
                      <a:xfrm>
                        <a:off x="0" y="0"/>
                        <a:ext cx="5486400" cy="0"/>
                      </a:xfrm>
                      <a:prstGeom prst="line">
                        <a:avLst/>
                      </a:prstGeom>
                      <a:ln w="57240">
                        <a:solidFill>
                          <a:srgbClr val="000000"/>
                        </a:solidFill>
                        <a:miter/>
                      </a:ln>
                    </wps:spPr>
                    <wps:style>
                      <a:lnRef idx="0"/>
                      <a:fillRef idx="0"/>
                      <a:effectRef idx="0"/>
                      <a:fontRef idx="minor"/>
                    </wps:style>
                    <wps:bodyPr/>
                  </wps:wsp>
                </a:graphicData>
              </a:graphic>
            </wp:anchor>
          </w:drawing>
        </mc:Choice>
        <mc:Fallback>
          <w:pict>
            <v:line id="shape_0" from="-27pt,20.6pt" to="404.95pt,20.6pt" stroked="t" style="position:absolute">
              <v:stroke color="black" weight="57240" joinstyle="miter" endcap="flat"/>
              <v:fill o:detectmouseclick="t" on="false"/>
              <w10:wrap type="none"/>
            </v:line>
          </w:pict>
        </mc:Fallback>
      </mc:AlternateContent>
    </w:r>
  </w:p>
  <w:p>
    <w:pPr>
      <w:pStyle w:val="Normal"/>
      <w:rPr/>
    </w:pPr>
    <w:r>
      <w:rPr>
        <w:rFonts w:eastAsia="仿宋_GB2312;仿宋" w:cs="Comic Sans MS" w:ascii="Comic Sans MS" w:hAnsi="Comic Sans MS"/>
        <w:b/>
        <w:sz w:val="24"/>
        <w:szCs w:val="30"/>
      </w:rPr>
      <w:tab/>
      <w:tab/>
      <w:tab/>
      <w:tab/>
      <w:tab/>
      <w:tab/>
      <w:tab/>
      <w:tab/>
      <w:tab/>
      <w:t xml:space="preserve"> </w:t>
    </w:r>
    <w:r>
      <w:rPr>
        <w:rFonts w:eastAsia="仿宋_GB2312;仿宋" w:cs="Arial" w:ascii="Arial" w:hAnsi="Arial"/>
        <w:b/>
        <w:i/>
        <w:iCs/>
        <w:szCs w:val="30"/>
      </w:rPr>
      <w:t xml:space="preserve">-</w:t>
    </w:r>
    <w:r>
      <w:rPr>
        <w:rStyle w:val="PageNumber"/>
        <w:rFonts w:cs="Arial" w:ascii="Arial" w:hAnsi="Arial"/>
        <w:b/>
        <w:i/>
        <w:iCs/>
        <w:szCs w:val="18"/>
      </w:rPr>
      <w:fldChar w:fldCharType="begin"/>
    </w:r>
    <w:r>
      <w:rPr>
        <w:rStyle w:val="PageNumber"/>
        <w:i/>
        <w:b/>
        <w:szCs w:val="18"/>
        <w:iCs/>
        <w:rFonts w:cs="Arial" w:ascii="Arial" w:hAnsi="Arial"/>
      </w:rPr>
      <w:instrText> PAGE </w:instrText>
    </w:r>
    <w:r>
      <w:rPr>
        <w:rStyle w:val="PageNumber"/>
        <w:i/>
        <w:b/>
        <w:szCs w:val="18"/>
        <w:iCs/>
        <w:rFonts w:cs="Arial" w:ascii="Arial" w:hAnsi="Arial"/>
      </w:rPr>
      <w:fldChar w:fldCharType="separate"/>
    </w:r>
    <w:r>
      <w:rPr>
        <w:rStyle w:val="PageNumber"/>
        <w:i/>
        <w:b/>
        <w:szCs w:val="18"/>
        <w:iCs/>
        <w:rFonts w:cs="Arial" w:ascii="Arial" w:hAnsi="Arial"/>
      </w:rPr>
      <w:t>28</w:t>
    </w:r>
    <w:r>
      <w:rPr>
        <w:rStyle w:val="PageNumber"/>
        <w:i/>
        <w:b/>
        <w:szCs w:val="18"/>
        <w:iCs/>
        <w:rFonts w:cs="Arial" w:ascii="Arial" w:hAnsi="Arial"/>
      </w:rPr>
      <w:fldChar w:fldCharType="end"/>
    </w:r>
    <w:r>
      <w:rPr>
        <w:rStyle w:val="PageNumber"/>
        <w:rFonts w:cs="Arial" w:ascii="Arial" w:hAnsi="Arial"/>
        <w:b/>
        <w:i/>
        <w:iCs/>
        <w:szCs w:val="18"/>
      </w:rPr>
      <w:t xml:space="preserve">-</w:t>
    </w:r>
  </w:p>
  <w:p>
    <w:pPr>
      <w:pStyle w:val="Footer"/>
      <w:rPr>
        <w:rFonts w:ascii="Arial" w:hAnsi="Arial" w:eastAsia="仿宋_GB2312;仿宋" w:cs="Arial"/>
        <w:b/>
        <w:b/>
        <w:szCs w:val="30"/>
      </w:rPr>
    </w:pPr>
    <w:r>
      <w:rPr>
        <w:rFonts w:eastAsia="仿宋_GB2312;仿宋" w:cs="Arial" w:ascii="Arial" w:hAnsi="Arial"/>
        <w:b/>
        <w:szCs w:val="3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cs="Bodoni MT Black" w:ascii="Bodoni MT Black" w:hAnsi="Bodoni MT Black"/>
      </w:rPr>
      <w:t>Probador inteligente de pérdida óptica</w:t>
    </w:r>
    <w:r>
      <w:rPr>
        <w:rFonts w:eastAsia="黑体;SimHei" w:cs="Bodoni MT Black" w:ascii="Bodoni MT Black" w:hAnsi="Bodoni MT Black"/>
      </w:rPr>
      <w:t xml:space="preserve"> </w:t>
    </w:r>
    <w:r>
      <w:rPr>
        <w:rFonts w:cs="Bodoni MT Black" w:ascii="Bodoni MT Black" w:hAnsi="Bodoni MT Black"/>
      </w:rPr>
      <w:t>Manual del usuario</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cs="Bodoni MT Black" w:ascii="Bodoni MT Black" w:hAnsi="Bodoni MT Black"/>
      </w:rPr>
      <w:t>Probador inteligente de pérdida óptica</w:t>
    </w:r>
    <w:r>
      <w:rPr>
        <w:rFonts w:eastAsia="黑体;SimHei" w:cs="Bodoni MT Black" w:ascii="Bodoni MT Black" w:hAnsi="Bodoni MT Black"/>
      </w:rPr>
      <w:t xml:space="preserve"> </w:t>
    </w:r>
    <w:r>
      <w:rPr>
        <w:rFonts w:cs="Bodoni MT Black" w:ascii="Bodoni MT Black" w:hAnsi="Bodoni MT Black"/>
      </w:rPr>
      <w:t>Manual del usuario</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cs="Bodoni MT Black" w:ascii="Bodoni MT Black" w:hAnsi="Bodoni MT Black"/>
      </w:rPr>
      <w:t>Probador inteligente de pérdida óptica</w:t>
    </w:r>
    <w:r>
      <w:rPr>
        <w:rFonts w:eastAsia="黑体;SimHei" w:cs="Bodoni MT Black" w:ascii="Bodoni MT Black" w:hAnsi="Bodoni MT Black"/>
      </w:rPr>
      <w:t xml:space="preserve"> </w:t>
    </w:r>
    <w:r>
      <w:rPr>
        <w:rFonts w:cs="Bodoni MT Black" w:ascii="Bodoni MT Black" w:hAnsi="Bodoni MT Black"/>
      </w:rPr>
      <w:t>Manual del usuario</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end"/>
      <w:rPr/>
    </w:pPr>
    <w:r>
      <w:rPr>
        <w:rFonts w:cs="Bodoni MT Black" w:ascii="Bodoni MT Black" w:hAnsi="Bodoni MT Black"/>
      </w:rPr>
      <w:t>Probador inteligente de pérdida óptica</w:t>
    </w:r>
    <w:r>
      <w:rPr>
        <w:rFonts w:eastAsia="黑体;SimHei" w:cs="Bodoni MT Black" w:ascii="Bodoni MT Black" w:hAnsi="Bodoni MT Black"/>
      </w:rPr>
      <w:t xml:space="preserve"> </w:t>
    </w:r>
    <w:r>
      <w:rPr>
        <w:rFonts w:cs="Bodoni MT Black" w:ascii="Bodoni MT Black" w:hAnsi="Bodoni MT Black"/>
      </w:rPr>
      <w:t>Manual del usuario</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0"/>
        </w:tabs>
        <w:ind w:start="420" w:hanging="420"/>
      </w:pPr>
      <w:rPr>
        <w:shadow/>
        <w:b/>
        <w:szCs w:val="21"/>
        <w:bCs/>
      </w:rPr>
    </w:lvl>
  </w:abstractNum>
  <w:abstractNum w:abstractNumId="3">
    <w:lvl w:ilvl="0">
      <w:start w:val="1"/>
      <w:numFmt w:val="bullet"/>
      <w:lvlText w:val=""/>
      <w:lvlJc w:val="start"/>
      <w:pPr>
        <w:tabs>
          <w:tab w:val="num" w:pos="839"/>
        </w:tabs>
        <w:ind w:start="839" w:hanging="391"/>
      </w:pPr>
      <w:rPr>
        <w:rFonts w:ascii="Wingdings" w:hAnsi="Wingdings" w:cs="Wingdings" w:hint="default"/>
        <w:kern w:val="0"/>
        <w:szCs w:val="21"/>
        <w:color w:val="000000"/>
      </w:rPr>
    </w:lvl>
  </w:abstractNum>
  <w:abstractNum w:abstractNumId="4">
    <w:lvl w:ilvl="0">
      <w:start w:val="1"/>
      <w:numFmt w:val="bullet"/>
      <w:lvlText w:val=""/>
      <w:lvlJc w:val="start"/>
      <w:pPr>
        <w:tabs>
          <w:tab w:val="num" w:pos="839"/>
        </w:tabs>
        <w:ind w:start="839" w:hanging="419"/>
      </w:pPr>
      <w:rPr>
        <w:rFonts w:ascii="Wingdings" w:hAnsi="Wingdings" w:cs="Wingdings" w:hint="default"/>
      </w:rPr>
    </w:lvl>
  </w:abstractNum>
  <w:abstractNum w:abstractNumId="5">
    <w:lvl w:ilvl="0">
      <w:start w:val="1"/>
      <w:numFmt w:val="bullet"/>
      <w:lvlText w:val=""/>
      <w:lvlJc w:val="start"/>
      <w:pPr>
        <w:tabs>
          <w:tab w:val="num" w:pos="839"/>
        </w:tabs>
        <w:ind w:start="839" w:hanging="419"/>
      </w:pPr>
      <w:rPr>
        <w:rFonts w:ascii="Wingdings" w:hAnsi="Wingdings" w:cs="Wingdings" w:hint="default"/>
        <w:color w:val="000000"/>
      </w:rPr>
    </w:lvl>
  </w:abstractNum>
  <w:abstractNum w:abstractNumId="6">
    <w:lvl w:ilvl="0">
      <w:start w:val="1"/>
      <w:numFmt w:val="bullet"/>
      <w:lvlText w:val=""/>
      <w:lvlJc w:val="start"/>
      <w:pPr>
        <w:tabs>
          <w:tab w:val="num" w:pos="839"/>
        </w:tabs>
        <w:ind w:start="839" w:hanging="419"/>
      </w:pPr>
      <w:rPr>
        <w:rFonts w:ascii="Wingdings" w:hAnsi="Wingdings" w:cs="Wingdings" w:hint="default"/>
      </w:rPr>
    </w:lvl>
  </w:abstractNum>
  <w:abstractNum w:abstractNumId="7">
    <w:lvl w:ilvl="0">
      <w:start w:val="1"/>
      <w:numFmt w:val="decimal"/>
      <w:lvlText w:val="%1."/>
      <w:lvlJc w:val="start"/>
      <w:pPr>
        <w:tabs>
          <w:tab w:val="num" w:pos="0"/>
        </w:tabs>
        <w:ind w:start="420" w:hanging="420"/>
      </w:pPr>
      <w:rPr>
        <w:shadow/>
        <w:szCs w:val="21"/>
      </w:rPr>
    </w:lvl>
  </w:abstractNum>
  <w:abstractNum w:abstractNumId="8">
    <w:lvl w:ilvl="0">
      <w:start w:val="1"/>
      <w:numFmt w:val="decimal"/>
      <w:lvlText w:val="%1."/>
      <w:lvlJc w:val="start"/>
      <w:pPr>
        <w:tabs>
          <w:tab w:val="num" w:pos="0"/>
        </w:tabs>
        <w:ind w:start="420" w:hanging="420"/>
      </w:pPr>
      <w:rPr>
        <w:sz w:val="20"/>
        <w:shadow/>
        <w:kern w:val="0"/>
        <w:szCs w:val="20"/>
        <w:bCs/>
        <w:rFonts w:ascii="Cambria" w:hAnsi="Cambria" w:cs="Courier New"/>
      </w:rPr>
    </w:lvl>
  </w:abstractNum>
  <w:abstractNum w:abstractNumId="9">
    <w:lvl w:ilvl="0">
      <w:start w:val="1"/>
      <w:numFmt w:val="bullet"/>
      <w:lvlText w:val=""/>
      <w:lvlJc w:val="start"/>
      <w:pPr>
        <w:tabs>
          <w:tab w:val="num" w:pos="840"/>
        </w:tabs>
        <w:ind w:start="840" w:hanging="420"/>
      </w:pPr>
      <w:rPr>
        <w:rFonts w:ascii="Wingdings" w:hAnsi="Wingdings" w:cs="Wingdings" w:hint="default"/>
      </w:rPr>
    </w:lvl>
  </w:abstractNum>
  <w:abstractNum w:abstractNumId="10">
    <w:lvl w:ilvl="0">
      <w:start w:val="1"/>
      <w:numFmt w:val="bullet"/>
      <w:lvlText w:val=""/>
      <w:lvlPicBulletId w:val="0"/>
      <w:lvlJc w:val="start"/>
      <w:pPr>
        <w:tabs>
          <w:tab w:val="num" w:pos="0"/>
        </w:tabs>
        <w:ind w:start="868" w:hanging="420"/>
      </w:pPr>
      <w:rPr>
        <w:rFonts w:ascii="Symbol" w:hAnsi="Symbol" w:cs="Symbol" w:hint="default"/>
      </w:rPr>
    </w:lvl>
  </w:abstractNum>
  <w:abstractNum w:abstractNumId="11">
    <w:lvl w:ilvl="0">
      <w:start w:val="1"/>
      <w:numFmt w:val="bullet"/>
      <w:lvlText w:val=""/>
      <w:lvlPicBulletId w:val="0"/>
      <w:lvlJc w:val="start"/>
      <w:pPr>
        <w:tabs>
          <w:tab w:val="num" w:pos="0"/>
        </w:tabs>
        <w:ind w:start="420" w:hanging="420"/>
      </w:pPr>
      <w:rPr>
        <w:rFonts w:ascii="Symbol" w:hAnsi="Symbol" w:cs="Symbol" w:hint="default"/>
        <w:color w:val="000000"/>
      </w:rPr>
    </w:lvl>
  </w:abstractNum>
  <w:abstractNum w:abstractNumId="12">
    <w:lvl w:ilvl="0">
      <w:start w:val="1"/>
      <w:numFmt w:val="decimal"/>
      <w:lvlText w:val="%1."/>
      <w:lvlJc w:val="start"/>
      <w:pPr>
        <w:tabs>
          <w:tab w:val="num" w:pos="0"/>
        </w:tabs>
        <w:ind w:start="840" w:hanging="420"/>
      </w:pPr>
      <w:rPr>
        <w:shadow/>
      </w:rPr>
    </w:lvl>
    <w:lvl w:ilvl="1">
      <w:start w:val="3"/>
      <w:numFmt w:val="decimal"/>
      <w:lvlText w:val="%1.%2"/>
      <w:lvlJc w:val="start"/>
      <w:pPr>
        <w:tabs>
          <w:tab w:val="num" w:pos="0"/>
        </w:tabs>
        <w:ind w:start="1065" w:hanging="645"/>
      </w:pPr>
      <w:rPr/>
    </w:lvl>
    <w:lvl w:ilvl="2">
      <w:start w:val="1"/>
      <w:numFmt w:val="decimal"/>
      <w:lvlText w:val="%1.%2.%3"/>
      <w:lvlJc w:val="start"/>
      <w:pPr>
        <w:tabs>
          <w:tab w:val="num" w:pos="0"/>
        </w:tabs>
        <w:ind w:start="1140" w:hanging="720"/>
      </w:pPr>
      <w:rPr/>
    </w:lvl>
    <w:lvl w:ilvl="3">
      <w:start w:val="1"/>
      <w:numFmt w:val="decimal"/>
      <w:lvlText w:val="%1.%2.%3.%4"/>
      <w:lvlJc w:val="start"/>
      <w:pPr>
        <w:tabs>
          <w:tab w:val="num" w:pos="0"/>
        </w:tabs>
        <w:ind w:start="1140" w:hanging="720"/>
      </w:pPr>
      <w:rPr/>
    </w:lvl>
    <w:lvl w:ilvl="4">
      <w:start w:val="1"/>
      <w:numFmt w:val="decimal"/>
      <w:lvlText w:val="%1.%2.%3.%4.%5"/>
      <w:lvlJc w:val="start"/>
      <w:pPr>
        <w:tabs>
          <w:tab w:val="num" w:pos="0"/>
        </w:tabs>
        <w:ind w:start="1500" w:hanging="1080"/>
      </w:pPr>
      <w:rPr/>
    </w:lvl>
    <w:lvl w:ilvl="5">
      <w:start w:val="1"/>
      <w:numFmt w:val="decimal"/>
      <w:lvlText w:val="%1.%2.%3.%4.%5.%6"/>
      <w:lvlJc w:val="start"/>
      <w:pPr>
        <w:tabs>
          <w:tab w:val="num" w:pos="0"/>
        </w:tabs>
        <w:ind w:start="1500" w:hanging="1080"/>
      </w:pPr>
      <w:rPr/>
    </w:lvl>
    <w:lvl w:ilvl="6">
      <w:start w:val="1"/>
      <w:numFmt w:val="decimal"/>
      <w:lvlText w:val="%1.%2.%3.%4.%5.%6.%7"/>
      <w:lvlJc w:val="start"/>
      <w:pPr>
        <w:tabs>
          <w:tab w:val="num" w:pos="0"/>
        </w:tabs>
        <w:ind w:start="1500" w:hanging="1080"/>
      </w:pPr>
      <w:rPr/>
    </w:lvl>
    <w:lvl w:ilvl="7">
      <w:start w:val="1"/>
      <w:numFmt w:val="decimal"/>
      <w:lvlText w:val="%1.%2.%3.%4.%5.%6.%7.%8"/>
      <w:lvlJc w:val="start"/>
      <w:pPr>
        <w:tabs>
          <w:tab w:val="num" w:pos="0"/>
        </w:tabs>
        <w:ind w:start="1860" w:hanging="1440"/>
      </w:pPr>
      <w:rPr/>
    </w:lvl>
    <w:lvl w:ilvl="8">
      <w:start w:val="1"/>
      <w:numFmt w:val="decimal"/>
      <w:lvlText w:val="%1.%2.%3.%4.%5.%6.%7.%8.%9"/>
      <w:lvlJc w:val="start"/>
      <w:pPr>
        <w:tabs>
          <w:tab w:val="num" w:pos="0"/>
        </w:tabs>
        <w:ind w:start="1860" w:hanging="1440"/>
      </w:pPr>
      <w:rPr/>
    </w:lvl>
  </w:abstractNum>
  <w:abstractNum w:abstractNumId="13">
    <w:lvl w:ilvl="0">
      <w:start w:val="1"/>
      <w:numFmt w:val="bullet"/>
      <w:lvlText w:val=""/>
      <w:lvlPicBulletId w:val="0"/>
      <w:lvlJc w:val="start"/>
      <w:pPr>
        <w:tabs>
          <w:tab w:val="num" w:pos="0"/>
        </w:tabs>
        <w:ind w:start="420" w:hanging="420"/>
      </w:pPr>
      <w:rPr>
        <w:rFonts w:ascii="Symbol" w:hAnsi="Symbol" w:cs="Symbol" w:hint="default"/>
        <w:szCs w:val="21"/>
      </w:rPr>
    </w:lvl>
  </w:abstractNum>
  <w:abstractNum w:abstractNumId="14">
    <w:lvl w:ilvl="0">
      <w:start w:val="1"/>
      <w:numFmt w:val="bullet"/>
      <w:lvlText w:val=""/>
      <w:lvlPicBulletId w:val="0"/>
      <w:lvlJc w:val="start"/>
      <w:pPr>
        <w:tabs>
          <w:tab w:val="num" w:pos="0"/>
        </w:tabs>
        <w:ind w:start="420" w:hanging="42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98"/>
  <w:defaultTabStop w:val="709"/>
  <w:autoHyphenation w:val="true"/>
  <w:compat>
    <w:doNotExpandShiftReturn/>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US" w:eastAsia="zh-CN" w:bidi="hi-IN"/>
      </w:rPr>
    </w:rPrDefault>
    <w:pPrDefault>
      <w:pPr>
        <w:suppressAutoHyphens w:val="true"/>
      </w:pPr>
    </w:pPrDefault>
  </w:docDefaults>
  <w:style w:type="paragraph" w:styleId="Normal">
    <w:name w:val="Normal"/>
    <w:qFormat/>
    <w:pPr>
      <w:widowControl w:val="false"/>
      <w:bidi w:val="0"/>
      <w:spacing w:lineRule="auto" w:line="300"/>
      <w:jc w:val="both"/>
    </w:pPr>
    <w:rPr>
      <w:rFonts w:ascii="Times New Roman" w:hAnsi="Times New Roman" w:eastAsia="宋体;SimSun" w:cs="Times New Roman"/>
      <w:color w:val="auto"/>
      <w:kern w:val="2"/>
      <w:sz w:val="21"/>
      <w:szCs w:val="24"/>
      <w:lang w:val="en-US" w:eastAsia="zh-CN" w:bidi="ar-SA"/>
    </w:rPr>
  </w:style>
  <w:style w:type="paragraph" w:styleId="Heading1">
    <w:name w:val="Heading 1"/>
    <w:basedOn w:val="Normal"/>
    <w:next w:val="Normal"/>
    <w:qFormat/>
    <w:pPr>
      <w:keepNext w:val="true"/>
      <w:keepLines/>
      <w:numPr>
        <w:ilvl w:val="0"/>
        <w:numId w:val="1"/>
      </w:numPr>
      <w:spacing w:lineRule="auto" w:line="576" w:before="340" w:after="330"/>
      <w:outlineLvl w:val="0"/>
    </w:pPr>
    <w:rPr>
      <w:rFonts w:eastAsia="黑体;SimHei"/>
      <w:b/>
      <w:bCs/>
      <w:kern w:val="2"/>
      <w:sz w:val="36"/>
      <w:szCs w:val="44"/>
    </w:rPr>
  </w:style>
  <w:style w:type="paragraph" w:styleId="Heading2">
    <w:name w:val="Heading 2"/>
    <w:basedOn w:val="Normal"/>
    <w:next w:val="Normal"/>
    <w:qFormat/>
    <w:pPr>
      <w:keepNext w:val="true"/>
      <w:keepLines/>
      <w:numPr>
        <w:ilvl w:val="1"/>
        <w:numId w:val="1"/>
      </w:numPr>
      <w:spacing w:lineRule="auto" w:line="415" w:before="260" w:after="260"/>
      <w:outlineLvl w:val="1"/>
    </w:pPr>
    <w:rPr>
      <w:rFonts w:ascii="Arial" w:hAnsi="Arial" w:eastAsia="黑体;SimHei" w:cs="Arial"/>
      <w:b/>
      <w:bCs/>
      <w:sz w:val="32"/>
      <w:szCs w:val="32"/>
    </w:rPr>
  </w:style>
  <w:style w:type="paragraph" w:styleId="Heading3">
    <w:name w:val="Heading 3"/>
    <w:basedOn w:val="Normal"/>
    <w:next w:val="Normal"/>
    <w:qFormat/>
    <w:pPr>
      <w:keepNext w:val="true"/>
      <w:keepLines/>
      <w:numPr>
        <w:ilvl w:val="2"/>
        <w:numId w:val="1"/>
      </w:numPr>
      <w:spacing w:lineRule="auto" w:line="415" w:before="260" w:after="260"/>
      <w:outlineLvl w:val="2"/>
    </w:pPr>
    <w:rPr>
      <w:b/>
      <w:bCs/>
      <w:sz w:val="32"/>
      <w:szCs w:val="32"/>
      <w:lang w:val="en-US"/>
    </w:rPr>
  </w:style>
  <w:style w:type="paragraph" w:styleId="Heading4">
    <w:name w:val="Heading 4"/>
    <w:basedOn w:val="Normal"/>
    <w:next w:val="Normal"/>
    <w:qFormat/>
    <w:pPr>
      <w:keepNext w:val="true"/>
      <w:numPr>
        <w:ilvl w:val="3"/>
        <w:numId w:val="1"/>
      </w:numPr>
      <w:jc w:val="center"/>
      <w:outlineLvl w:val="3"/>
    </w:pPr>
    <w:rPr>
      <w:rFonts w:ascii="宋体;SimSun" w:hAnsi="宋体;SimSun" w:cs="宋体;SimSun"/>
      <w:b/>
      <w:bCs/>
    </w:rPr>
  </w:style>
  <w:style w:type="paragraph" w:styleId="Heading5">
    <w:name w:val="Heading 5"/>
    <w:basedOn w:val="Normal"/>
    <w:next w:val="Normal"/>
    <w:qFormat/>
    <w:pPr>
      <w:keepNext w:val="true"/>
      <w:numPr>
        <w:ilvl w:val="4"/>
        <w:numId w:val="1"/>
      </w:numPr>
      <w:spacing w:lineRule="auto" w:line="360"/>
      <w:ind w:firstLine="211"/>
      <w:jc w:val="center"/>
      <w:outlineLvl w:val="4"/>
    </w:pPr>
    <w:rPr>
      <w:rFonts w:ascii="宋体;SimSun" w:hAnsi="宋体;SimSun" w:cs="宋体;SimSun"/>
      <w:b/>
      <w:bCs/>
    </w:rPr>
  </w:style>
  <w:style w:type="paragraph" w:styleId="Heading6">
    <w:name w:val="Heading 6"/>
    <w:basedOn w:val="Normal"/>
    <w:next w:val="Normal"/>
    <w:qFormat/>
    <w:pPr>
      <w:keepNext w:val="true"/>
      <w:numPr>
        <w:ilvl w:val="5"/>
        <w:numId w:val="1"/>
      </w:numPr>
      <w:spacing w:lineRule="auto" w:line="360"/>
      <w:outlineLvl w:val="5"/>
    </w:pPr>
    <w:rPr>
      <w:rFonts w:eastAsia="黑体;SimHei"/>
      <w:b/>
      <w:bCs/>
    </w:rPr>
  </w:style>
  <w:style w:type="paragraph" w:styleId="Heading8">
    <w:name w:val="Heading 8"/>
    <w:basedOn w:val="Normal"/>
    <w:next w:val="Normal"/>
    <w:qFormat/>
    <w:pPr>
      <w:keepNext w:val="true"/>
      <w:numPr>
        <w:ilvl w:val="7"/>
        <w:numId w:val="1"/>
      </w:numPr>
      <w:spacing w:lineRule="auto" w:line="360"/>
      <w:jc w:val="center"/>
      <w:outlineLvl w:val="7"/>
    </w:pPr>
    <w:rPr>
      <w:rFonts w:eastAsia="黑体;SimHei"/>
      <w:b/>
      <w:bCs/>
    </w:rPr>
  </w:style>
  <w:style w:type="character" w:styleId="WW8Num1z0">
    <w:name w:val="WW8Num1z0"/>
    <w:qFormat/>
    <w:rPr>
      <w:rFonts w:ascii="Wingdings" w:hAnsi="Wingdings" w:cs="Wingdings"/>
    </w:rPr>
  </w:style>
  <w:style w:type="character" w:styleId="WW8Num2z0">
    <w:name w:val="WW8Num2z0"/>
    <w:qFormat/>
    <w:rPr>
      <w:b/>
      <w:bCs/>
      <w:shadow/>
      <w:szCs w:val="21"/>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4z0">
    <w:name w:val="WW8Num4z0"/>
    <w:qFormat/>
    <w:rPr>
      <w:rFonts w:ascii="Wingdings" w:hAnsi="Wingdings" w:cs="Wingdings"/>
    </w:rPr>
  </w:style>
  <w:style w:type="character" w:styleId="WW8Num5z0">
    <w:name w:val="WW8Num5z0"/>
    <w:qFormat/>
    <w:rPr>
      <w:color w:val="000000"/>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Wingdings" w:hAnsi="Wingdings" w:eastAsia="ArialMT;等线" w:cs="Wingdings"/>
      <w:color w:val="000000"/>
      <w:kern w:val="0"/>
      <w:szCs w:val="21"/>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Wingdings" w:hAnsi="Wingdings" w:cs="Wingdings"/>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Wingdings" w:hAnsi="Wingdings" w:cs="Wingdings"/>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Wingdings" w:hAnsi="Wingdings" w:cs="Wingdings"/>
      <w:color w:val="000000"/>
    </w:rPr>
  </w:style>
  <w:style w:type="character" w:styleId="WW8Num11z1">
    <w:name w:val="WW8Num11z1"/>
    <w:qFormat/>
    <w:rPr/>
  </w:style>
  <w:style w:type="character" w:styleId="WW8Num11z2">
    <w:name w:val="WW8Num11z2"/>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Wingdings" w:hAnsi="Wingdings" w:cs="Wingdings"/>
    </w:rPr>
  </w:style>
  <w:style w:type="character" w:styleId="WW8Num13z0">
    <w:name w:val="WW8Num13z0"/>
    <w:qFormat/>
    <w:rPr>
      <w:rFonts w:ascii="Wingdings" w:hAnsi="Wingdings" w:cs="Wingdings"/>
    </w:rPr>
  </w:style>
  <w:style w:type="character" w:styleId="WW8Num14z0">
    <w:name w:val="WW8Num14z0"/>
    <w:qFormat/>
    <w:rPr>
      <w:rFonts w:ascii="Wingdings" w:hAnsi="Wingdings" w:cs="Wingdings"/>
    </w:rPr>
  </w:style>
  <w:style w:type="character" w:styleId="WW8Num15z0">
    <w:name w:val="WW8Num15z0"/>
    <w:qFormat/>
    <w:rPr>
      <w:rFonts w:ascii="Wingdings" w:hAnsi="Wingdings" w:cs="Wingdings"/>
    </w:rPr>
  </w:style>
  <w:style w:type="character" w:styleId="WW8Num16z0">
    <w:name w:val="WW8Num16z0"/>
    <w:qFormat/>
    <w:rPr>
      <w:shadow/>
      <w:szCs w:val="21"/>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Wingdings" w:hAnsi="Wingdings" w:cs="Wingdings"/>
      <w:color w:val="FF9900"/>
    </w:rPr>
  </w:style>
  <w:style w:type="character" w:styleId="WW8Num19z1">
    <w:name w:val="WW8Num19z1"/>
    <w:qFormat/>
    <w:rPr>
      <w:rFonts w:ascii="Wingdings" w:hAnsi="Wingdings" w:cs="Wingdings"/>
    </w:rPr>
  </w:style>
  <w:style w:type="character" w:styleId="WW8Num20z0">
    <w:name w:val="WW8Num20z0"/>
    <w:qFormat/>
    <w:rPr>
      <w:rFonts w:ascii="Cambria" w:hAnsi="Cambria" w:cs="Courier New"/>
      <w:bCs/>
      <w:shadow/>
      <w:kern w:val="0"/>
      <w:sz w:val="20"/>
      <w:szCs w:val="20"/>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Wingdings" w:hAnsi="Wingdings" w:cs="Wingdings"/>
    </w:rPr>
  </w:style>
  <w:style w:type="character" w:styleId="WW8Num22z0">
    <w:name w:val="WW8Num22z0"/>
    <w:qFormat/>
    <w:rPr>
      <w:rFonts w:ascii="Wingdings" w:hAnsi="Wingdings" w:cs="Wingdings"/>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Wingdings" w:hAnsi="Wingdings" w:cs="Wingdings"/>
    </w:rPr>
  </w:style>
  <w:style w:type="character" w:styleId="WW8Num25z0">
    <w:name w:val="WW8Num25z0"/>
    <w:qFormat/>
    <w:rPr>
      <w:rFonts w:ascii="Wingdings" w:hAnsi="Wingdings" w:cs="Wingdings"/>
    </w:rPr>
  </w:style>
  <w:style w:type="character" w:styleId="WW8Num26z0">
    <w:name w:val="WW8Num26z0"/>
    <w:qFormat/>
    <w:rPr>
      <w:rFonts w:ascii="Wingdings" w:hAnsi="Wingdings" w:cs="Wingdings"/>
    </w:rPr>
  </w:style>
  <w:style w:type="character" w:styleId="WW8Num27z0">
    <w:name w:val="WW8Num27z0"/>
    <w:qFormat/>
    <w:rPr>
      <w:rFonts w:ascii="Wingdings" w:hAnsi="Wingdings" w:cs="Wingdings"/>
    </w:rPr>
  </w:style>
  <w:style w:type="character" w:styleId="WW8Num28z0">
    <w:name w:val="WW8Num28z0"/>
    <w:qFormat/>
    <w:rPr>
      <w:rFonts w:ascii="Wingdings" w:hAnsi="Wingdings" w:cs="Wingdings"/>
    </w:rPr>
  </w:style>
  <w:style w:type="character" w:styleId="WW8Num29z0">
    <w:name w:val="WW8Num29z0"/>
    <w:qFormat/>
    <w:rPr>
      <w:rFonts w:ascii="Wingdings" w:hAnsi="Wingdings" w:cs="Wingdings"/>
    </w:rPr>
  </w:style>
  <w:style w:type="character" w:styleId="WW8Num30z0">
    <w:name w:val="WW8Num30z0"/>
    <w:qFormat/>
    <w:rPr>
      <w:rFonts w:ascii="Wingdings" w:hAnsi="Wingdings" w:cs="Wingdings"/>
      <w:color w:val="000000"/>
    </w:rPr>
  </w:style>
  <w:style w:type="character" w:styleId="WW8Num31z0">
    <w:name w:val="WW8Num31z0"/>
    <w:qFormat/>
    <w:rPr>
      <w:shadow/>
    </w:rPr>
  </w:style>
  <w:style w:type="character" w:styleId="WW8Num31z1">
    <w:name w:val="WW8Num31z1"/>
    <w:qFormat/>
    <w:rPr/>
  </w:style>
  <w:style w:type="character" w:styleId="WW8Num32z0">
    <w:name w:val="WW8Num32z0"/>
    <w:qFormat/>
    <w:rPr>
      <w:rFonts w:ascii="Wingdings" w:hAnsi="Wingdings" w:cs="Wingdings"/>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Wingdings" w:hAnsi="Wingdings" w:cs="Wingdings"/>
    </w:rPr>
  </w:style>
  <w:style w:type="character" w:styleId="WW8Num34z0">
    <w:name w:val="WW8Num34z0"/>
    <w:qFormat/>
    <w:rPr>
      <w:rFonts w:ascii="Wingdings" w:hAnsi="Wingdings" w:cs="Wingdings"/>
    </w:rPr>
  </w:style>
  <w:style w:type="character" w:styleId="WW8Num35z0">
    <w:name w:val="WW8Num35z0"/>
    <w:qFormat/>
    <w:rPr>
      <w:rFonts w:ascii="Wingdings" w:hAnsi="Wingdings" w:cs="Wingdings"/>
      <w:szCs w:val="21"/>
    </w:rPr>
  </w:style>
  <w:style w:type="character" w:styleId="WW8Num36z0">
    <w:name w:val="WW8Num36z0"/>
    <w:qFormat/>
    <w:rPr>
      <w:rFonts w:ascii="Wingdings" w:hAnsi="Wingdings" w:cs="Wingdings"/>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rFonts w:ascii="Wingdings" w:hAnsi="Wingdings" w:cs="Wingdings"/>
    </w:rPr>
  </w:style>
  <w:style w:type="character" w:styleId="WW8Num39z0">
    <w:name w:val="WW8Num39z0"/>
    <w:qFormat/>
    <w:rPr>
      <w:rFonts w:ascii="Wingdings" w:hAnsi="Wingdings" w:cs="Wingdings"/>
    </w:rPr>
  </w:style>
  <w:style w:type="character" w:styleId="Style7">
    <w:name w:val="默认段落字体"/>
    <w:qFormat/>
    <w:rPr/>
  </w:style>
  <w:style w:type="character" w:styleId="InternetLink">
    <w:name w:val="Hyperlink"/>
    <w:rPr>
      <w:color w:val="0000FF"/>
      <w:u w:val="single"/>
    </w:rPr>
  </w:style>
  <w:style w:type="character" w:styleId="VisitedInternetLink">
    <w:name w:val="FollowedHyperlink"/>
    <w:rPr>
      <w:color w:val="800080"/>
      <w:u w:val="single"/>
    </w:rPr>
  </w:style>
  <w:style w:type="character" w:styleId="FootnoteCharacters">
    <w:name w:val="Footnote Characters"/>
    <w:qFormat/>
    <w:rPr>
      <w:vertAlign w:val="superscript"/>
    </w:rPr>
  </w:style>
  <w:style w:type="character" w:styleId="StrongEmphasis">
    <w:name w:val="Strong Emphasis"/>
    <w:qFormat/>
    <w:rPr>
      <w:b/>
      <w:bCs/>
    </w:rPr>
  </w:style>
  <w:style w:type="character" w:styleId="Char">
    <w:name w:val="图表目录 Char"/>
    <w:qFormat/>
    <w:rPr>
      <w:rFonts w:eastAsia="宋体;SimSun"/>
      <w:smallCaps/>
      <w:kern w:val="2"/>
      <w:sz w:val="21"/>
      <w:lang w:val="en-US" w:eastAsia="zh-CN" w:bidi="ar-SA"/>
    </w:rPr>
  </w:style>
  <w:style w:type="character" w:styleId="PageNumber">
    <w:name w:val="Page Number"/>
    <w:basedOn w:val="Style7"/>
    <w:rPr/>
  </w:style>
  <w:style w:type="character" w:styleId="Style8">
    <w:name w:val="批注引用"/>
    <w:qFormat/>
    <w:rPr>
      <w:sz w:val="21"/>
      <w:szCs w:val="21"/>
    </w:rPr>
  </w:style>
  <w:style w:type="character" w:styleId="Char1">
    <w:name w:val="批注文字 Char"/>
    <w:qFormat/>
    <w:rPr>
      <w:kern w:val="2"/>
      <w:sz w:val="21"/>
      <w:szCs w:val="24"/>
    </w:rPr>
  </w:style>
  <w:style w:type="character" w:styleId="Char2">
    <w:name w:val="批注主题 Char"/>
    <w:qFormat/>
    <w:rPr>
      <w:b/>
      <w:bCs/>
      <w:kern w:val="2"/>
      <w:sz w:val="21"/>
      <w:szCs w:val="24"/>
    </w:rPr>
  </w:style>
  <w:style w:type="character" w:styleId="3Char">
    <w:name w:val="标题 3 Char"/>
    <w:qFormat/>
    <w:rPr>
      <w:b/>
      <w:bCs/>
      <w:kern w:val="2"/>
      <w:sz w:val="32"/>
      <w:szCs w:val="32"/>
    </w:rPr>
  </w:style>
  <w:style w:type="character" w:styleId="2Char">
    <w:name w:val="正文文本 2 Char"/>
    <w:qFormat/>
    <w:rPr>
      <w:kern w:val="2"/>
      <w:sz w:val="21"/>
      <w:szCs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rPr>
      <w:sz w:val="24"/>
      <w:szCs w:val="20"/>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Footer">
    <w:name w:val="Footer"/>
    <w:basedOn w:val="Normal"/>
    <w:pPr>
      <w:tabs>
        <w:tab w:val="clear" w:pos="420"/>
        <w:tab w:val="center" w:pos="4153" w:leader="none"/>
        <w:tab w:val="right" w:pos="8306" w:leader="none"/>
      </w:tabs>
      <w:snapToGrid w:val="false"/>
      <w:jc w:val="start"/>
    </w:pPr>
    <w:rPr>
      <w:sz w:val="18"/>
      <w:szCs w:val="18"/>
    </w:rPr>
  </w:style>
  <w:style w:type="paragraph" w:styleId="2">
    <w:name w:val="正文文本缩进 2"/>
    <w:basedOn w:val="Normal"/>
    <w:qFormat/>
    <w:pPr>
      <w:spacing w:lineRule="auto" w:line="480" w:before="0" w:after="120"/>
      <w:ind w:start="420" w:hanging="0"/>
    </w:pPr>
    <w:rPr/>
  </w:style>
  <w:style w:type="paragraph" w:styleId="TextBodyIndent">
    <w:name w:val="Body Text Indent"/>
    <w:basedOn w:val="Normal"/>
    <w:pPr>
      <w:ind w:firstLine="359"/>
    </w:pPr>
    <w:rPr/>
  </w:style>
  <w:style w:type="paragraph" w:styleId="Contents1">
    <w:name w:val="TOC 1"/>
    <w:basedOn w:val="Normal"/>
    <w:next w:val="Normal"/>
    <w:pPr>
      <w:spacing w:before="120" w:after="120"/>
    </w:pPr>
    <w:rPr>
      <w:b/>
      <w:bCs/>
      <w:caps/>
      <w:sz w:val="24"/>
      <w:szCs w:val="20"/>
    </w:rPr>
  </w:style>
  <w:style w:type="paragraph" w:styleId="Contents2">
    <w:name w:val="TOC 2"/>
    <w:basedOn w:val="Normal"/>
    <w:next w:val="Normal"/>
    <w:pPr>
      <w:ind w:start="210" w:hanging="0"/>
    </w:pPr>
    <w:rPr>
      <w:smallCaps/>
      <w:szCs w:val="20"/>
    </w:rPr>
  </w:style>
  <w:style w:type="paragraph" w:styleId="Contents3">
    <w:name w:val="TOC 3"/>
    <w:basedOn w:val="Normal"/>
    <w:next w:val="Normal"/>
    <w:pPr>
      <w:ind w:start="420" w:hanging="0"/>
    </w:pPr>
    <w:rPr>
      <w:i/>
      <w:iCs/>
      <w:szCs w:val="20"/>
    </w:rPr>
  </w:style>
  <w:style w:type="paragraph" w:styleId="Contents4">
    <w:name w:val="TOC 4"/>
    <w:basedOn w:val="Normal"/>
    <w:next w:val="Normal"/>
    <w:pPr>
      <w:ind w:start="630" w:hanging="0"/>
    </w:pPr>
    <w:rPr>
      <w:szCs w:val="18"/>
    </w:rPr>
  </w:style>
  <w:style w:type="paragraph" w:styleId="Contents5">
    <w:name w:val="TOC 5"/>
    <w:basedOn w:val="Normal"/>
    <w:next w:val="Normal"/>
    <w:pPr>
      <w:ind w:start="840" w:hanging="0"/>
      <w:jc w:val="start"/>
    </w:pPr>
    <w:rPr>
      <w:sz w:val="18"/>
      <w:szCs w:val="18"/>
    </w:rPr>
  </w:style>
  <w:style w:type="paragraph" w:styleId="Contents6">
    <w:name w:val="TOC 6"/>
    <w:basedOn w:val="Normal"/>
    <w:next w:val="Normal"/>
    <w:pPr>
      <w:ind w:start="1050" w:hanging="0"/>
      <w:jc w:val="start"/>
    </w:pPr>
    <w:rPr>
      <w:sz w:val="18"/>
      <w:szCs w:val="18"/>
    </w:rPr>
  </w:style>
  <w:style w:type="paragraph" w:styleId="Contents7">
    <w:name w:val="TOC 7"/>
    <w:basedOn w:val="Normal"/>
    <w:next w:val="Normal"/>
    <w:pPr>
      <w:ind w:start="1260" w:hanging="0"/>
      <w:jc w:val="start"/>
    </w:pPr>
    <w:rPr>
      <w:sz w:val="18"/>
      <w:szCs w:val="18"/>
    </w:rPr>
  </w:style>
  <w:style w:type="paragraph" w:styleId="Contents8">
    <w:name w:val="TOC 8"/>
    <w:basedOn w:val="Normal"/>
    <w:next w:val="Normal"/>
    <w:pPr>
      <w:ind w:start="1470" w:hanging="0"/>
      <w:jc w:val="start"/>
    </w:pPr>
    <w:rPr>
      <w:sz w:val="18"/>
      <w:szCs w:val="18"/>
    </w:rPr>
  </w:style>
  <w:style w:type="paragraph" w:styleId="Contents9">
    <w:name w:val="TOC 9"/>
    <w:basedOn w:val="Normal"/>
    <w:next w:val="Normal"/>
    <w:pPr>
      <w:ind w:start="1680" w:hanging="0"/>
      <w:jc w:val="start"/>
    </w:pPr>
    <w:rPr>
      <w:sz w:val="18"/>
      <w:szCs w:val="18"/>
    </w:rPr>
  </w:style>
  <w:style w:type="paragraph" w:styleId="3">
    <w:name w:val="正文文本缩进 3"/>
    <w:basedOn w:val="Normal"/>
    <w:qFormat/>
    <w:pPr>
      <w:ind w:start="838" w:firstLine="420"/>
    </w:pPr>
    <w:rPr>
      <w:rFonts w:ascii="宋体;SimSun" w:hAnsi="宋体;SimSun" w:cs="宋体;SimSun"/>
      <w:bCs/>
      <w:szCs w:val="21"/>
    </w:rPr>
  </w:style>
  <w:style w:type="paragraph" w:styleId="Index1">
    <w:name w:val="Index 1"/>
    <w:basedOn w:val="Normal"/>
    <w:next w:val="Normal"/>
    <w:pPr>
      <w:spacing w:lineRule="auto" w:line="360"/>
      <w:jc w:val="center"/>
    </w:pPr>
    <w:rPr/>
  </w:style>
  <w:style w:type="paragraph" w:styleId="IndexHeading">
    <w:name w:val="Index Heading"/>
    <w:basedOn w:val="Normal"/>
    <w:next w:val="Index1"/>
    <w:pPr/>
    <w:rPr/>
  </w:style>
  <w:style w:type="paragraph" w:styleId="Footnote">
    <w:name w:val="Footnote Text"/>
    <w:basedOn w:val="Normal"/>
    <w:pPr>
      <w:snapToGrid w:val="false"/>
      <w:jc w:val="start"/>
    </w:pPr>
    <w:rPr>
      <w:sz w:val="18"/>
      <w:szCs w:val="18"/>
    </w:rPr>
  </w:style>
  <w:style w:type="paragraph" w:styleId="Style9">
    <w:name w:val="批注框文本"/>
    <w:basedOn w:val="Normal"/>
    <w:qFormat/>
    <w:pPr/>
    <w:rPr>
      <w:sz w:val="18"/>
      <w:szCs w:val="18"/>
    </w:rPr>
  </w:style>
  <w:style w:type="paragraph" w:styleId="Style10">
    <w:name w:val="文档结构图"/>
    <w:basedOn w:val="Normal"/>
    <w:qFormat/>
    <w:pPr>
      <w:shd w:fill="000080" w:val="clear"/>
    </w:pPr>
    <w:rPr/>
  </w:style>
  <w:style w:type="paragraph" w:styleId="Style11">
    <w:name w:val="图表目录"/>
    <w:basedOn w:val="Normal"/>
    <w:qFormat/>
    <w:pPr>
      <w:ind w:start="-849" w:end="-561" w:hanging="1"/>
      <w:jc w:val="start"/>
    </w:pPr>
    <w:rPr>
      <w:smallCaps/>
      <w:szCs w:val="20"/>
    </w:rPr>
  </w:style>
  <w:style w:type="paragraph" w:styleId="Style12">
    <w:name w:val="批注文字"/>
    <w:basedOn w:val="Normal"/>
    <w:qFormat/>
    <w:pPr>
      <w:jc w:val="start"/>
    </w:pPr>
    <w:rPr/>
  </w:style>
  <w:style w:type="paragraph" w:styleId="Style13">
    <w:name w:val="批注主题"/>
    <w:basedOn w:val="Style12"/>
    <w:next w:val="Style12"/>
    <w:qFormat/>
    <w:pPr/>
    <w:rPr>
      <w:b/>
      <w:bCs/>
    </w:rPr>
  </w:style>
  <w:style w:type="paragraph" w:styleId="21">
    <w:name w:val="正文文本 2"/>
    <w:basedOn w:val="Normal"/>
    <w:qFormat/>
    <w:pPr>
      <w:spacing w:lineRule="auto" w:line="480" w:before="0" w:after="120"/>
    </w:pPr>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5" Type="http://schemas.openxmlformats.org/officeDocument/2006/relationships/oleObject" Target="embeddings/oleObject2.bin"/><Relationship Id="rId6" Type="http://schemas.openxmlformats.org/officeDocument/2006/relationships/image" Target="media/image3.png"/><Relationship Id="rId7" Type="http://schemas.openxmlformats.org/officeDocument/2006/relationships/oleObject" Target="embeddings/oleObject3.bin"/><Relationship Id="rId8" Type="http://schemas.openxmlformats.org/officeDocument/2006/relationships/image" Target="media/image4.png"/><Relationship Id="rId9" Type="http://schemas.openxmlformats.org/officeDocument/2006/relationships/oleObject" Target="embeddings/oleObject4.bin"/><Relationship Id="rId10" Type="http://schemas.openxmlformats.org/officeDocument/2006/relationships/image" Target="media/image5.png"/><Relationship Id="rId11" Type="http://schemas.openxmlformats.org/officeDocument/2006/relationships/oleObject" Target="embeddings/oleObject5.bin"/><Relationship Id="rId12" Type="http://schemas.openxmlformats.org/officeDocument/2006/relationships/image" Target="media/image6.png"/><Relationship Id="rId13" Type="http://schemas.openxmlformats.org/officeDocument/2006/relationships/oleObject" Target="embeddings/oleObject6.bin"/><Relationship Id="rId14" Type="http://schemas.openxmlformats.org/officeDocument/2006/relationships/image" Target="media/image7.png"/><Relationship Id="rId15" Type="http://schemas.openxmlformats.org/officeDocument/2006/relationships/oleObject" Target="embeddings/oleObject7.bin"/><Relationship Id="rId16" Type="http://schemas.openxmlformats.org/officeDocument/2006/relationships/image" Target="media/image8.png"/><Relationship Id="rId17" Type="http://schemas.openxmlformats.org/officeDocument/2006/relationships/oleObject" Target="embeddings/oleObject8.bin"/><Relationship Id="rId18" Type="http://schemas.openxmlformats.org/officeDocument/2006/relationships/image" Target="media/image9.png"/><Relationship Id="rId19" Type="http://schemas.openxmlformats.org/officeDocument/2006/relationships/oleObject" Target="embeddings/oleObject9.bin"/><Relationship Id="rId20" Type="http://schemas.openxmlformats.org/officeDocument/2006/relationships/image" Target="media/image10.png"/><Relationship Id="rId21" Type="http://schemas.openxmlformats.org/officeDocument/2006/relationships/oleObject" Target="embeddings/oleObject10.bin"/><Relationship Id="rId22" Type="http://schemas.openxmlformats.org/officeDocument/2006/relationships/image" Target="media/image1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oleObject" Target="embeddings/oleObject11.bin"/><Relationship Id="rId28" Type="http://schemas.openxmlformats.org/officeDocument/2006/relationships/image" Target="media/image12.png"/><Relationship Id="rId29" Type="http://schemas.openxmlformats.org/officeDocument/2006/relationships/oleObject" Target="embeddings/oleObject12.bin"/><Relationship Id="rId30" Type="http://schemas.openxmlformats.org/officeDocument/2006/relationships/image" Target="media/image13.png"/><Relationship Id="rId31" Type="http://schemas.openxmlformats.org/officeDocument/2006/relationships/header" Target="header3.xml"/><Relationship Id="rId32" Type="http://schemas.openxmlformats.org/officeDocument/2006/relationships/footer" Target="footer3.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oleObject" Target="embeddings/oleObject13.bin"/><Relationship Id="rId46" Type="http://schemas.openxmlformats.org/officeDocument/2006/relationships/image" Target="media/image26.png"/><Relationship Id="rId47" Type="http://schemas.openxmlformats.org/officeDocument/2006/relationships/oleObject" Target="embeddings/oleObject14.bin"/><Relationship Id="rId48" Type="http://schemas.openxmlformats.org/officeDocument/2006/relationships/image" Target="media/image27.png"/><Relationship Id="rId49" Type="http://schemas.openxmlformats.org/officeDocument/2006/relationships/oleObject" Target="embeddings/oleObject15.bin"/><Relationship Id="rId50" Type="http://schemas.openxmlformats.org/officeDocument/2006/relationships/image" Target="media/image28.png"/><Relationship Id="rId51" Type="http://schemas.openxmlformats.org/officeDocument/2006/relationships/oleObject" Target="embeddings/oleObject16.bin"/><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jpeg"/><Relationship Id="rId56" Type="http://schemas.openxmlformats.org/officeDocument/2006/relationships/oleObject" Target="embeddings/oleObject17.bin"/><Relationship Id="rId57" Type="http://schemas.openxmlformats.org/officeDocument/2006/relationships/image" Target="media/image33.wmf"/><Relationship Id="rId58" Type="http://schemas.openxmlformats.org/officeDocument/2006/relationships/oleObject" Target="embeddings/oleObject18.bin"/><Relationship Id="rId59" Type="http://schemas.openxmlformats.org/officeDocument/2006/relationships/image" Target="media/image34.wmf"/><Relationship Id="rId60" Type="http://schemas.openxmlformats.org/officeDocument/2006/relationships/image" Target="media/image35.png"/><Relationship Id="rId61" Type="http://schemas.openxmlformats.org/officeDocument/2006/relationships/header" Target="header4.xml"/><Relationship Id="rId62" Type="http://schemas.openxmlformats.org/officeDocument/2006/relationships/footer" Target="footer4.xml"/><Relationship Id="rId63" Type="http://schemas.openxmlformats.org/officeDocument/2006/relationships/oleObject" Target="embeddings/oleObject19.bin"/><Relationship Id="rId64" Type="http://schemas.openxmlformats.org/officeDocument/2006/relationships/image" Target="media/image36.wmf"/><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oleObject" Target="embeddings/oleObject20.bin"/><Relationship Id="rId68" Type="http://schemas.openxmlformats.org/officeDocument/2006/relationships/image" Target="media/image39.wmf"/><Relationship Id="rId69" Type="http://schemas.openxmlformats.org/officeDocument/2006/relationships/oleObject" Target="embeddings/oleObject21.bin"/><Relationship Id="rId70" Type="http://schemas.openxmlformats.org/officeDocument/2006/relationships/image" Target="media/image40.wmf"/><Relationship Id="rId71" Type="http://schemas.openxmlformats.org/officeDocument/2006/relationships/oleObject" Target="embeddings/oleObject22.bin"/><Relationship Id="rId72" Type="http://schemas.openxmlformats.org/officeDocument/2006/relationships/image" Target="media/image41.wmf"/><Relationship Id="rId73" Type="http://schemas.openxmlformats.org/officeDocument/2006/relationships/oleObject" Target="embeddings/oleObject23.bin"/><Relationship Id="rId74" Type="http://schemas.openxmlformats.org/officeDocument/2006/relationships/image" Target="media/image42.wmf"/><Relationship Id="rId75" Type="http://schemas.openxmlformats.org/officeDocument/2006/relationships/oleObject" Target="embeddings/oleObject24.bin"/><Relationship Id="rId76" Type="http://schemas.openxmlformats.org/officeDocument/2006/relationships/image" Target="media/image43.wmf"/><Relationship Id="rId77" Type="http://schemas.openxmlformats.org/officeDocument/2006/relationships/oleObject" Target="embeddings/oleObject25.bin"/><Relationship Id="rId78" Type="http://schemas.openxmlformats.org/officeDocument/2006/relationships/image" Target="media/image44.wmf"/><Relationship Id="rId79" Type="http://schemas.openxmlformats.org/officeDocument/2006/relationships/oleObject" Target="embeddings/oleObject26.bin"/><Relationship Id="rId80" Type="http://schemas.openxmlformats.org/officeDocument/2006/relationships/image" Target="media/image45.wmf"/><Relationship Id="rId81" Type="http://schemas.openxmlformats.org/officeDocument/2006/relationships/image" Target="media/image46.png"/><Relationship Id="rId82" Type="http://schemas.openxmlformats.org/officeDocument/2006/relationships/image" Target="media/image47.png"/><Relationship Id="rId83" Type="http://schemas.openxmlformats.org/officeDocument/2006/relationships/image" Target="media/image48.png"/><Relationship Id="rId84" Type="http://schemas.openxmlformats.org/officeDocument/2006/relationships/oleObject" Target="embeddings/oleObject27.bin"/><Relationship Id="rId85" Type="http://schemas.openxmlformats.org/officeDocument/2006/relationships/image" Target="media/image49.wmf"/><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oleObject" Target="embeddings/oleObject28.bin"/><Relationship Id="rId89" Type="http://schemas.openxmlformats.org/officeDocument/2006/relationships/image" Target="media/image52.wmf"/><Relationship Id="rId90" Type="http://schemas.openxmlformats.org/officeDocument/2006/relationships/oleObject" Target="embeddings/oleObject29.bin"/><Relationship Id="rId91" Type="http://schemas.openxmlformats.org/officeDocument/2006/relationships/image" Target="media/image53.wmf"/><Relationship Id="rId92" Type="http://schemas.openxmlformats.org/officeDocument/2006/relationships/image" Target="media/image54.png"/><Relationship Id="rId93" Type="http://schemas.openxmlformats.org/officeDocument/2006/relationships/image" Target="media/image55.png"/><Relationship Id="rId94" Type="http://schemas.openxmlformats.org/officeDocument/2006/relationships/oleObject" Target="embeddings/oleObject30.bin"/><Relationship Id="rId95" Type="http://schemas.openxmlformats.org/officeDocument/2006/relationships/image" Target="media/image56.wmf"/><Relationship Id="rId96" Type="http://schemas.openxmlformats.org/officeDocument/2006/relationships/oleObject" Target="embeddings/oleObject31.bin"/><Relationship Id="rId97" Type="http://schemas.openxmlformats.org/officeDocument/2006/relationships/image" Target="media/image57.wmf"/><Relationship Id="rId98" Type="http://schemas.openxmlformats.org/officeDocument/2006/relationships/image" Target="media/image58.png"/><Relationship Id="rId99" Type="http://schemas.openxmlformats.org/officeDocument/2006/relationships/image" Target="media/image59.png"/><Relationship Id="rId100" Type="http://schemas.openxmlformats.org/officeDocument/2006/relationships/oleObject" Target="embeddings/oleObject32.bin"/><Relationship Id="rId101" Type="http://schemas.openxmlformats.org/officeDocument/2006/relationships/image" Target="media/image60.wmf"/><Relationship Id="rId102" Type="http://schemas.openxmlformats.org/officeDocument/2006/relationships/oleObject" Target="embeddings/oleObject33.bin"/><Relationship Id="rId103" Type="http://schemas.openxmlformats.org/officeDocument/2006/relationships/image" Target="media/image61.wmf"/><Relationship Id="rId104" Type="http://schemas.openxmlformats.org/officeDocument/2006/relationships/image" Target="media/image62.png"/><Relationship Id="rId105" Type="http://schemas.openxmlformats.org/officeDocument/2006/relationships/image" Target="media/image63.png"/><Relationship Id="rId106" Type="http://schemas.openxmlformats.org/officeDocument/2006/relationships/oleObject" Target="embeddings/oleObject34.bin"/><Relationship Id="rId107" Type="http://schemas.openxmlformats.org/officeDocument/2006/relationships/image" Target="media/image64.wmf"/><Relationship Id="rId108" Type="http://schemas.openxmlformats.org/officeDocument/2006/relationships/image" Target="media/image65.png"/><Relationship Id="rId109" Type="http://schemas.openxmlformats.org/officeDocument/2006/relationships/oleObject" Target="embeddings/oleObject35.bin"/><Relationship Id="rId110" Type="http://schemas.openxmlformats.org/officeDocument/2006/relationships/image" Target="media/image66.wmf"/><Relationship Id="rId111" Type="http://schemas.openxmlformats.org/officeDocument/2006/relationships/image" Target="media/image67.png"/><Relationship Id="rId112" Type="http://schemas.openxmlformats.org/officeDocument/2006/relationships/image" Target="media/image68.png"/><Relationship Id="rId113" Type="http://schemas.openxmlformats.org/officeDocument/2006/relationships/image" Target="media/image69.png"/><Relationship Id="rId114" Type="http://schemas.openxmlformats.org/officeDocument/2006/relationships/image" Target="media/image70.png"/><Relationship Id="rId115" Type="http://schemas.openxmlformats.org/officeDocument/2006/relationships/oleObject" Target="embeddings/oleObject36.bin"/><Relationship Id="rId116" Type="http://schemas.openxmlformats.org/officeDocument/2006/relationships/image" Target="media/image71.wmf"/><Relationship Id="rId117" Type="http://schemas.openxmlformats.org/officeDocument/2006/relationships/image" Target="media/image72.png"/><Relationship Id="rId118" Type="http://schemas.openxmlformats.org/officeDocument/2006/relationships/image" Target="media/image73.png"/><Relationship Id="rId119" Type="http://schemas.openxmlformats.org/officeDocument/2006/relationships/image" Target="media/image74.png"/><Relationship Id="rId120" Type="http://schemas.openxmlformats.org/officeDocument/2006/relationships/image" Target="media/image75.png"/><Relationship Id="rId121" Type="http://schemas.openxmlformats.org/officeDocument/2006/relationships/image" Target="media/image76.png"/><Relationship Id="rId122" Type="http://schemas.openxmlformats.org/officeDocument/2006/relationships/oleObject" Target="embeddings/oleObject37.bin"/><Relationship Id="rId123" Type="http://schemas.openxmlformats.org/officeDocument/2006/relationships/image" Target="media/image77.wmf"/><Relationship Id="rId124" Type="http://schemas.openxmlformats.org/officeDocument/2006/relationships/image" Target="media/image78.png"/><Relationship Id="rId125" Type="http://schemas.openxmlformats.org/officeDocument/2006/relationships/image" Target="media/image79.png"/><Relationship Id="rId126" Type="http://schemas.openxmlformats.org/officeDocument/2006/relationships/image" Target="media/image80.png"/><Relationship Id="rId127" Type="http://schemas.openxmlformats.org/officeDocument/2006/relationships/image" Target="media/image81.png"/><Relationship Id="rId128" Type="http://schemas.openxmlformats.org/officeDocument/2006/relationships/oleObject" Target="embeddings/oleObject38.bin"/><Relationship Id="rId129" Type="http://schemas.openxmlformats.org/officeDocument/2006/relationships/image" Target="media/image82.wmf"/><Relationship Id="rId130" Type="http://schemas.openxmlformats.org/officeDocument/2006/relationships/oleObject" Target="embeddings/oleObject39.bin"/><Relationship Id="rId131" Type="http://schemas.openxmlformats.org/officeDocument/2006/relationships/image" Target="media/image83.wmf"/><Relationship Id="rId132" Type="http://schemas.openxmlformats.org/officeDocument/2006/relationships/image" Target="media/image84.png"/><Relationship Id="rId133" Type="http://schemas.openxmlformats.org/officeDocument/2006/relationships/image" Target="media/image85.png"/><Relationship Id="rId134" Type="http://schemas.openxmlformats.org/officeDocument/2006/relationships/image" Target="media/image86.png"/><Relationship Id="rId135" Type="http://schemas.openxmlformats.org/officeDocument/2006/relationships/image" Target="media/image87.png"/><Relationship Id="rId136" Type="http://schemas.openxmlformats.org/officeDocument/2006/relationships/image" Target="media/image88.png"/><Relationship Id="rId137" Type="http://schemas.openxmlformats.org/officeDocument/2006/relationships/image" Target="media/image89.png"/><Relationship Id="rId138" Type="http://schemas.openxmlformats.org/officeDocument/2006/relationships/oleObject" Target="embeddings/oleObject40.bin"/><Relationship Id="rId139" Type="http://schemas.openxmlformats.org/officeDocument/2006/relationships/image" Target="media/image90.wmf"/><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image" Target="media/image94.png"/><Relationship Id="rId144" Type="http://schemas.openxmlformats.org/officeDocument/2006/relationships/image" Target="media/image95.png"/><Relationship Id="rId145" Type="http://schemas.openxmlformats.org/officeDocument/2006/relationships/image" Target="media/image96.png"/><Relationship Id="rId146" Type="http://schemas.openxmlformats.org/officeDocument/2006/relationships/image" Target="media/image97.png"/><Relationship Id="rId147" Type="http://schemas.openxmlformats.org/officeDocument/2006/relationships/image" Target="media/image98.png"/><Relationship Id="rId148" Type="http://schemas.openxmlformats.org/officeDocument/2006/relationships/oleObject" Target="embeddings/oleObject41.bin"/><Relationship Id="rId149" Type="http://schemas.openxmlformats.org/officeDocument/2006/relationships/image" Target="media/image99.wmf"/><Relationship Id="rId150" Type="http://schemas.openxmlformats.org/officeDocument/2006/relationships/image" Target="media/image100.png"/><Relationship Id="rId151" Type="http://schemas.openxmlformats.org/officeDocument/2006/relationships/image" Target="media/image101.png"/><Relationship Id="rId152" Type="http://schemas.openxmlformats.org/officeDocument/2006/relationships/image" Target="media/image102.png"/><Relationship Id="rId153" Type="http://schemas.openxmlformats.org/officeDocument/2006/relationships/image" Target="media/image103.png"/><Relationship Id="rId154" Type="http://schemas.openxmlformats.org/officeDocument/2006/relationships/image" Target="media/image104.png"/><Relationship Id="rId155" Type="http://schemas.openxmlformats.org/officeDocument/2006/relationships/image" Target="media/image105.png"/><Relationship Id="rId156" Type="http://schemas.openxmlformats.org/officeDocument/2006/relationships/oleObject" Target="embeddings/oleObject42.bin"/><Relationship Id="rId157" Type="http://schemas.openxmlformats.org/officeDocument/2006/relationships/image" Target="media/image106.wmf"/><Relationship Id="rId158" Type="http://schemas.openxmlformats.org/officeDocument/2006/relationships/image" Target="media/image107.png"/><Relationship Id="rId159" Type="http://schemas.openxmlformats.org/officeDocument/2006/relationships/image" Target="media/image108.png"/><Relationship Id="rId160" Type="http://schemas.openxmlformats.org/officeDocument/2006/relationships/image" Target="media/image109.png"/><Relationship Id="rId161" Type="http://schemas.openxmlformats.org/officeDocument/2006/relationships/image" Target="media/image110.png"/><Relationship Id="rId162" Type="http://schemas.openxmlformats.org/officeDocument/2006/relationships/image" Target="media/image111.png"/><Relationship Id="rId163" Type="http://schemas.openxmlformats.org/officeDocument/2006/relationships/image" Target="media/image112.png"/><Relationship Id="rId164" Type="http://schemas.openxmlformats.org/officeDocument/2006/relationships/image" Target="media/image113.png"/><Relationship Id="rId165" Type="http://schemas.openxmlformats.org/officeDocument/2006/relationships/image" Target="media/image114.png"/><Relationship Id="rId166" Type="http://schemas.openxmlformats.org/officeDocument/2006/relationships/image" Target="media/image115.png"/><Relationship Id="rId167" Type="http://schemas.openxmlformats.org/officeDocument/2006/relationships/oleObject" Target="embeddings/oleObject43.bin"/><Relationship Id="rId168" Type="http://schemas.openxmlformats.org/officeDocument/2006/relationships/image" Target="media/image116.png"/><Relationship Id="rId169" Type="http://schemas.openxmlformats.org/officeDocument/2006/relationships/image" Target="media/image117.png"/><Relationship Id="rId170" Type="http://schemas.openxmlformats.org/officeDocument/2006/relationships/image" Target="media/image118.png"/><Relationship Id="rId171" Type="http://schemas.openxmlformats.org/officeDocument/2006/relationships/oleObject" Target="embeddings/oleObject44.bin"/><Relationship Id="rId172" Type="http://schemas.openxmlformats.org/officeDocument/2006/relationships/image" Target="media/image119.wmf"/><Relationship Id="rId173" Type="http://schemas.openxmlformats.org/officeDocument/2006/relationships/image" Target="media/image120.png"/><Relationship Id="rId174" Type="http://schemas.openxmlformats.org/officeDocument/2006/relationships/image" Target="media/image121.png"/><Relationship Id="rId175" Type="http://schemas.openxmlformats.org/officeDocument/2006/relationships/image" Target="media/image122.png"/><Relationship Id="rId176" Type="http://schemas.openxmlformats.org/officeDocument/2006/relationships/image" Target="media/image123.png"/><Relationship Id="rId177" Type="http://schemas.openxmlformats.org/officeDocument/2006/relationships/image" Target="media/image124.png"/><Relationship Id="rId178" Type="http://schemas.openxmlformats.org/officeDocument/2006/relationships/image" Target="media/image125.png"/><Relationship Id="rId179" Type="http://schemas.openxmlformats.org/officeDocument/2006/relationships/image" Target="media/image126.png"/><Relationship Id="rId180" Type="http://schemas.openxmlformats.org/officeDocument/2006/relationships/image" Target="media/image127.png"/><Relationship Id="rId181" Type="http://schemas.openxmlformats.org/officeDocument/2006/relationships/image" Target="media/image128.png"/><Relationship Id="rId182" Type="http://schemas.openxmlformats.org/officeDocument/2006/relationships/oleObject" Target="embeddings/oleObject45.bin"/><Relationship Id="rId183" Type="http://schemas.openxmlformats.org/officeDocument/2006/relationships/image" Target="media/image129.wmf"/><Relationship Id="rId184" Type="http://schemas.openxmlformats.org/officeDocument/2006/relationships/image" Target="media/image130.png"/><Relationship Id="rId185" Type="http://schemas.openxmlformats.org/officeDocument/2006/relationships/image" Target="media/image131.png"/><Relationship Id="rId186" Type="http://schemas.openxmlformats.org/officeDocument/2006/relationships/image" Target="media/image132.png"/><Relationship Id="rId187" Type="http://schemas.openxmlformats.org/officeDocument/2006/relationships/image" Target="media/image133.png"/><Relationship Id="rId188" Type="http://schemas.openxmlformats.org/officeDocument/2006/relationships/oleObject" Target="embeddings/oleObject46.bin"/><Relationship Id="rId189" Type="http://schemas.openxmlformats.org/officeDocument/2006/relationships/image" Target="media/image134.wmf"/><Relationship Id="rId190" Type="http://schemas.openxmlformats.org/officeDocument/2006/relationships/image" Target="media/image135.png"/><Relationship Id="rId191" Type="http://schemas.openxmlformats.org/officeDocument/2006/relationships/image" Target="media/image136.png"/><Relationship Id="rId192" Type="http://schemas.openxmlformats.org/officeDocument/2006/relationships/image" Target="media/image137.png"/><Relationship Id="rId193" Type="http://schemas.openxmlformats.org/officeDocument/2006/relationships/oleObject" Target="embeddings/oleObject47.bin"/><Relationship Id="rId194" Type="http://schemas.openxmlformats.org/officeDocument/2006/relationships/image" Target="media/image138.wmf"/><Relationship Id="rId195" Type="http://schemas.openxmlformats.org/officeDocument/2006/relationships/image" Target="media/image139.png"/><Relationship Id="rId196" Type="http://schemas.openxmlformats.org/officeDocument/2006/relationships/image" Target="media/image140.png"/><Relationship Id="rId197" Type="http://schemas.openxmlformats.org/officeDocument/2006/relationships/image" Target="media/image141.png"/><Relationship Id="rId198" Type="http://schemas.openxmlformats.org/officeDocument/2006/relationships/image" Target="media/image142.png"/><Relationship Id="rId199" Type="http://schemas.openxmlformats.org/officeDocument/2006/relationships/image" Target="media/image143.png"/><Relationship Id="rId200" Type="http://schemas.openxmlformats.org/officeDocument/2006/relationships/image" Target="media/image144.png"/><Relationship Id="rId201" Type="http://schemas.openxmlformats.org/officeDocument/2006/relationships/image" Target="media/image145.png"/><Relationship Id="rId202" Type="http://schemas.openxmlformats.org/officeDocument/2006/relationships/image" Target="media/image146.png"/><Relationship Id="rId203" Type="http://schemas.openxmlformats.org/officeDocument/2006/relationships/oleObject" Target="embeddings/oleObject48.bin"/><Relationship Id="rId204" Type="http://schemas.openxmlformats.org/officeDocument/2006/relationships/image" Target="media/image147.wmf"/><Relationship Id="rId205" Type="http://schemas.openxmlformats.org/officeDocument/2006/relationships/image" Target="media/image148.png"/><Relationship Id="rId206" Type="http://schemas.openxmlformats.org/officeDocument/2006/relationships/image" Target="media/image149.png"/><Relationship Id="rId207" Type="http://schemas.openxmlformats.org/officeDocument/2006/relationships/image" Target="media/image150.png"/><Relationship Id="rId208" Type="http://schemas.openxmlformats.org/officeDocument/2006/relationships/image" Target="media/image151.png"/><Relationship Id="rId209" Type="http://schemas.openxmlformats.org/officeDocument/2006/relationships/image" Target="media/image152.png"/><Relationship Id="rId210" Type="http://schemas.openxmlformats.org/officeDocument/2006/relationships/image" Target="media/image153.png"/><Relationship Id="rId211" Type="http://schemas.openxmlformats.org/officeDocument/2006/relationships/oleObject" Target="embeddings/oleObject49.bin"/><Relationship Id="rId212" Type="http://schemas.openxmlformats.org/officeDocument/2006/relationships/image" Target="media/image154.png"/><Relationship Id="rId213" Type="http://schemas.openxmlformats.org/officeDocument/2006/relationships/image" Target="media/image155.png"/><Relationship Id="rId214" Type="http://schemas.openxmlformats.org/officeDocument/2006/relationships/image" Target="media/image156.png"/><Relationship Id="rId215" Type="http://schemas.openxmlformats.org/officeDocument/2006/relationships/oleObject" Target="embeddings/oleObject50.bin"/><Relationship Id="rId216" Type="http://schemas.openxmlformats.org/officeDocument/2006/relationships/image" Target="media/image157.wmf"/><Relationship Id="rId217" Type="http://schemas.openxmlformats.org/officeDocument/2006/relationships/image" Target="media/image158.png"/><Relationship Id="rId218" Type="http://schemas.openxmlformats.org/officeDocument/2006/relationships/image" Target="media/image159.png"/><Relationship Id="rId219" Type="http://schemas.openxmlformats.org/officeDocument/2006/relationships/oleObject" Target="embeddings/oleObject51.bin"/><Relationship Id="rId220" Type="http://schemas.openxmlformats.org/officeDocument/2006/relationships/image" Target="media/image160.wmf"/><Relationship Id="rId221" Type="http://schemas.openxmlformats.org/officeDocument/2006/relationships/image" Target="media/image161.png"/><Relationship Id="rId222" Type="http://schemas.openxmlformats.org/officeDocument/2006/relationships/image" Target="media/image162.png"/><Relationship Id="rId223" Type="http://schemas.openxmlformats.org/officeDocument/2006/relationships/image" Target="media/image163.png"/><Relationship Id="rId224" Type="http://schemas.openxmlformats.org/officeDocument/2006/relationships/oleObject" Target="embeddings/oleObject52.bin"/><Relationship Id="rId225" Type="http://schemas.openxmlformats.org/officeDocument/2006/relationships/image" Target="media/image164.wmf"/><Relationship Id="rId226" Type="http://schemas.openxmlformats.org/officeDocument/2006/relationships/image" Target="media/image165.png"/><Relationship Id="rId227" Type="http://schemas.openxmlformats.org/officeDocument/2006/relationships/image" Target="media/image166.png"/><Relationship Id="rId228" Type="http://schemas.openxmlformats.org/officeDocument/2006/relationships/image" Target="media/image167.png"/><Relationship Id="rId229" Type="http://schemas.openxmlformats.org/officeDocument/2006/relationships/image" Target="media/image168.png"/><Relationship Id="rId230" Type="http://schemas.openxmlformats.org/officeDocument/2006/relationships/image" Target="media/image169.png"/><Relationship Id="rId231" Type="http://schemas.openxmlformats.org/officeDocument/2006/relationships/image" Target="media/image170.png"/><Relationship Id="rId232" Type="http://schemas.openxmlformats.org/officeDocument/2006/relationships/image" Target="media/image171.png"/><Relationship Id="rId233" Type="http://schemas.openxmlformats.org/officeDocument/2006/relationships/image" Target="media/image172.png"/><Relationship Id="rId234" Type="http://schemas.openxmlformats.org/officeDocument/2006/relationships/oleObject" Target="embeddings/oleObject53.bin"/><Relationship Id="rId235" Type="http://schemas.openxmlformats.org/officeDocument/2006/relationships/image" Target="media/image173.wmf"/><Relationship Id="rId236" Type="http://schemas.openxmlformats.org/officeDocument/2006/relationships/image" Target="media/image174.png"/><Relationship Id="rId237" Type="http://schemas.openxmlformats.org/officeDocument/2006/relationships/image" Target="media/image175.png"/><Relationship Id="rId238" Type="http://schemas.openxmlformats.org/officeDocument/2006/relationships/image" Target="media/image176.png"/><Relationship Id="rId239" Type="http://schemas.openxmlformats.org/officeDocument/2006/relationships/image" Target="media/image177.png"/><Relationship Id="rId240" Type="http://schemas.openxmlformats.org/officeDocument/2006/relationships/image" Target="media/image178.png"/><Relationship Id="rId241" Type="http://schemas.openxmlformats.org/officeDocument/2006/relationships/image" Target="media/image179.png"/><Relationship Id="rId242" Type="http://schemas.openxmlformats.org/officeDocument/2006/relationships/oleObject" Target="embeddings/oleObject54.bin"/><Relationship Id="rId243" Type="http://schemas.openxmlformats.org/officeDocument/2006/relationships/image" Target="media/image180.png"/><Relationship Id="rId244" Type="http://schemas.openxmlformats.org/officeDocument/2006/relationships/image" Target="media/image181.png"/><Relationship Id="rId245" Type="http://schemas.openxmlformats.org/officeDocument/2006/relationships/image" Target="media/image182.png"/><Relationship Id="rId246" Type="http://schemas.openxmlformats.org/officeDocument/2006/relationships/oleObject" Target="embeddings/oleObject55.bin"/><Relationship Id="rId247" Type="http://schemas.openxmlformats.org/officeDocument/2006/relationships/image" Target="media/image183.wmf"/><Relationship Id="rId248" Type="http://schemas.openxmlformats.org/officeDocument/2006/relationships/image" Target="media/image184.png"/><Relationship Id="rId249" Type="http://schemas.openxmlformats.org/officeDocument/2006/relationships/image" Target="media/image185.png"/><Relationship Id="rId250" Type="http://schemas.openxmlformats.org/officeDocument/2006/relationships/image" Target="media/image186.png"/><Relationship Id="rId251" Type="http://schemas.openxmlformats.org/officeDocument/2006/relationships/image" Target="media/image187.png"/><Relationship Id="rId252" Type="http://schemas.openxmlformats.org/officeDocument/2006/relationships/image" Target="media/image188.png"/><Relationship Id="rId253" Type="http://schemas.openxmlformats.org/officeDocument/2006/relationships/image" Target="media/image189.png"/><Relationship Id="rId254" Type="http://schemas.openxmlformats.org/officeDocument/2006/relationships/image" Target="media/image190.png"/><Relationship Id="rId255" Type="http://schemas.openxmlformats.org/officeDocument/2006/relationships/image" Target="media/image191.png"/><Relationship Id="rId256" Type="http://schemas.openxmlformats.org/officeDocument/2006/relationships/image" Target="media/image192.png"/><Relationship Id="rId257" Type="http://schemas.openxmlformats.org/officeDocument/2006/relationships/oleObject" Target="embeddings/oleObject56.bin"/><Relationship Id="rId258" Type="http://schemas.openxmlformats.org/officeDocument/2006/relationships/image" Target="media/image193.wmf"/><Relationship Id="rId259" Type="http://schemas.openxmlformats.org/officeDocument/2006/relationships/image" Target="media/image194.png"/><Relationship Id="rId260" Type="http://schemas.openxmlformats.org/officeDocument/2006/relationships/image" Target="media/image195.png"/><Relationship Id="rId261" Type="http://schemas.openxmlformats.org/officeDocument/2006/relationships/image" Target="media/image196.png"/><Relationship Id="rId262" Type="http://schemas.openxmlformats.org/officeDocument/2006/relationships/image" Target="media/image197.png"/><Relationship Id="rId263" Type="http://schemas.openxmlformats.org/officeDocument/2006/relationships/oleObject" Target="embeddings/oleObject57.bin"/><Relationship Id="rId264" Type="http://schemas.openxmlformats.org/officeDocument/2006/relationships/image" Target="media/image198.wmf"/><Relationship Id="rId265" Type="http://schemas.openxmlformats.org/officeDocument/2006/relationships/image" Target="media/image199.png"/><Relationship Id="rId266" Type="http://schemas.openxmlformats.org/officeDocument/2006/relationships/image" Target="media/image200.png"/><Relationship Id="rId267" Type="http://schemas.openxmlformats.org/officeDocument/2006/relationships/image" Target="media/image201.png"/><Relationship Id="rId268" Type="http://schemas.openxmlformats.org/officeDocument/2006/relationships/image" Target="media/image202.png"/><Relationship Id="rId269" Type="http://schemas.openxmlformats.org/officeDocument/2006/relationships/oleObject" Target="embeddings/oleObject58.bin"/><Relationship Id="rId270" Type="http://schemas.openxmlformats.org/officeDocument/2006/relationships/image" Target="media/image203.png"/><Relationship Id="rId271" Type="http://schemas.openxmlformats.org/officeDocument/2006/relationships/image" Target="media/image204.png"/><Relationship Id="rId272" Type="http://schemas.openxmlformats.org/officeDocument/2006/relationships/image" Target="media/image205.png"/><Relationship Id="rId273" Type="http://schemas.openxmlformats.org/officeDocument/2006/relationships/oleObject" Target="embeddings/oleObject59.bin"/><Relationship Id="rId274" Type="http://schemas.openxmlformats.org/officeDocument/2006/relationships/image" Target="media/image206.wmf"/><Relationship Id="rId275" Type="http://schemas.openxmlformats.org/officeDocument/2006/relationships/header" Target="header5.xml"/><Relationship Id="rId276" Type="http://schemas.openxmlformats.org/officeDocument/2006/relationships/footer" Target="footer5.xml"/><Relationship Id="rId277" Type="http://schemas.openxmlformats.org/officeDocument/2006/relationships/image" Target="media/image207.png"/><Relationship Id="rId278" Type="http://schemas.openxmlformats.org/officeDocument/2006/relationships/image" Target="media/image208.png"/><Relationship Id="rId279" Type="http://schemas.openxmlformats.org/officeDocument/2006/relationships/image" Target="media/image209.png"/><Relationship Id="rId280" Type="http://schemas.openxmlformats.org/officeDocument/2006/relationships/image" Target="media/image210.png"/><Relationship Id="rId281" Type="http://schemas.openxmlformats.org/officeDocument/2006/relationships/oleObject" Target="embeddings/oleObject60.bin"/><Relationship Id="rId282" Type="http://schemas.openxmlformats.org/officeDocument/2006/relationships/image" Target="media/image211.png"/><Relationship Id="rId283" Type="http://schemas.openxmlformats.org/officeDocument/2006/relationships/image" Target="media/image212.png"/><Relationship Id="rId284" Type="http://schemas.openxmlformats.org/officeDocument/2006/relationships/image" Target="media/image213.jpeg"/><Relationship Id="rId285" Type="http://schemas.openxmlformats.org/officeDocument/2006/relationships/image" Target="media/image214.jpeg"/><Relationship Id="rId286" Type="http://schemas.openxmlformats.org/officeDocument/2006/relationships/image" Target="media/image215.png"/><Relationship Id="rId287" Type="http://schemas.openxmlformats.org/officeDocument/2006/relationships/image" Target="media/image216.png"/><Relationship Id="rId288" Type="http://schemas.openxmlformats.org/officeDocument/2006/relationships/image" Target="media/image217.png"/><Relationship Id="rId289" Type="http://schemas.openxmlformats.org/officeDocument/2006/relationships/image" Target="media/image218.png"/><Relationship Id="rId290" Type="http://schemas.openxmlformats.org/officeDocument/2006/relationships/oleObject" Target="embeddings/oleObject61.bin"/><Relationship Id="rId291" Type="http://schemas.openxmlformats.org/officeDocument/2006/relationships/image" Target="media/image219.wmf"/><Relationship Id="rId292" Type="http://schemas.openxmlformats.org/officeDocument/2006/relationships/image" Target="media/image220.png"/><Relationship Id="rId293" Type="http://schemas.openxmlformats.org/officeDocument/2006/relationships/image" Target="media/image221.png"/><Relationship Id="rId294" Type="http://schemas.openxmlformats.org/officeDocument/2006/relationships/image" Target="media/image222.png"/><Relationship Id="rId295" Type="http://schemas.openxmlformats.org/officeDocument/2006/relationships/image" Target="media/image223.png"/><Relationship Id="rId296" Type="http://schemas.openxmlformats.org/officeDocument/2006/relationships/image" Target="media/image224.png"/><Relationship Id="rId297" Type="http://schemas.openxmlformats.org/officeDocument/2006/relationships/image" Target="media/image225.png"/><Relationship Id="rId298" Type="http://schemas.openxmlformats.org/officeDocument/2006/relationships/image" Target="media/image226.png"/><Relationship Id="rId299" Type="http://schemas.openxmlformats.org/officeDocument/2006/relationships/image" Target="media/image227.png"/><Relationship Id="rId300" Type="http://schemas.openxmlformats.org/officeDocument/2006/relationships/image" Target="media/image228.png"/><Relationship Id="rId301" Type="http://schemas.openxmlformats.org/officeDocument/2006/relationships/oleObject" Target="embeddings/oleObject62.bin"/><Relationship Id="rId302" Type="http://schemas.openxmlformats.org/officeDocument/2006/relationships/image" Target="media/image229.png"/><Relationship Id="rId303" Type="http://schemas.openxmlformats.org/officeDocument/2006/relationships/image" Target="media/image230.png"/><Relationship Id="rId304" Type="http://schemas.openxmlformats.org/officeDocument/2006/relationships/image" Target="media/image231.png"/><Relationship Id="rId305" Type="http://schemas.openxmlformats.org/officeDocument/2006/relationships/oleObject" Target="embeddings/oleObject63.bin"/><Relationship Id="rId306" Type="http://schemas.openxmlformats.org/officeDocument/2006/relationships/image" Target="media/image232.wmf"/><Relationship Id="rId307" Type="http://schemas.openxmlformats.org/officeDocument/2006/relationships/image" Target="media/image233.png"/><Relationship Id="rId308" Type="http://schemas.openxmlformats.org/officeDocument/2006/relationships/image" Target="media/image234.png"/><Relationship Id="rId309" Type="http://schemas.openxmlformats.org/officeDocument/2006/relationships/image" Target="media/image235.png"/><Relationship Id="rId310" Type="http://schemas.openxmlformats.org/officeDocument/2006/relationships/image" Target="media/image236.png"/><Relationship Id="rId311" Type="http://schemas.openxmlformats.org/officeDocument/2006/relationships/image" Target="media/image237.png"/><Relationship Id="rId312" Type="http://schemas.openxmlformats.org/officeDocument/2006/relationships/image" Target="media/image238.png"/><Relationship Id="rId313" Type="http://schemas.openxmlformats.org/officeDocument/2006/relationships/image" Target="media/image239.png"/><Relationship Id="rId314" Type="http://schemas.openxmlformats.org/officeDocument/2006/relationships/image" Target="media/image240.png"/><Relationship Id="rId315" Type="http://schemas.openxmlformats.org/officeDocument/2006/relationships/image" Target="media/image241.png"/><Relationship Id="rId316" Type="http://schemas.openxmlformats.org/officeDocument/2006/relationships/oleObject" Target="embeddings/oleObject64.bin"/><Relationship Id="rId317" Type="http://schemas.openxmlformats.org/officeDocument/2006/relationships/image" Target="media/image242.wmf"/><Relationship Id="rId318" Type="http://schemas.openxmlformats.org/officeDocument/2006/relationships/image" Target="media/image243.png"/><Relationship Id="rId319" Type="http://schemas.openxmlformats.org/officeDocument/2006/relationships/image" Target="media/image244.png"/><Relationship Id="rId320" Type="http://schemas.openxmlformats.org/officeDocument/2006/relationships/image" Target="media/image245.png"/><Relationship Id="rId321" Type="http://schemas.openxmlformats.org/officeDocument/2006/relationships/image" Target="media/image246.png"/><Relationship Id="rId322" Type="http://schemas.openxmlformats.org/officeDocument/2006/relationships/oleObject" Target="embeddings/oleObject65.bin"/><Relationship Id="rId323" Type="http://schemas.openxmlformats.org/officeDocument/2006/relationships/image" Target="media/image247.wmf"/><Relationship Id="rId324" Type="http://schemas.openxmlformats.org/officeDocument/2006/relationships/image" Target="media/image248.png"/><Relationship Id="rId325" Type="http://schemas.openxmlformats.org/officeDocument/2006/relationships/image" Target="media/image249.png"/><Relationship Id="rId326" Type="http://schemas.openxmlformats.org/officeDocument/2006/relationships/image" Target="media/image250.png"/><Relationship Id="rId327" Type="http://schemas.openxmlformats.org/officeDocument/2006/relationships/oleObject" Target="embeddings/oleObject66.bin"/><Relationship Id="rId328" Type="http://schemas.openxmlformats.org/officeDocument/2006/relationships/image" Target="media/image251.png"/><Relationship Id="rId329" Type="http://schemas.openxmlformats.org/officeDocument/2006/relationships/oleObject" Target="embeddings/oleObject67.bin"/><Relationship Id="rId330" Type="http://schemas.openxmlformats.org/officeDocument/2006/relationships/image" Target="media/image252.png"/><Relationship Id="rId331" Type="http://schemas.openxmlformats.org/officeDocument/2006/relationships/hyperlink" Target="http://www.syscom.mx/" TargetMode="External"/><Relationship Id="rId332" Type="http://schemas.openxmlformats.org/officeDocument/2006/relationships/header" Target="header6.xml"/><Relationship Id="rId333" Type="http://schemas.openxmlformats.org/officeDocument/2006/relationships/footer" Target="footer6.xml"/><Relationship Id="rId334" Type="http://schemas.openxmlformats.org/officeDocument/2006/relationships/numbering" Target="numbering.xml"/><Relationship Id="rId335" Type="http://schemas.openxmlformats.org/officeDocument/2006/relationships/fontTable" Target="fontTable.xml"/><Relationship Id="rId336" Type="http://schemas.openxmlformats.org/officeDocument/2006/relationships/settings" Target="settings.xml"/>
<Relationship Id="r_odt_hyperlink" Type="http://schemas.openxmlformats.org/officeDocument/2006/relationships/hyperlink" Target="https://www.onlinedoctranslator.com/es/?utm_source=onlinedoctranslator&amp;utm_medium=doc&amp;utm_campaign=attribution" TargetMode="External"/><Relationship Id="r_odt_logo" Type="http://schemas.openxmlformats.org/officeDocument/2006/relationships/image" Target="media/odt_attribution_logo.png"/></Relationships>
</file>

<file path=word/_rels/numbering.xml.rels><?xml version="1.0" encoding="UTF-8"?>
<Relationships xmlns="http://schemas.openxmlformats.org/package/2006/relationships"><Relationship Id="rId1" Type="http://schemas.openxmlformats.org/officeDocument/2006/relationships/image" Target="media/image253.png"/>
</Relationships>
</file>

<file path=docProps/app.xml><?xml version="1.0" encoding="utf-8"?>
<Properties xmlns="http://schemas.openxmlformats.org/officeDocument/2006/extended-properties" xmlns:vt="http://schemas.openxmlformats.org/officeDocument/2006/docPropsVTypes">
  <Template>Normal</Template>
  <TotalTime>101</TotalTime>
  <Application>LibreOffice/7.0.6.2$Linux_X86_64 LibreOffice_project/00$Build-2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2025-07-18T03:47:00Z</dcterms:created>
  <dc:creator>chenjh</dc:creator>
  <dc:description/>
  <cp:keywords> </cp:keywords>
  <dc:language>en-US</dc:language>
  <cp:lastModifiedBy>Jenny YU</cp:lastModifiedBy>
  <cp:lastPrinted>2012-02-28T17:10:00Z</cp:lastPrinted>
  <dcterms:modified xsi:type="dcterms:W3CDTF">2025-07-18T05:36:00Z</dcterms:modified>
  <cp:revision>6</cp:revision>
  <dc:subject/>
  <dc:title/>
</cp:coreProperties>
</file>