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header2.xml" ContentType="application/vnd.openxmlformats-officedocument.wordprocessingml.header+xml"/>
  <Override PartName="/word/media/image56.png" ContentType="image/png"/>
  <Override PartName="/word/media/image55.png" ContentType="image/png"/>
  <Override PartName="/word/media/image54.png" ContentType="image/png"/>
  <Override PartName="/word/media/image53.png" ContentType="image/png"/>
  <Override PartName="/word/media/image52.png" ContentType="image/png"/>
  <Override PartName="/word/media/image51.png" ContentType="image/png"/>
  <Override PartName="/word/media/image50.png" ContentType="image/png"/>
  <Override PartName="/word/media/image46.png" ContentType="image/png"/>
  <Override PartName="/word/media/image45.png" ContentType="image/png"/>
  <Override PartName="/word/media/image44.png" ContentType="image/png"/>
  <Override PartName="/word/media/image43.png" ContentType="image/png"/>
  <Override PartName="/word/media/image42.png" ContentType="image/png"/>
  <Override PartName="/word/media/image41.png" ContentType="image/png"/>
  <Override PartName="/word/media/image40.png" ContentType="image/png"/>
  <Override PartName="/word/media/image30.png" ContentType="image/png"/>
  <Override PartName="/word/media/image39.png" ContentType="image/png"/>
  <Override PartName="/word/media/image9.png" ContentType="image/png"/>
  <Override PartName="/word/media/image86.png" ContentType="image/png"/>
  <Override PartName="/word/media/image13.png" ContentType="image/png"/>
  <Override PartName="/word/media/image1.png" ContentType="image/png"/>
  <Override PartName="/word/media/image38.png" ContentType="image/png"/>
  <Override PartName="/word/media/image8.png" ContentType="image/png"/>
  <Override PartName="/word/media/image85.png" ContentType="image/png"/>
  <Override PartName="/word/media/image49.png" ContentType="image/png"/>
  <Override PartName="/word/media/image100.png" ContentType="image/png"/>
  <Override PartName="/word/media/image12.png" ContentType="image/png"/>
  <Override PartName="/word/media/image37.png" ContentType="image/png"/>
  <Override PartName="/word/media/image7.png" ContentType="image/png"/>
  <Override PartName="/word/media/image19.png" ContentType="image/png"/>
  <Override PartName="/word/media/image84.png" ContentType="image/png"/>
  <Override PartName="/word/media/image48.png" ContentType="image/png"/>
  <Override PartName="/word/media/image11.png" ContentType="image/png"/>
  <Override PartName="/word/media/image36.png" ContentType="image/png"/>
  <Override PartName="/word/media/image6.png" ContentType="image/png"/>
  <Override PartName="/word/media/image18.png" ContentType="image/png"/>
  <Override PartName="/word/media/image83.png" ContentType="image/png"/>
  <Override PartName="/word/media/image29.png" ContentType="image/png"/>
  <Override PartName="/word/media/image94.png" ContentType="image/png"/>
  <Override PartName="/word/media/image47.png" ContentType="image/png"/>
  <Override PartName="/word/media/image10.png" ContentType="image/png"/>
  <Override PartName="/word/media/image35.png" ContentType="image/png"/>
  <Override PartName="/word/media/image5.png" ContentType="image/png"/>
  <Override PartName="/word/media/image17.png" ContentType="image/png"/>
  <Override PartName="/word/media/image82.png" ContentType="image/png"/>
  <Override PartName="/word/media/image28.png" ContentType="image/png"/>
  <Override PartName="/word/media/image93.png" ContentType="image/png"/>
  <Override PartName="/word/media/image3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31.png" ContentType="image/png"/>
  <Override PartName="/word/media/image70.png" ContentType="image/png"/>
  <Override PartName="/word/media/image69.png" ContentType="image/png"/>
  <Override PartName="/word/media/image32.png" ContentType="image/png"/>
  <Override PartName="/word/media/image71.png" ContentType="image/png"/>
  <Override PartName="/word/media/image72.png" ContentType="image/png"/>
  <Override PartName="/word/media/image73.png" ContentType="image/png"/>
  <Override PartName="/word/media/image74.png" ContentType="image/png"/>
  <Override PartName="/word/media/image75.png" ContentType="image/png"/>
  <Override PartName="/word/media/image76.png" ContentType="image/png"/>
  <Override PartName="/word/media/image77.png" ContentType="image/png"/>
  <Override PartName="/word/media/image78.png" ContentType="image/png"/>
  <Override PartName="/word/media/image87.png" ContentType="image/png"/>
  <Override PartName="/word/media/image106.png" ContentType="image/png"/>
  <Override PartName="/word/media/image99.png" ContentType="image/png"/>
  <Override PartName="/word/media/image62.png" ContentType="image/png"/>
  <Override PartName="/word/media/image105.png" ContentType="image/png"/>
  <Override PartName="/word/media/image98.png" ContentType="image/png"/>
  <Override PartName="/word/media/image61.png" ContentType="image/png"/>
  <Override PartName="/word/media/image104.png" ContentType="image/png"/>
  <Override PartName="/word/media/image97.png" ContentType="image/png"/>
  <Override PartName="/word/media/image60.png" ContentType="image/png"/>
  <Override PartName="/word/media/image103.png" ContentType="image/png"/>
  <Override PartName="/word/media/image96.png" ContentType="image/png"/>
  <Override PartName="/word/media/image89.png" ContentType="image/png"/>
  <Override PartName="/word/media/image102.png" ContentType="image/png"/>
  <Override PartName="/word/media/image95.png" ContentType="image/png"/>
  <Override PartName="/word/media/image88.png" ContentType="image/png"/>
  <Override PartName="/word/media/image79.png" ContentType="image/png"/>
  <Override PartName="/word/media/image101.png" ContentType="image/png"/>
  <Override PartName="/word/media/image64.png" ContentType="image/png"/>
  <Override PartName="/word/media/image63.png" ContentType="image/png"/>
  <Override PartName="/word/media/image23.png" ContentType="image/png"/>
  <Override PartName="/word/media/image22.png" ContentType="image/png"/>
  <Override PartName="/word/media/image59.png" ContentType="image/png"/>
  <Override PartName="/word/media/image21.png" ContentType="image/png"/>
  <Override PartName="/word/media/image58.png" ContentType="image/png"/>
  <Override PartName="/word/media/image20.png" ContentType="image/png"/>
  <Override PartName="/word/media/image57.png" ContentType="image/png"/>
  <Override PartName="/word/media/image24.png" ContentType="image/png"/>
  <Override PartName="/word/media/image90.png" ContentType="image/png"/>
  <Override PartName="/word/media/image25.png" ContentType="image/png"/>
  <Override PartName="/word/media/image2.png" ContentType="image/png"/>
  <Override PartName="/word/media/image14.png" ContentType="image/png"/>
  <Override PartName="/word/media/image91.png" ContentType="image/png"/>
  <Override PartName="/word/media/image26.png" ContentType="image/png"/>
  <Override PartName="/word/media/image15.png" ContentType="image/png"/>
  <Override PartName="/word/media/image80.png" ContentType="image/png"/>
  <Override PartName="/word/media/image3.png" ContentType="image/png"/>
  <Override PartName="/word/media/image33.png" ContentType="image/png"/>
  <Override PartName="/word/media/image92.png" ContentType="image/png"/>
  <Override PartName="/word/media/image27.png" ContentType="image/png"/>
  <Override PartName="/word/media/image16.png" ContentType="image/png"/>
  <Override PartName="/word/media/image81.png" ContentType="image/png"/>
  <Override PartName="/word/media/image4.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footer3.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v:textbox>
                <w10:wrap anchorx="page" anchory="page"/>
              </v:shape>
            </w:pict>
          </mc:Fallback>
        </mc:AlternateContent>
      </w:r>
    </w:p>
    <w:p>
      <w:pPr>
        <w:pStyle w:val="Normal"/>
        <w:spacing w:before="936" w:after="936"/>
        <w:ind w:start="0" w:hanging="0"/>
        <w:jc w:val="start"/>
        <w:rPr>
          <w:rFonts w:ascii="黑体" w:hAnsi="黑体" w:eastAsia="黑体" w:cs="Moire ExtraBold;Arial"/>
          <w:b/>
          <w:b/>
          <w:sz w:val="52"/>
          <w:szCs w:val="52"/>
        </w:rPr>
      </w:pPr>
      <w:r>
        <w:rPr>
          <w:rFonts w:eastAsia="黑体" w:cs="Moire ExtraBold;Arial" w:ascii="黑体" w:hAnsi="黑体"/>
          <w:b/>
          <w:sz w:val="52"/>
          <w:szCs w:val="52"/>
        </w:rPr>
      </w:r>
    </w:p>
    <w:p>
      <w:pPr>
        <w:pStyle w:val="Normal"/>
        <w:spacing w:before="936" w:after="936"/>
        <w:ind w:start="0" w:hanging="0"/>
        <w:jc w:val="start"/>
        <w:rPr>
          <w:rFonts w:ascii="黑体" w:hAnsi="黑体" w:eastAsia="黑体" w:cs="Moire ExtraBold;Arial"/>
          <w:b/>
          <w:b/>
          <w:sz w:val="52"/>
          <w:szCs w:val="52"/>
        </w:rPr>
      </w:pPr>
      <w:r>
        <w:rPr>
          <w:rFonts w:eastAsia="黑体" w:cs="Moire ExtraBold;Arial" w:ascii="黑体" w:hAnsi="黑体"/>
          <w:b/>
          <w:sz w:val="52"/>
          <w:szCs w:val="52"/>
        </w:rPr>
        <w:t>4GE + 1POTS + Wi-Fi 6 (doble banda)</w:t>
      </w:r>
    </w:p>
    <w:p>
      <w:pPr>
        <w:pStyle w:val="Normal"/>
        <w:spacing w:before="936" w:after="936"/>
        <w:ind w:start="0" w:hanging="0"/>
        <w:jc w:val="start"/>
        <w:rPr>
          <w:rFonts w:ascii="黑体" w:hAnsi="黑体" w:eastAsia="黑体" w:cs="Moire ExtraBold;Arial"/>
          <w:b/>
          <w:b/>
          <w:sz w:val="52"/>
          <w:szCs w:val="52"/>
        </w:rPr>
      </w:pPr>
      <w:r>
        <w:rPr>
          <w:rFonts w:eastAsia="黑体" w:cs="Moire ExtraBold;Arial" w:ascii="黑体" w:hAnsi="黑体"/>
          <w:b/>
          <w:sz w:val="52"/>
          <w:szCs w:val="52"/>
        </w:rPr>
        <w:t>MANUAL DEL USUARIO DE HGU DE MODO DUAL</w:t>
      </w:r>
    </w:p>
    <w:p>
      <w:pPr>
        <w:pStyle w:val="Normal"/>
        <w:spacing w:lineRule="auto" w:line="240" w:before="156" w:after="156"/>
        <w:ind w:start="0" w:hanging="0"/>
        <w:rPr>
          <w:rFonts w:ascii="黑体" w:hAnsi="黑体" w:eastAsia="黑体" w:cs="Moire ExtraBold;Arial"/>
          <w:b/>
          <w:b/>
          <w:sz w:val="28"/>
        </w:rPr>
      </w:pPr>
      <w:r>
        <w:rPr>
          <w:rFonts w:eastAsia="黑体" w:cs="Moire ExtraBold;Arial" w:ascii="黑体" w:hAnsi="黑体"/>
          <w:b/>
          <w:sz w:val="28"/>
        </w:rPr>
        <w:t xml:space="preserve">Versión</w:t>
      </w:r>
      <w:r>
        <w:rPr>
          <w:rFonts w:eastAsia="黑体" w:ascii="黑体" w:hAnsi="黑体"/>
          <w:b/>
          <w:sz w:val="28"/>
        </w:rPr>
        <w:t>Versión 1.0</w:t>
      </w:r>
    </w:p>
    <w:p>
      <w:pPr>
        <w:pStyle w:val="Normal"/>
        <w:spacing w:lineRule="auto" w:line="240" w:before="156" w:after="156"/>
        <w:ind w:start="0" w:hanging="0"/>
        <w:rPr>
          <w:rFonts w:ascii="黑体" w:hAnsi="黑体" w:eastAsia="黑体"/>
          <w:b/>
          <w:b/>
          <w:sz w:val="28"/>
          <w:lang w:val="en-US" w:eastAsia="zh-CN"/>
        </w:rPr>
      </w:pPr>
      <w:r>
        <w:rPr>
          <w:rFonts w:eastAsia="黑体" w:cs="Moire ExtraBold;Arial" w:ascii="黑体" w:hAnsi="黑体"/>
          <w:b/>
          <w:sz w:val="28"/>
        </w:rPr>
        <w:t xml:space="preserve">Fecha de lanzamiento</w:t>
      </w:r>
      <w:r>
        <w:rPr>
          <w:rFonts w:eastAsia="黑体" w:ascii="黑体" w:hAnsi="黑体"/>
          <w:b/>
          <w:sz w:val="28"/>
        </w:rPr>
        <w:t>21 de septiembre de 2022</w:t>
      </w:r>
    </w:p>
    <w:p>
      <w:pPr>
        <w:sectPr>
          <w:headerReference w:type="default" r:id="rId2"/>
          <w:footerReference w:type="default" r:id="rId3"/>
          <w:type w:val="nextPage"/>
          <w:pgSz w:w="11906" w:h="16838"/>
          <w:pgMar w:left="1797" w:right="1797" w:header="851" w:top="1440" w:footer="992" w:bottom="1440" w:gutter="0"/>
          <w:pgNumType w:start="1" w:fmt="decimal"/>
          <w:formProt w:val="false"/>
          <w:textDirection w:val="lrTb"/>
          <w:docGrid w:type="lines" w:linePitch="312" w:charSpace="0"/>
        </w:sectPr>
        <w:pStyle w:val="Normal"/>
        <w:spacing w:lineRule="auto" w:line="240" w:before="156" w:after="156"/>
        <w:ind w:start="0" w:hanging="0"/>
        <w:rPr>
          <w:rFonts w:ascii="黑体" w:hAnsi="黑体" w:eastAsia="黑体"/>
          <w:b/>
          <w:b/>
          <w:sz w:val="28"/>
          <w:lang w:val="en-US" w:eastAsia="zh-CN"/>
        </w:rPr>
      </w:pPr>
      <w:r>
        <w:rPr>
          <w:rFonts w:eastAsia="黑体" w:ascii="黑体" w:hAnsi="黑体"/>
          <w:b/>
          <w:sz w:val="28"/>
          <w:lang w:val="en-US" w:eastAsia="zh-CN"/>
        </w:rPr>
      </w:r>
    </w:p>
    <w:p>
      <w:pPr>
        <w:pStyle w:val="TOC"/>
        <w:jc w:val="center"/>
        <w:rPr/>
      </w:pPr>
      <w:bookmarkStart w:id="0" w:name="__RefHeading___Toc15709"/>
      <w:bookmarkEnd w:id="0"/>
      <w:r>
        <w:rPr/>
        <w:t>Contenido</w:t>
      </w:r>
    </w:p>
    <w:sdt>
      <w:sdtPr>
        <w:docPartObj>
          <w:docPartGallery w:val="Table of Contents"/>
          <w:docPartUnique w:val="true"/>
        </w:docPartObj>
      </w:sdtPr>
      <w:sdtContent>
        <w:p>
          <w:pPr>
            <w:pStyle w:val="Contents1"/>
            <w:tabs>
              <w:tab w:val="clear" w:pos="420"/>
              <w:tab w:val="right" w:pos="8312" w:leader="dot"/>
            </w:tabs>
            <w:rPr/>
          </w:pPr>
          <w:r>
            <w:fldChar w:fldCharType="begin"/>
          </w:r>
          <w:r>
            <w:rPr>
              <w:rStyle w:val="IndexLink"/>
            </w:rPr>
            <w:instrText> TOC \o "1-3" \h \z \u </w:instrText>
          </w:r>
          <w:r>
            <w:rPr>
              <w:rStyle w:val="IndexLink"/>
            </w:rPr>
            <w:fldChar w:fldCharType="separate"/>
          </w:r>
          <w:hyperlink w:anchor="__RefHeading___Toc6405">
            <w:r>
              <w:rPr>
                <w:rStyle w:val="IndexLink"/>
              </w:rPr>
              <w:t>Capítulo 1 Introducción del producto</w:t>
              <w:tab/>
            </w:r>
            <w:r>
              <w:rPr>
                <w:rStyle w:val="IndexLink"/>
              </w:rPr>
              <w:t>1</w:t>
            </w:r>
          </w:hyperlink>
        </w:p>
        <w:p>
          <w:pPr>
            <w:pStyle w:val="Contents2"/>
            <w:tabs>
              <w:tab w:val="clear" w:pos="420"/>
              <w:tab w:val="right" w:pos="8312" w:leader="dot"/>
            </w:tabs>
            <w:rPr/>
          </w:pPr>
          <w:hyperlink w:anchor="__RefHeading___Toc29252">
            <w:r>
              <w:rPr>
                <w:rStyle w:val="IndexLink"/>
              </w:rPr>
              <w:t>1.1 Descripción del producto</w:t>
              <w:tab/>
            </w:r>
            <w:r>
              <w:rPr>
                <w:rStyle w:val="IndexLink"/>
              </w:rPr>
              <w:t>1</w:t>
            </w:r>
          </w:hyperlink>
        </w:p>
        <w:p>
          <w:pPr>
            <w:pStyle w:val="Contents2"/>
            <w:tabs>
              <w:tab w:val="clear" w:pos="420"/>
              <w:tab w:val="right" w:pos="8312" w:leader="dot"/>
            </w:tabs>
            <w:rPr/>
          </w:pPr>
          <w:hyperlink w:anchor="__RefHeading___Toc17815">
            <w:r>
              <w:rPr>
                <w:rStyle w:val="IndexLink"/>
              </w:rPr>
              <w:t>1.2 Características especiales</w:t>
              <w:tab/>
            </w:r>
            <w:r>
              <w:rPr>
                <w:rStyle w:val="IndexLink"/>
              </w:rPr>
              <w:t>1</w:t>
            </w:r>
          </w:hyperlink>
        </w:p>
        <w:p>
          <w:pPr>
            <w:pStyle w:val="Contents2"/>
            <w:tabs>
              <w:tab w:val="clear" w:pos="420"/>
              <w:tab w:val="right" w:pos="8312" w:leader="dot"/>
            </w:tabs>
            <w:rPr/>
          </w:pPr>
          <w:hyperlink w:anchor="__RefHeading___Toc861">
            <w:r>
              <w:rPr>
                <w:rStyle w:val="IndexLink"/>
              </w:rPr>
              <w:t>1.3 Parámetros técnicos</w:t>
              <w:tab/>
            </w:r>
            <w:r>
              <w:rPr>
                <w:rStyle w:val="IndexLink"/>
              </w:rPr>
              <w:t>2</w:t>
            </w:r>
          </w:hyperlink>
        </w:p>
        <w:p>
          <w:pPr>
            <w:pStyle w:val="Contents2"/>
            <w:tabs>
              <w:tab w:val="clear" w:pos="420"/>
              <w:tab w:val="right" w:pos="8312" w:leader="dot"/>
            </w:tabs>
            <w:rPr/>
          </w:pPr>
          <w:hyperlink w:anchor="__RefHeading___Toc25599">
            <w:r>
              <w:rPr>
                <w:rStyle w:val="IndexLink"/>
              </w:rPr>
              <w:t>1.4 Cuadro de aplicación</w:t>
              <w:tab/>
            </w:r>
            <w:r>
              <w:rPr>
                <w:rStyle w:val="IndexLink"/>
              </w:rPr>
              <w:t>2</w:t>
            </w:r>
          </w:hyperlink>
        </w:p>
        <w:p>
          <w:pPr>
            <w:pStyle w:val="Contents2"/>
            <w:tabs>
              <w:tab w:val="clear" w:pos="420"/>
              <w:tab w:val="right" w:pos="8312" w:leader="dot"/>
            </w:tabs>
            <w:rPr/>
          </w:pPr>
          <w:hyperlink w:anchor="__RefHeading___Toc28842">
            <w:r>
              <w:rPr>
                <w:rStyle w:val="IndexLink"/>
              </w:rPr>
              <w:t>1.5 Descripción del panel</w:t>
              <w:tab/>
            </w:r>
            <w:r>
              <w:rPr>
                <w:rStyle w:val="IndexLink"/>
              </w:rPr>
              <w:t>3</w:t>
            </w:r>
          </w:hyperlink>
        </w:p>
        <w:p>
          <w:pPr>
            <w:pStyle w:val="Contents1"/>
            <w:tabs>
              <w:tab w:val="clear" w:pos="420"/>
              <w:tab w:val="right" w:pos="8312" w:leader="dot"/>
            </w:tabs>
            <w:rPr/>
          </w:pPr>
          <w:hyperlink w:anchor="__RefHeading___Toc2466">
            <w:r>
              <w:rPr>
                <w:rStyle w:val="IndexLink"/>
              </w:rPr>
              <w:t>Capítulo 2 Instalación rápida</w:t>
              <w:tab/>
            </w:r>
            <w:r>
              <w:rPr>
                <w:rStyle w:val="IndexLink"/>
              </w:rPr>
              <w:t>5</w:t>
            </w:r>
          </w:hyperlink>
        </w:p>
        <w:p>
          <w:pPr>
            <w:pStyle w:val="Contents2"/>
            <w:tabs>
              <w:tab w:val="clear" w:pos="420"/>
              <w:tab w:val="right" w:pos="8312" w:leader="dot"/>
            </w:tabs>
            <w:rPr/>
          </w:pPr>
          <w:hyperlink w:anchor="__RefHeading___Toc125_1910474339">
            <w:r>
              <w:rPr>
                <w:rStyle w:val="IndexLink"/>
              </w:rPr>
              <w:t>2.1 Contenido del embalaje estándar</w:t>
              <w:tab/>
            </w:r>
            <w:r>
              <w:rPr>
                <w:rStyle w:val="IndexLink"/>
              </w:rPr>
              <w:t>5</w:t>
            </w:r>
          </w:hyperlink>
        </w:p>
        <w:p>
          <w:pPr>
            <w:pStyle w:val="Contents2"/>
            <w:tabs>
              <w:tab w:val="clear" w:pos="420"/>
              <w:tab w:val="right" w:pos="8312" w:leader="dot"/>
            </w:tabs>
            <w:rPr/>
          </w:pPr>
          <w:hyperlink w:anchor="__RefHeading___Toc4205">
            <w:r>
              <w:rPr>
                <w:rStyle w:val="IndexLink"/>
              </w:rPr>
              <w:t>2.2 Instalación rápida</w:t>
              <w:tab/>
            </w:r>
            <w:r>
              <w:rPr>
                <w:rStyle w:val="IndexLink"/>
              </w:rPr>
              <w:t>5</w:t>
            </w:r>
          </w:hyperlink>
        </w:p>
        <w:p>
          <w:pPr>
            <w:pStyle w:val="Contents2"/>
            <w:tabs>
              <w:tab w:val="clear" w:pos="420"/>
              <w:tab w:val="right" w:pos="8312" w:leader="dot"/>
            </w:tabs>
            <w:rPr/>
          </w:pPr>
          <w:hyperlink w:anchor="__RefHeading___Toc16049">
            <w:r>
              <w:rPr>
                <w:rStyle w:val="IndexLink"/>
              </w:rPr>
              <w:t>2.3 Configurar la conexión</w:t>
              <w:tab/>
            </w:r>
            <w:r>
              <w:rPr>
                <w:rStyle w:val="IndexLink"/>
              </w:rPr>
              <w:t>6</w:t>
            </w:r>
          </w:hyperlink>
        </w:p>
        <w:p>
          <w:pPr>
            <w:pStyle w:val="Contents1"/>
            <w:tabs>
              <w:tab w:val="clear" w:pos="420"/>
              <w:tab w:val="right" w:pos="8312" w:leader="dot"/>
            </w:tabs>
            <w:rPr/>
          </w:pPr>
          <w:hyperlink w:anchor="__RefHeading___Toc9951">
            <w:r>
              <w:rPr>
                <w:rStyle w:val="IndexLink"/>
              </w:rPr>
              <w:t>Capítulo 3 Configuración</w:t>
              <w:tab/>
            </w:r>
            <w:r>
              <w:rPr>
                <w:rStyle w:val="IndexLink"/>
              </w:rPr>
              <w:t>7</w:t>
            </w:r>
          </w:hyperlink>
        </w:p>
        <w:p>
          <w:pPr>
            <w:pStyle w:val="Contents2"/>
            <w:tabs>
              <w:tab w:val="clear" w:pos="420"/>
              <w:tab w:val="right" w:pos="8312" w:leader="dot"/>
            </w:tabs>
            <w:rPr/>
          </w:pPr>
          <w:hyperlink w:anchor="__RefHeading___Toc28760">
            <w:r>
              <w:rPr>
                <w:rStyle w:val="IndexLink"/>
              </w:rPr>
              <w:t>3.1 Inicio de sesión</w:t>
              <w:tab/>
            </w:r>
            <w:r>
              <w:rPr>
                <w:rStyle w:val="IndexLink"/>
              </w:rPr>
              <w:t>7</w:t>
            </w:r>
          </w:hyperlink>
        </w:p>
        <w:p>
          <w:pPr>
            <w:pStyle w:val="Contents2"/>
            <w:tabs>
              <w:tab w:val="clear" w:pos="420"/>
              <w:tab w:val="right" w:pos="8312" w:leader="dot"/>
            </w:tabs>
            <w:rPr/>
          </w:pPr>
          <w:hyperlink w:anchor="__RefHeading___Toc15638">
            <w:r>
              <w:rPr>
                <w:rStyle w:val="IndexLink"/>
              </w:rPr>
              <w:t>3.2 Estado</w:t>
              <w:tab/>
            </w:r>
            <w:r>
              <w:rPr>
                <w:rStyle w:val="IndexLink"/>
              </w:rPr>
              <w:t>8</w:t>
            </w:r>
          </w:hyperlink>
        </w:p>
        <w:p>
          <w:pPr>
            <w:pStyle w:val="Contents3"/>
            <w:tabs>
              <w:tab w:val="clear" w:pos="420"/>
              <w:tab w:val="right" w:pos="8312" w:leader="dot"/>
            </w:tabs>
            <w:rPr/>
          </w:pPr>
          <w:hyperlink w:anchor="__RefHeading___Toc3533">
            <w:r>
              <w:rPr>
                <w:rStyle w:val="IndexLink"/>
              </w:rPr>
              <w:t>3.2.1 Información del dispositivo</w:t>
              <w:tab/>
            </w:r>
            <w:r>
              <w:rPr>
                <w:rStyle w:val="IndexLink"/>
              </w:rPr>
              <w:t>8</w:t>
            </w:r>
          </w:hyperlink>
        </w:p>
        <w:p>
          <w:pPr>
            <w:pStyle w:val="Contents3"/>
            <w:tabs>
              <w:tab w:val="clear" w:pos="420"/>
              <w:tab w:val="right" w:pos="8312" w:leader="dot"/>
            </w:tabs>
            <w:rPr/>
          </w:pPr>
          <w:hyperlink w:anchor="__RefHeading___Toc8064">
            <w:r>
              <w:rPr>
                <w:rStyle w:val="IndexLink"/>
              </w:rPr>
              <w:t>3.2.2 Información de WAN</w:t>
              <w:tab/>
            </w:r>
            <w:r>
              <w:rPr>
                <w:rStyle w:val="IndexLink"/>
              </w:rPr>
              <w:t>8</w:t>
            </w:r>
          </w:hyperlink>
        </w:p>
        <w:p>
          <w:pPr>
            <w:pStyle w:val="Contents3"/>
            <w:tabs>
              <w:tab w:val="clear" w:pos="420"/>
              <w:tab w:val="right" w:pos="8312" w:leader="dot"/>
            </w:tabs>
            <w:rPr/>
          </w:pPr>
          <w:hyperlink w:anchor="__RefHeading___Toc9421">
            <w:r>
              <w:rPr>
                <w:rStyle w:val="IndexLink"/>
              </w:rPr>
              <w:t>3.2.3 Información de PON</w:t>
              <w:tab/>
            </w:r>
            <w:r>
              <w:rPr>
                <w:rStyle w:val="IndexLink"/>
              </w:rPr>
              <w:t>10</w:t>
            </w:r>
          </w:hyperlink>
        </w:p>
        <w:p>
          <w:pPr>
            <w:pStyle w:val="Contents3"/>
            <w:tabs>
              <w:tab w:val="clear" w:pos="420"/>
              <w:tab w:val="right" w:pos="8312" w:leader="dot"/>
            </w:tabs>
            <w:rPr/>
          </w:pPr>
          <w:hyperlink w:anchor="__RefHeading___Toc21477">
            <w:r>
              <w:rPr>
                <w:rStyle w:val="IndexLink"/>
              </w:rPr>
              <w:t>3.2.3 Información del usuario</w:t>
              <w:tab/>
            </w:r>
            <w:r>
              <w:rPr>
                <w:rStyle w:val="IndexLink"/>
              </w:rPr>
              <w:t>12</w:t>
            </w:r>
          </w:hyperlink>
        </w:p>
        <w:p>
          <w:pPr>
            <w:pStyle w:val="Contents2"/>
            <w:tabs>
              <w:tab w:val="clear" w:pos="420"/>
              <w:tab w:val="right" w:pos="8312" w:leader="dot"/>
            </w:tabs>
            <w:rPr/>
          </w:pPr>
          <w:hyperlink w:anchor="__RefHeading___Toc32531">
            <w:r>
              <w:rPr>
                <w:rStyle w:val="IndexLink"/>
              </w:rPr>
              <w:t>3.3 Red</w:t>
              <w:tab/>
            </w:r>
            <w:r>
              <w:rPr>
                <w:rStyle w:val="IndexLink"/>
              </w:rPr>
              <w:t>14</w:t>
            </w:r>
          </w:hyperlink>
        </w:p>
        <w:p>
          <w:pPr>
            <w:pStyle w:val="Contents3"/>
            <w:tabs>
              <w:tab w:val="clear" w:pos="420"/>
              <w:tab w:val="right" w:pos="8312" w:leader="dot"/>
            </w:tabs>
            <w:rPr/>
          </w:pPr>
          <w:hyperlink w:anchor="__RefHeading___Toc13276">
            <w:r>
              <w:rPr>
                <w:rStyle w:val="IndexLink"/>
              </w:rPr>
              <w:t>3.3.1 WAN</w:t>
              <w:tab/>
            </w:r>
            <w:r>
              <w:rPr>
                <w:rStyle w:val="IndexLink"/>
              </w:rPr>
              <w:t>14</w:t>
            </w:r>
          </w:hyperlink>
        </w:p>
        <w:p>
          <w:pPr>
            <w:pStyle w:val="Contents3"/>
            <w:tabs>
              <w:tab w:val="clear" w:pos="420"/>
              <w:tab w:val="right" w:pos="8312" w:leader="dot"/>
            </w:tabs>
            <w:rPr/>
          </w:pPr>
          <w:hyperlink w:anchor="__RefHeading___Toc4982">
            <w:r>
              <w:rPr>
                <w:rStyle w:val="IndexLink"/>
              </w:rPr>
              <w:t>3.3.2 Red de área local (LAN)</w:t>
              <w:tab/>
            </w:r>
            <w:r>
              <w:rPr>
                <w:rStyle w:val="IndexLink"/>
              </w:rPr>
              <w:t>16</w:t>
            </w:r>
          </w:hyperlink>
        </w:p>
        <w:p>
          <w:pPr>
            <w:pStyle w:val="Contents3"/>
            <w:tabs>
              <w:tab w:val="clear" w:pos="420"/>
              <w:tab w:val="right" w:pos="8312" w:leader="dot"/>
            </w:tabs>
            <w:rPr/>
          </w:pPr>
          <w:hyperlink w:anchor="__RefHeading___Toc22518">
            <w:r>
              <w:rPr>
                <w:rStyle w:val="IndexLink"/>
              </w:rPr>
              <w:t>3.3.3 WLAN (2.4G)</w:t>
              <w:tab/>
            </w:r>
            <w:r>
              <w:rPr>
                <w:rStyle w:val="IndexLink"/>
              </w:rPr>
              <w:t>19</w:t>
            </w:r>
          </w:hyperlink>
        </w:p>
        <w:p>
          <w:pPr>
            <w:pStyle w:val="Contents3"/>
            <w:tabs>
              <w:tab w:val="clear" w:pos="420"/>
              <w:tab w:val="right" w:pos="8312" w:leader="dot"/>
            </w:tabs>
            <w:rPr/>
          </w:pPr>
          <w:hyperlink w:anchor="__RefHeading___Toc2296">
            <w:r>
              <w:rPr>
                <w:rStyle w:val="IndexLink"/>
              </w:rPr>
              <w:t>3.3.4 WLAN (5G)</w:t>
              <w:tab/>
            </w:r>
            <w:r>
              <w:rPr>
                <w:rStyle w:val="IndexLink"/>
              </w:rPr>
              <w:t>22</w:t>
            </w:r>
          </w:hyperlink>
        </w:p>
        <w:p>
          <w:pPr>
            <w:pStyle w:val="Contents3"/>
            <w:tabs>
              <w:tab w:val="clear" w:pos="420"/>
              <w:tab w:val="right" w:pos="8312" w:leader="dot"/>
            </w:tabs>
            <w:rPr/>
          </w:pPr>
          <w:hyperlink w:anchor="__RefHeading___Toc16669">
            <w:r>
              <w:rPr>
                <w:rStyle w:val="IndexLink"/>
              </w:rPr>
              <w:t>3.3.5 Configuración de enlace</w:t>
              <w:tab/>
            </w:r>
            <w:r>
              <w:rPr>
                <w:rStyle w:val="IndexLink"/>
              </w:rPr>
              <w:t>25</w:t>
            </w:r>
          </w:hyperlink>
        </w:p>
        <w:p>
          <w:pPr>
            <w:pStyle w:val="Contents3"/>
            <w:tabs>
              <w:tab w:val="clear" w:pos="420"/>
              <w:tab w:val="right" w:pos="8312" w:leader="dot"/>
            </w:tabs>
            <w:rPr/>
          </w:pPr>
          <w:hyperlink w:anchor="__RefHeading___Toc8993">
            <w:r>
              <w:rPr>
                <w:rStyle w:val="IndexLink"/>
              </w:rPr>
              <w:t>3.3.6 TR069</w:t>
              <w:tab/>
            </w:r>
            <w:r>
              <w:rPr>
                <w:rStyle w:val="IndexLink"/>
              </w:rPr>
              <w:t>25</w:t>
            </w:r>
          </w:hyperlink>
        </w:p>
        <w:p>
          <w:pPr>
            <w:pStyle w:val="Contents3"/>
            <w:tabs>
              <w:tab w:val="clear" w:pos="420"/>
              <w:tab w:val="right" w:pos="8312" w:leader="dot"/>
            </w:tabs>
            <w:rPr/>
          </w:pPr>
          <w:hyperlink w:anchor="__RefHeading___Toc127_1910474339">
            <w:r>
              <w:rPr>
                <w:rStyle w:val="IndexLink"/>
              </w:rPr>
              <w:t>3.3.7 Tiempo</w:t>
              <w:tab/>
            </w:r>
            <w:r>
              <w:rPr>
                <w:rStyle w:val="IndexLink"/>
              </w:rPr>
              <w:t>27</w:t>
            </w:r>
          </w:hyperlink>
        </w:p>
        <w:p>
          <w:pPr>
            <w:pStyle w:val="Contents3"/>
            <w:tabs>
              <w:tab w:val="clear" w:pos="420"/>
              <w:tab w:val="right" w:pos="8312" w:leader="dot"/>
            </w:tabs>
            <w:rPr/>
          </w:pPr>
          <w:hyperlink w:anchor="__RefHeading___Toc27228">
            <w:r>
              <w:rPr>
                <w:rStyle w:val="IndexLink"/>
              </w:rPr>
              <w:t>3.3.8 Ruta</w:t>
              <w:tab/>
            </w:r>
            <w:r>
              <w:rPr>
                <w:rStyle w:val="IndexLink"/>
              </w:rPr>
              <w:t>28</w:t>
            </w:r>
          </w:hyperlink>
        </w:p>
        <w:p>
          <w:pPr>
            <w:pStyle w:val="Contents2"/>
            <w:tabs>
              <w:tab w:val="clear" w:pos="420"/>
              <w:tab w:val="right" w:pos="8312" w:leader="dot"/>
            </w:tabs>
            <w:rPr/>
          </w:pPr>
          <w:hyperlink w:anchor="__RefHeading___Toc30776">
            <w:r>
              <w:rPr>
                <w:rStyle w:val="IndexLink"/>
              </w:rPr>
              <w:t>3.4 Seguridad</w:t>
              <w:tab/>
            </w:r>
            <w:r>
              <w:rPr>
                <w:rStyle w:val="IndexLink"/>
              </w:rPr>
              <w:t>30</w:t>
            </w:r>
          </w:hyperlink>
        </w:p>
        <w:p>
          <w:pPr>
            <w:pStyle w:val="Contents3"/>
            <w:tabs>
              <w:tab w:val="clear" w:pos="420"/>
              <w:tab w:val="right" w:pos="8312" w:leader="dot"/>
            </w:tabs>
            <w:rPr/>
          </w:pPr>
          <w:hyperlink w:anchor="__RefHeading___Toc14396">
            <w:r>
              <w:rPr>
                <w:rStyle w:val="IndexLink"/>
              </w:rPr>
              <w:t>3.4.1 Filtrado de URL</w:t>
              <w:tab/>
            </w:r>
            <w:r>
              <w:rPr>
                <w:rStyle w:val="IndexLink"/>
              </w:rPr>
              <w:t>30</w:t>
            </w:r>
          </w:hyperlink>
        </w:p>
        <w:p>
          <w:pPr>
            <w:pStyle w:val="Contents3"/>
            <w:tabs>
              <w:tab w:val="clear" w:pos="420"/>
              <w:tab w:val="right" w:pos="8312" w:leader="dot"/>
            </w:tabs>
            <w:rPr/>
          </w:pPr>
          <w:hyperlink w:anchor="__RefHeading___Toc1687">
            <w:r>
              <w:rPr>
                <w:rStyle w:val="IndexLink"/>
              </w:rPr>
              <w:t>3.4.2 Cortafuegos</w:t>
              <w:tab/>
            </w:r>
            <w:r>
              <w:rPr>
                <w:rStyle w:val="IndexLink"/>
              </w:rPr>
              <w:t>31</w:t>
            </w:r>
          </w:hyperlink>
        </w:p>
        <w:p>
          <w:pPr>
            <w:pStyle w:val="Contents3"/>
            <w:tabs>
              <w:tab w:val="clear" w:pos="420"/>
              <w:tab w:val="right" w:pos="8312" w:leader="dot"/>
            </w:tabs>
            <w:rPr/>
          </w:pPr>
          <w:hyperlink w:anchor="__RefHeading___Toc20167">
            <w:r>
              <w:rPr>
                <w:rStyle w:val="IndexLink"/>
              </w:rPr>
              <w:t>3.4.3 Privilegio de inicio de sesión</w:t>
              <w:tab/>
            </w:r>
            <w:r>
              <w:rPr>
                <w:rStyle w:val="IndexLink"/>
              </w:rPr>
              <w:t>32</w:t>
            </w:r>
          </w:hyperlink>
        </w:p>
        <w:p>
          <w:pPr>
            <w:pStyle w:val="Contents3"/>
            <w:tabs>
              <w:tab w:val="clear" w:pos="420"/>
              <w:tab w:val="right" w:pos="8312" w:leader="dot"/>
            </w:tabs>
            <w:rPr/>
          </w:pPr>
          <w:hyperlink w:anchor="__RefHeading___Toc291">
            <w:r>
              <w:rPr>
                <w:rStyle w:val="IndexLink"/>
              </w:rPr>
              <w:t>3.4.4 Filtrado MAC</w:t>
              <w:tab/>
            </w:r>
            <w:r>
              <w:rPr>
                <w:rStyle w:val="IndexLink"/>
              </w:rPr>
              <w:t>32</w:t>
            </w:r>
          </w:hyperlink>
        </w:p>
        <w:p>
          <w:pPr>
            <w:pStyle w:val="Contents3"/>
            <w:tabs>
              <w:tab w:val="clear" w:pos="420"/>
              <w:tab w:val="right" w:pos="8312" w:leader="dot"/>
            </w:tabs>
            <w:rPr/>
          </w:pPr>
          <w:hyperlink w:anchor="__RefHeading___Toc6972">
            <w:r>
              <w:rPr>
                <w:rStyle w:val="IndexLink"/>
              </w:rPr>
              <w:t>3.4.5 Filtrado de IP/puerto</w:t>
              <w:tab/>
            </w:r>
            <w:r>
              <w:rPr>
                <w:rStyle w:val="IndexLink"/>
              </w:rPr>
              <w:t>33</w:t>
            </w:r>
          </w:hyperlink>
        </w:p>
        <w:p>
          <w:pPr>
            <w:pStyle w:val="Contents2"/>
            <w:tabs>
              <w:tab w:val="clear" w:pos="420"/>
              <w:tab w:val="right" w:pos="8312" w:leader="dot"/>
            </w:tabs>
            <w:rPr/>
          </w:pPr>
          <w:hyperlink w:anchor="__RefHeading___Toc922">
            <w:r>
              <w:rPr>
                <w:rStyle w:val="IndexLink"/>
              </w:rPr>
              <w:t>3.5 Aplicación</w:t>
              <w:tab/>
            </w:r>
            <w:r>
              <w:rPr>
                <w:rStyle w:val="IndexLink"/>
              </w:rPr>
              <w:t>35</w:t>
            </w:r>
          </w:hyperlink>
        </w:p>
        <w:p>
          <w:pPr>
            <w:pStyle w:val="Contents3"/>
            <w:tabs>
              <w:tab w:val="clear" w:pos="420"/>
              <w:tab w:val="right" w:pos="8312" w:leader="dot"/>
            </w:tabs>
            <w:rPr/>
          </w:pPr>
          <w:hyperlink w:anchor="__RefHeading___Toc2034">
            <w:r>
              <w:rPr>
                <w:rStyle w:val="IndexLink"/>
              </w:rPr>
              <w:t>3.5.1 Configuración básica de VoIP</w:t>
              <w:tab/>
            </w:r>
            <w:r>
              <w:rPr>
                <w:rStyle w:val="IndexLink"/>
              </w:rPr>
              <w:t>35</w:t>
            </w:r>
          </w:hyperlink>
        </w:p>
        <w:p>
          <w:pPr>
            <w:pStyle w:val="Contents3"/>
            <w:tabs>
              <w:tab w:val="clear" w:pos="420"/>
              <w:tab w:val="right" w:pos="8312" w:leader="dot"/>
            </w:tabs>
            <w:rPr/>
          </w:pPr>
          <w:hyperlink w:anchor="__RefHeading___Toc24130">
            <w:r>
              <w:rPr>
                <w:rStyle w:val="IndexLink"/>
              </w:rPr>
              <w:t>3.5.2 Configuración avanzada de VoIP</w:t>
              <w:tab/>
            </w:r>
            <w:r>
              <w:rPr>
                <w:rStyle w:val="IndexLink"/>
              </w:rPr>
              <w:t>37</w:t>
            </w:r>
          </w:hyperlink>
        </w:p>
        <w:p>
          <w:pPr>
            <w:pStyle w:val="Contents3"/>
            <w:tabs>
              <w:tab w:val="clear" w:pos="420"/>
              <w:tab w:val="right" w:pos="8312" w:leader="dot"/>
            </w:tabs>
            <w:rPr/>
          </w:pPr>
          <w:hyperlink w:anchor="__RefHeading___Toc7743">
            <w:r>
              <w:rPr>
                <w:rStyle w:val="IndexLink"/>
              </w:rPr>
              <w:t>3.5.3 Configuración de multidifusión</w:t>
              <w:tab/>
            </w:r>
            <w:r>
              <w:rPr>
                <w:rStyle w:val="IndexLink"/>
              </w:rPr>
              <w:t>41</w:t>
            </w:r>
          </w:hyperlink>
        </w:p>
        <w:p>
          <w:pPr>
            <w:pStyle w:val="Contents3"/>
            <w:tabs>
              <w:tab w:val="clear" w:pos="420"/>
              <w:tab w:val="right" w:pos="8312" w:leader="dot"/>
            </w:tabs>
            <w:rPr/>
          </w:pPr>
          <w:hyperlink w:anchor="__RefHeading___Toc3762">
            <w:r>
              <w:rPr>
                <w:rStyle w:val="IndexLink"/>
              </w:rPr>
              <w:t>3.5.4 NAT avanzada</w:t>
              <w:tab/>
            </w:r>
            <w:r>
              <w:rPr>
                <w:rStyle w:val="IndexLink"/>
              </w:rPr>
              <w:t>43</w:t>
            </w:r>
          </w:hyperlink>
        </w:p>
        <w:p>
          <w:pPr>
            <w:pStyle w:val="Contents3"/>
            <w:tabs>
              <w:tab w:val="clear" w:pos="420"/>
              <w:tab w:val="right" w:pos="8312" w:leader="dot"/>
            </w:tabs>
            <w:rPr/>
          </w:pPr>
          <w:hyperlink w:anchor="__RefHeading___Toc137">
            <w:r>
              <w:rPr>
                <w:rStyle w:val="IndexLink"/>
              </w:rPr>
              <w:t>3.5.5 Otros</w:t>
              <w:tab/>
            </w:r>
            <w:r>
              <w:rPr>
                <w:rStyle w:val="IndexLink"/>
              </w:rPr>
              <w:t>44</w:t>
            </w:r>
          </w:hyperlink>
        </w:p>
        <w:p>
          <w:pPr>
            <w:pStyle w:val="Contents2"/>
            <w:tabs>
              <w:tab w:val="clear" w:pos="420"/>
              <w:tab w:val="right" w:pos="8312" w:leader="dot"/>
            </w:tabs>
            <w:rPr/>
          </w:pPr>
          <w:hyperlink w:anchor="__RefHeading___Toc9250">
            <w:r>
              <w:rPr>
                <w:rStyle w:val="IndexLink"/>
              </w:rPr>
              <w:t>3.6 Gestión</w:t>
              <w:tab/>
            </w:r>
            <w:r>
              <w:rPr>
                <w:rStyle w:val="IndexLink"/>
              </w:rPr>
              <w:t>46</w:t>
            </w:r>
          </w:hyperlink>
        </w:p>
        <w:p>
          <w:pPr>
            <w:pStyle w:val="Contents3"/>
            <w:tabs>
              <w:tab w:val="clear" w:pos="420"/>
              <w:tab w:val="right" w:pos="8312" w:leader="dot"/>
            </w:tabs>
            <w:rPr/>
          </w:pPr>
          <w:hyperlink w:anchor="__RefHeading___Toc17903">
            <w:r>
              <w:rPr>
                <w:rStyle w:val="IndexLink"/>
              </w:rPr>
              <w:t>3.6.1 Administración de usuarios</w:t>
              <w:tab/>
            </w:r>
            <w:r>
              <w:rPr>
                <w:rStyle w:val="IndexLink"/>
              </w:rPr>
              <w:t>46</w:t>
            </w:r>
          </w:hyperlink>
        </w:p>
        <w:p>
          <w:pPr>
            <w:pStyle w:val="Contents3"/>
            <w:tabs>
              <w:tab w:val="clear" w:pos="420"/>
              <w:tab w:val="right" w:pos="8312" w:leader="dot"/>
            </w:tabs>
            <w:rPr/>
          </w:pPr>
          <w:hyperlink w:anchor="__RefHeading___Toc4845">
            <w:r>
              <w:rPr>
                <w:rStyle w:val="IndexLink"/>
              </w:rPr>
              <w:t>3.6.2 Administración de dispositivos</w:t>
              <w:tab/>
            </w:r>
            <w:r>
              <w:rPr>
                <w:rStyle w:val="IndexLink"/>
              </w:rPr>
              <w:t>47</w:t>
            </w:r>
          </w:hyperlink>
        </w:p>
        <w:p>
          <w:pPr>
            <w:pStyle w:val="Contents3"/>
            <w:tabs>
              <w:tab w:val="clear" w:pos="420"/>
              <w:tab w:val="right" w:pos="8312" w:leader="dot"/>
            </w:tabs>
            <w:rPr/>
          </w:pPr>
          <w:hyperlink w:anchor="__RefHeading___Toc19503">
            <w:r>
              <w:rPr>
                <w:rStyle w:val="IndexLink"/>
              </w:rPr>
              <w:t>3.6.3 Gestión de registros</w:t>
              <w:tab/>
            </w:r>
            <w:r>
              <w:rPr>
                <w:rStyle w:val="IndexLink"/>
              </w:rPr>
              <w:t>49</w:t>
            </w:r>
          </w:hyperlink>
        </w:p>
        <w:p>
          <w:pPr>
            <w:pStyle w:val="Contents3"/>
            <w:tabs>
              <w:tab w:val="clear" w:pos="420"/>
              <w:tab w:val="right" w:pos="8312" w:leader="dot"/>
            </w:tabs>
            <w:rPr/>
          </w:pPr>
          <w:hyperlink w:anchor="__RefHeading___Toc22889">
            <w:r>
              <w:rPr>
                <w:rStyle w:val="IndexLink"/>
              </w:rPr>
              <w:t>3.6.4 Otros administradores</w:t>
              <w:tab/>
            </w:r>
            <w:r>
              <w:rPr>
                <w:rStyle w:val="IndexLink"/>
              </w:rPr>
              <w:t>50</w:t>
            </w:r>
          </w:hyperlink>
        </w:p>
        <w:p>
          <w:pPr>
            <w:pStyle w:val="Contents2"/>
            <w:tabs>
              <w:tab w:val="clear" w:pos="420"/>
              <w:tab w:val="right" w:pos="8312" w:leader="dot"/>
            </w:tabs>
            <w:rPr/>
          </w:pPr>
          <w:hyperlink w:anchor="__RefHeading___Toc31146">
            <w:r>
              <w:rPr>
                <w:rStyle w:val="IndexLink"/>
              </w:rPr>
              <w:t>3.7 Diagnóstico</w:t>
              <w:tab/>
            </w:r>
            <w:r>
              <w:rPr>
                <w:rStyle w:val="IndexLink"/>
              </w:rPr>
              <w:t>51</w:t>
            </w:r>
          </w:hyperlink>
        </w:p>
        <w:p>
          <w:pPr>
            <w:pStyle w:val="Contents3"/>
            <w:tabs>
              <w:tab w:val="clear" w:pos="420"/>
              <w:tab w:val="right" w:pos="8312" w:leader="dot"/>
            </w:tabs>
            <w:rPr/>
          </w:pPr>
          <w:hyperlink w:anchor="__RefHeading___Toc10311">
            <w:r>
              <w:rPr>
                <w:rStyle w:val="IndexLink"/>
              </w:rPr>
              <w:t>3.7.1 Diagnóstico de red</w:t>
              <w:tab/>
            </w:r>
            <w:r>
              <w:rPr>
                <w:rStyle w:val="IndexLink"/>
              </w:rPr>
              <w:t>51</w:t>
            </w:r>
          </w:hyperlink>
        </w:p>
        <w:p>
          <w:pPr>
            <w:pStyle w:val="Contents3"/>
            <w:tabs>
              <w:tab w:val="clear" w:pos="420"/>
              <w:tab w:val="right" w:pos="8312" w:leader="dot"/>
            </w:tabs>
            <w:rPr/>
          </w:pPr>
          <w:hyperlink w:anchor="__RefHeading___Toc30915">
            <w:r>
              <w:rPr>
                <w:rStyle w:val="IndexLink"/>
              </w:rPr>
              <w:t>3.7.2 Prueba de bucle invertido</w:t>
              <w:tab/>
            </w:r>
            <w:r>
              <w:rPr>
                <w:rStyle w:val="IndexLink"/>
              </w:rPr>
              <w:t>52</w:t>
            </w:r>
          </w:hyperlink>
        </w:p>
        <w:p>
          <w:pPr>
            <w:pStyle w:val="Contents1"/>
            <w:tabs>
              <w:tab w:val="clear" w:pos="420"/>
              <w:tab w:val="right" w:pos="8312" w:leader="dot"/>
            </w:tabs>
            <w:rPr/>
          </w:pPr>
          <w:hyperlink w:anchor="__RefHeading___Toc4877">
            <w:r>
              <w:rPr>
                <w:rStyle w:val="IndexLink"/>
              </w:rPr>
              <w:t>Capítulo 4 Ejemplos</w:t>
              <w:tab/>
            </w:r>
            <w:r>
              <w:rPr>
                <w:rStyle w:val="IndexLink"/>
              </w:rPr>
              <w:t>54</w:t>
            </w:r>
          </w:hyperlink>
        </w:p>
        <w:p>
          <w:pPr>
            <w:pStyle w:val="Contents2"/>
            <w:tabs>
              <w:tab w:val="clear" w:pos="420"/>
              <w:tab w:val="right" w:pos="8312" w:leader="dot"/>
            </w:tabs>
            <w:rPr/>
          </w:pPr>
          <w:hyperlink w:anchor="__RefHeading___Toc32481">
            <w:r>
              <w:rPr>
                <w:rStyle w:val="IndexLink"/>
              </w:rPr>
              <w:t>4.1 Servicio de Internet</w:t>
              <w:tab/>
            </w:r>
            <w:r>
              <w:rPr>
                <w:rStyle w:val="IndexLink"/>
              </w:rPr>
              <w:t>54</w:t>
            </w:r>
          </w:hyperlink>
        </w:p>
        <w:p>
          <w:pPr>
            <w:pStyle w:val="Contents3"/>
            <w:tabs>
              <w:tab w:val="clear" w:pos="420"/>
              <w:tab w:val="right" w:pos="8312" w:leader="dot"/>
            </w:tabs>
            <w:rPr/>
          </w:pPr>
          <w:hyperlink w:anchor="__RefHeading___Toc12666">
            <w:r>
              <w:rPr>
                <w:rStyle w:val="IndexLink"/>
              </w:rPr>
              <w:t>4.1.1 Requisito</w:t>
              <w:tab/>
            </w:r>
            <w:r>
              <w:rPr>
                <w:rStyle w:val="IndexLink"/>
              </w:rPr>
              <w:t>54</w:t>
            </w:r>
          </w:hyperlink>
        </w:p>
        <w:p>
          <w:pPr>
            <w:pStyle w:val="Contents3"/>
            <w:tabs>
              <w:tab w:val="clear" w:pos="420"/>
              <w:tab w:val="right" w:pos="8312" w:leader="dot"/>
            </w:tabs>
            <w:rPr/>
          </w:pPr>
          <w:hyperlink w:anchor="__RefHeading___Toc1249">
            <w:r>
              <w:rPr>
                <w:rStyle w:val="IndexLink"/>
              </w:rPr>
              <w:t>4.1.2 Pasos</w:t>
              <w:tab/>
            </w:r>
            <w:r>
              <w:rPr>
                <w:rStyle w:val="IndexLink"/>
              </w:rPr>
              <w:t>54</w:t>
            </w:r>
          </w:hyperlink>
        </w:p>
        <w:p>
          <w:pPr>
            <w:pStyle w:val="Contents2"/>
            <w:tabs>
              <w:tab w:val="clear" w:pos="420"/>
              <w:tab w:val="right" w:pos="8312" w:leader="dot"/>
            </w:tabs>
            <w:rPr/>
          </w:pPr>
          <w:hyperlink w:anchor="__RefHeading___Toc8389">
            <w:r>
              <w:rPr>
                <w:rStyle w:val="IndexLink"/>
              </w:rPr>
              <w:t>4.2 Servicio de IPTV</w:t>
              <w:tab/>
            </w:r>
            <w:r>
              <w:rPr>
                <w:rStyle w:val="IndexLink"/>
              </w:rPr>
              <w:t>57</w:t>
            </w:r>
          </w:hyperlink>
        </w:p>
        <w:p>
          <w:pPr>
            <w:pStyle w:val="Contents3"/>
            <w:tabs>
              <w:tab w:val="clear" w:pos="420"/>
              <w:tab w:val="right" w:pos="8312" w:leader="dot"/>
            </w:tabs>
            <w:rPr/>
          </w:pPr>
          <w:hyperlink w:anchor="__RefHeading___Toc17342">
            <w:r>
              <w:rPr>
                <w:rStyle w:val="IndexLink"/>
              </w:rPr>
              <w:t>4.2.1 Requisito</w:t>
              <w:tab/>
            </w:r>
            <w:r>
              <w:rPr>
                <w:rStyle w:val="IndexLink"/>
              </w:rPr>
              <w:t>57</w:t>
            </w:r>
          </w:hyperlink>
        </w:p>
        <w:p>
          <w:pPr>
            <w:pStyle w:val="Contents3"/>
            <w:tabs>
              <w:tab w:val="clear" w:pos="420"/>
              <w:tab w:val="right" w:pos="8312" w:leader="dot"/>
            </w:tabs>
            <w:rPr/>
          </w:pPr>
          <w:hyperlink w:anchor="__RefHeading___Toc3095">
            <w:r>
              <w:rPr>
                <w:rStyle w:val="IndexLink"/>
              </w:rPr>
              <w:t>4.2.2 Pasos</w:t>
              <w:tab/>
            </w:r>
            <w:r>
              <w:rPr>
                <w:rStyle w:val="IndexLink"/>
              </w:rPr>
              <w:t>57</w:t>
            </w:r>
          </w:hyperlink>
        </w:p>
        <w:p>
          <w:pPr>
            <w:pStyle w:val="Contents2"/>
            <w:tabs>
              <w:tab w:val="clear" w:pos="420"/>
              <w:tab w:val="right" w:pos="8312" w:leader="dot"/>
            </w:tabs>
            <w:rPr/>
          </w:pPr>
          <w:hyperlink w:anchor="__RefHeading___Toc8108">
            <w:r>
              <w:rPr>
                <w:rStyle w:val="IndexLink"/>
              </w:rPr>
              <w:t>4.3 Servicio VoIP</w:t>
              <w:tab/>
            </w:r>
            <w:r>
              <w:rPr>
                <w:rStyle w:val="IndexLink"/>
              </w:rPr>
              <w:t>61</w:t>
            </w:r>
          </w:hyperlink>
        </w:p>
        <w:p>
          <w:pPr>
            <w:pStyle w:val="Contents3"/>
            <w:tabs>
              <w:tab w:val="clear" w:pos="420"/>
              <w:tab w:val="right" w:pos="8312" w:leader="dot"/>
            </w:tabs>
            <w:rPr/>
          </w:pPr>
          <w:hyperlink w:anchor="__RefHeading___Toc23997">
            <w:r>
              <w:rPr>
                <w:rStyle w:val="IndexLink"/>
              </w:rPr>
              <w:t>4.3.1 Requisito</w:t>
              <w:tab/>
            </w:r>
            <w:r>
              <w:rPr>
                <w:rStyle w:val="IndexLink"/>
              </w:rPr>
              <w:t>61</w:t>
            </w:r>
          </w:hyperlink>
        </w:p>
        <w:p>
          <w:pPr>
            <w:pStyle w:val="Contents3"/>
            <w:tabs>
              <w:tab w:val="clear" w:pos="420"/>
              <w:tab w:val="right" w:pos="8312" w:leader="dot"/>
            </w:tabs>
            <w:rPr/>
          </w:pPr>
          <w:hyperlink w:anchor="__RefHeading___Toc15626">
            <w:r>
              <w:rPr>
                <w:rStyle w:val="IndexLink"/>
              </w:rPr>
              <w:t>4.3.2 Pasos</w:t>
              <w:tab/>
            </w:r>
            <w:r>
              <w:rPr>
                <w:rStyle w:val="IndexLink"/>
              </w:rPr>
              <w:t>61</w:t>
            </w:r>
          </w:hyperlink>
        </w:p>
        <w:p>
          <w:pPr>
            <w:pStyle w:val="Contents2"/>
            <w:tabs>
              <w:tab w:val="clear" w:pos="420"/>
              <w:tab w:val="right" w:pos="8312" w:leader="dot"/>
            </w:tabs>
            <w:rPr/>
          </w:pPr>
          <w:hyperlink w:anchor="__RefHeading___Toc1750">
            <w:r>
              <w:rPr>
                <w:rStyle w:val="IndexLink"/>
              </w:rPr>
              <w:t>4.4 Servicio mixto de Internet e IPTV</w:t>
              <w:tab/>
            </w:r>
            <w:r>
              <w:rPr>
                <w:rStyle w:val="IndexLink"/>
              </w:rPr>
              <w:t>66</w:t>
            </w:r>
          </w:hyperlink>
        </w:p>
        <w:p>
          <w:pPr>
            <w:pStyle w:val="Contents3"/>
            <w:tabs>
              <w:tab w:val="clear" w:pos="420"/>
              <w:tab w:val="right" w:pos="8312" w:leader="dot"/>
            </w:tabs>
            <w:rPr/>
          </w:pPr>
          <w:hyperlink w:anchor="__RefHeading___Toc5579">
            <w:r>
              <w:rPr>
                <w:rStyle w:val="IndexLink"/>
              </w:rPr>
              <w:t>4.4.1 Requisito</w:t>
              <w:tab/>
            </w:r>
            <w:r>
              <w:rPr>
                <w:rStyle w:val="IndexLink"/>
              </w:rPr>
              <w:t>66</w:t>
            </w:r>
          </w:hyperlink>
        </w:p>
        <w:p>
          <w:pPr>
            <w:pStyle w:val="Contents3"/>
            <w:tabs>
              <w:tab w:val="clear" w:pos="420"/>
              <w:tab w:val="right" w:pos="8312" w:leader="dot"/>
            </w:tabs>
            <w:rPr/>
          </w:pPr>
          <w:hyperlink w:anchor="__RefHeading___Toc31118">
            <w:r>
              <w:rPr>
                <w:rStyle w:val="IndexLink"/>
              </w:rPr>
              <w:t>4.4.2 Pasos</w:t>
              <w:tab/>
            </w:r>
            <w:r>
              <w:rPr>
                <w:rStyle w:val="IndexLink"/>
              </w:rPr>
              <w:t>66</w:t>
            </w:r>
          </w:hyperlink>
        </w:p>
        <w:p>
          <w:pPr>
            <w:pStyle w:val="Contents2"/>
            <w:tabs>
              <w:tab w:val="clear" w:pos="420"/>
              <w:tab w:val="right" w:pos="8312" w:leader="dot"/>
            </w:tabs>
            <w:rPr/>
          </w:pPr>
          <w:hyperlink w:anchor="__RefHeading___Toc23373">
            <w:r>
              <w:rPr>
                <w:rStyle w:val="IndexLink"/>
              </w:rPr>
              <w:t>4.5 Servicio mixto de Internet, IPTV y VOIP</w:t>
              <w:tab/>
            </w:r>
            <w:r>
              <w:rPr>
                <w:rStyle w:val="IndexLink"/>
              </w:rPr>
              <w:t>71</w:t>
            </w:r>
          </w:hyperlink>
        </w:p>
        <w:p>
          <w:pPr>
            <w:pStyle w:val="Contents3"/>
            <w:tabs>
              <w:tab w:val="clear" w:pos="420"/>
              <w:tab w:val="right" w:pos="8312" w:leader="dot"/>
            </w:tabs>
            <w:rPr/>
          </w:pPr>
          <w:hyperlink w:anchor="__RefHeading___Toc4650">
            <w:r>
              <w:rPr>
                <w:rStyle w:val="IndexLink"/>
              </w:rPr>
              <w:t>4.5.1 Requisito</w:t>
              <w:tab/>
            </w:r>
            <w:r>
              <w:rPr>
                <w:rStyle w:val="IndexLink"/>
              </w:rPr>
              <w:t>71</w:t>
            </w:r>
          </w:hyperlink>
        </w:p>
        <w:p>
          <w:pPr>
            <w:pStyle w:val="Contents3"/>
            <w:tabs>
              <w:tab w:val="clear" w:pos="420"/>
              <w:tab w:val="right" w:pos="8312" w:leader="dot"/>
            </w:tabs>
            <w:rPr/>
          </w:pPr>
          <w:hyperlink w:anchor="__RefHeading___Toc4018">
            <w:r>
              <w:rPr>
                <w:rStyle w:val="IndexLink"/>
              </w:rPr>
              <w:t>4.5.2 Pasos</w:t>
              <w:tab/>
            </w:r>
            <w:r>
              <w:rPr>
                <w:rStyle w:val="IndexLink"/>
              </w:rPr>
              <w:t>72</w:t>
            </w:r>
          </w:hyperlink>
        </w:p>
        <w:p>
          <w:pPr>
            <w:pStyle w:val="Contents2"/>
            <w:tabs>
              <w:tab w:val="clear" w:pos="420"/>
              <w:tab w:val="right" w:pos="8312" w:leader="dot"/>
            </w:tabs>
            <w:rPr/>
          </w:pPr>
          <w:hyperlink w:anchor="__RefHeading___Toc19821">
            <w:r>
              <w:rPr>
                <w:rStyle w:val="IndexLink"/>
              </w:rPr>
              <w:t>4.6 Servicio WLAN</w:t>
              <w:tab/>
            </w:r>
            <w:r>
              <w:rPr>
                <w:rStyle w:val="IndexLink"/>
              </w:rPr>
              <w:t>78</w:t>
            </w:r>
          </w:hyperlink>
        </w:p>
        <w:p>
          <w:pPr>
            <w:pStyle w:val="Contents3"/>
            <w:tabs>
              <w:tab w:val="clear" w:pos="420"/>
              <w:tab w:val="right" w:pos="8312" w:leader="dot"/>
            </w:tabs>
            <w:rPr/>
          </w:pPr>
          <w:hyperlink w:anchor="__RefHeading___Toc23351">
            <w:r>
              <w:rPr>
                <w:rStyle w:val="IndexLink"/>
              </w:rPr>
              <w:t>4.6.1 Requisito</w:t>
              <w:tab/>
            </w:r>
            <w:r>
              <w:rPr>
                <w:rStyle w:val="IndexLink"/>
              </w:rPr>
              <w:t>79</w:t>
            </w:r>
          </w:hyperlink>
        </w:p>
        <w:p>
          <w:pPr>
            <w:pStyle w:val="Contents3"/>
            <w:tabs>
              <w:tab w:val="clear" w:pos="420"/>
              <w:tab w:val="right" w:pos="8312" w:leader="dot"/>
            </w:tabs>
            <w:rPr/>
          </w:pPr>
          <w:hyperlink w:anchor="__RefHeading___Toc24345">
            <w:r>
              <w:rPr>
                <w:rStyle w:val="IndexLink"/>
              </w:rPr>
              <w:t>4.6.2 Pasos</w:t>
              <w:tab/>
            </w:r>
            <w:r>
              <w:rPr>
                <w:rStyle w:val="IndexLink"/>
              </w:rPr>
              <w:t>79</w:t>
            </w:r>
          </w:hyperlink>
        </w:p>
        <w:p>
          <w:pPr>
            <w:pStyle w:val="Contents2"/>
            <w:tabs>
              <w:tab w:val="clear" w:pos="420"/>
              <w:tab w:val="right" w:pos="8312" w:leader="dot"/>
            </w:tabs>
            <w:rPr/>
          </w:pPr>
          <w:hyperlink w:anchor="__RefHeading___Toc1315">
            <w:r>
              <w:rPr>
                <w:rStyle w:val="IndexLink"/>
              </w:rPr>
              <w:t>4.7 Actualizar imagen</w:t>
              <w:tab/>
            </w:r>
            <w:r>
              <w:rPr>
                <w:rStyle w:val="IndexLink"/>
              </w:rPr>
              <w:t>82</w:t>
            </w:r>
          </w:hyperlink>
        </w:p>
        <w:p>
          <w:pPr>
            <w:pStyle w:val="Contents1"/>
            <w:tabs>
              <w:tab w:val="clear" w:pos="420"/>
              <w:tab w:val="right" w:pos="8312" w:leader="dot"/>
            </w:tabs>
            <w:rPr/>
          </w:pPr>
          <w:hyperlink w:anchor="__RefHeading___Toc4514">
            <w:r>
              <w:rPr>
                <w:rStyle w:val="IndexLink"/>
              </w:rPr>
              <w:t>Preguntas frecuentes del capítulo 5</w:t>
              <w:tab/>
            </w:r>
            <w:r>
              <w:rPr>
                <w:rStyle w:val="IndexLink"/>
              </w:rPr>
              <w:t>84</w:t>
            </w:r>
          </w:hyperlink>
          <w:r>
            <w:rPr>
              <w:rStyle w:val="IndexLink"/>
            </w:rPr>
            <w:fldChar w:fldCharType="end"/>
          </w:r>
        </w:p>
      </w:sdtContent>
    </w:sdt>
    <w:p>
      <w:pPr>
        <w:sectPr>
          <w:headerReference w:type="default" r:id="rId4"/>
          <w:footerReference w:type="default" r:id="rId5"/>
          <w:type w:val="nextPage"/>
          <w:pgSz w:w="11906" w:h="16838"/>
          <w:pgMar w:left="1797" w:right="1797" w:header="851" w:top="1440" w:footer="992" w:bottom="1440" w:gutter="0"/>
          <w:pgNumType w:start="1" w:fmt="upperRoman"/>
          <w:formProt w:val="false"/>
          <w:textDirection w:val="lrTb"/>
          <w:docGrid w:type="lines" w:linePitch="312" w:charSpace="0"/>
        </w:sectPr>
        <w:pStyle w:val="Normal"/>
        <w:ind w:start="0" w:hanging="0"/>
        <w:rPr/>
      </w:pPr>
      <w:r>
        <w:rPr/>
      </w:r>
    </w:p>
    <w:p>
      <w:pPr>
        <w:pStyle w:val="Heading"/>
        <w:spacing w:before="0" w:after="1248"/>
        <w:ind w:start="0" w:hanging="0"/>
        <w:jc w:val="end"/>
        <w:rPr>
          <w:rFonts w:ascii="Bernard MT Condensed;Segoe Print" w:hAnsi="Bernard MT Condensed;Segoe Print" w:cs="Bernard MT Condensed;Segoe Print"/>
          <w:b w:val="false"/>
          <w:b w:val="false"/>
          <w:sz w:val="44"/>
        </w:rPr>
      </w:pPr>
      <w:bookmarkStart w:id="1" w:name="__RefHeading___Toc6405"/>
      <w:bookmarkEnd w:id="1"/>
      <w:r>
        <w:rPr>
          <w:rFonts w:cs="Bernard MT Condensed;Segoe Print" w:ascii="Bernard MT Condensed;Segoe Print" w:hAnsi="Bernard MT Condensed;Segoe Print"/>
          <w:b w:val="false"/>
          <w:sz w:val="44"/>
        </w:rPr>
        <w:t xml:space="preserve">Capítulo 1 Introducción del producto</w:t>
      </w:r>
    </w:p>
    <w:p>
      <w:pPr>
        <w:pStyle w:val="Heading2"/>
        <w:spacing w:before="624" w:after="156"/>
        <w:ind w:start="0" w:end="450" w:hanging="0"/>
        <w:rPr>
          <w:rFonts w:ascii="Arial" w:hAnsi="Arial" w:cs="Arial"/>
          <w:bCs/>
        </w:rPr>
      </w:pPr>
      <w:bookmarkStart w:id="2" w:name="__RefHeading___Toc29252"/>
      <w:bookmarkEnd w:id="2"/>
      <w:r>
        <w:rPr>
          <w:rFonts w:cs="Arial" w:ascii="Arial" w:hAnsi="Arial"/>
          <w:bCs/>
        </w:rPr>
        <w:t>1.1 Descripción del producto</w:t>
      </w:r>
    </w:p>
    <w:p>
      <w:pPr>
        <w:pStyle w:val="Normal"/>
        <w:spacing w:lineRule="auto" w:line="276" w:before="0" w:after="120"/>
        <w:ind w:start="-364" w:end="-171" w:firstLine="220"/>
        <w:rPr>
          <w:sz w:val="22"/>
          <w:szCs w:val="22"/>
        </w:rPr>
      </w:pPr>
      <w:r>
        <w:rPr>
          <w:sz w:val="22"/>
          <w:szCs w:val="22"/>
        </w:rPr>
        <w:t xml:space="preserve">Gracias por elegir la unidad de puerta de enlace doméstica 4LAN+1POTS+WiFi6. Estos dispositivos terminales están diseñados para satisfacer la demanda de servicios FTTH y triple play de operadores de redes fijas o de cable. La unidad se basa en las tecnologías GPON y Gigabit EPON consolidadas, con una excelente relación calidad-precio, así como en las tecnologías WiFi 802.11ax (2T2R), WiFi 802.11n (2T2R), WiFi 802.11ac (2T2R), Capa 2/3 y VoIP de alta calidad. Ofrecen una alta fiabilidad y un fácil mantenimiento, con calidad de servicio garantizada para diferentes servicios. Además, cumplen plenamente con las normativas técnicas GPON y EPON, como ITU-T G.984.x e IEEE802.3ah, y con los requisitos técnicos de equipos EPON de China Telecom. La HGU de modo dual detecta e intercambia automáticamente el modo PON.</w:t>
      </w:r>
      <w:bookmarkStart w:id="3" w:name="OLE_LINK53"/>
      <w:bookmarkStart w:id="4" w:name="OLE_LINK54"/>
      <w:bookmarkEnd w:id="3"/>
      <w:bookmarkEnd w:id="4"/>
    </w:p>
    <w:p>
      <w:pPr>
        <w:pStyle w:val="Normal"/>
        <w:spacing w:lineRule="auto" w:line="240" w:before="89" w:after="0"/>
        <w:ind w:start="99" w:end="-20" w:firstLine="138"/>
        <w:jc w:val="center"/>
        <w:rPr>
          <w:rFonts w:ascii="宋体" w:hAnsi="宋体" w:cs="宋体"/>
          <w:kern w:val="0"/>
          <w:sz w:val="21"/>
          <w:szCs w:val="21"/>
          <w:lang w:val="en-US" w:eastAsia="en-US"/>
        </w:rPr>
      </w:pPr>
      <w:r>
        <w:rPr>
          <w:rFonts w:eastAsia="宋体"/>
          <w:lang w:eastAsia="zh-CN"/>
        </w:rPr>
        <w:drawing>
          <wp:inline distT="0" distB="0" distL="0" distR="0">
            <wp:extent cx="3248025" cy="2481580"/>
            <wp:effectExtent l="0" t="0" r="0" b="0"/>
            <wp:docPr id="1" name="图片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 title=""/>
                    <pic:cNvPicPr>
                      <a:picLocks noChangeAspect="1" noChangeArrowheads="1"/>
                    </pic:cNvPicPr>
                  </pic:nvPicPr>
                  <pic:blipFill>
                    <a:blip r:embed="rId6"/>
                    <a:srcRect l="-11" t="-15" r="-11" b="-15"/>
                    <a:stretch>
                      <a:fillRect/>
                    </a:stretch>
                  </pic:blipFill>
                  <pic:spPr bwMode="auto">
                    <a:xfrm>
                      <a:off x="0" y="0"/>
                      <a:ext cx="3248025" cy="2481580"/>
                    </a:xfrm>
                    <a:prstGeom prst="rect">
                      <a:avLst/>
                    </a:prstGeom>
                  </pic:spPr>
                </pic:pic>
              </a:graphicData>
            </a:graphic>
          </wp:inline>
        </w:drawing>
      </w:r>
    </w:p>
    <w:p>
      <w:pPr>
        <w:pStyle w:val="Normal"/>
        <w:spacing w:lineRule="auto" w:line="300"/>
        <w:ind w:start="-11" w:hanging="129"/>
        <w:jc w:val="center"/>
        <w:rPr>
          <w:b/>
          <w:b/>
          <w:sz w:val="20"/>
        </w:rPr>
      </w:pPr>
      <w:r>
        <w:rPr>
          <w:b/>
          <w:sz w:val="20"/>
        </w:rPr>
        <w:t>Figura 1-1-1: HGU de modo dual 4LAN+1POTS+WiFi6 (banda dual)</w:t>
      </w:r>
    </w:p>
    <w:p>
      <w:pPr>
        <w:pStyle w:val="Heading2"/>
        <w:spacing w:before="624" w:after="156"/>
        <w:ind w:start="0" w:end="450" w:hanging="0"/>
        <w:rPr>
          <w:rFonts w:ascii="Arial" w:hAnsi="Arial" w:cs="Arial"/>
          <w:bCs/>
        </w:rPr>
      </w:pPr>
      <w:bookmarkStart w:id="5" w:name="__RefHeading___Toc17815"/>
      <w:bookmarkEnd w:id="5"/>
      <w:r>
        <w:rPr>
          <w:rFonts w:cs="Arial" w:ascii="Arial" w:hAnsi="Arial"/>
          <w:bCs/>
        </w:rPr>
        <w:t xml:space="preserve">1.2 Características especiales</w:t>
      </w:r>
    </w:p>
    <w:p>
      <w:pPr>
        <w:pStyle w:val="2"/>
        <w:numPr>
          <w:ilvl w:val="0"/>
          <w:numId w:val="3"/>
        </w:numPr>
        <w:tabs>
          <w:tab w:val="left" w:pos="426" w:leader="none"/>
          <w:tab w:val="left" w:pos="1118" w:leader="none"/>
          <w:tab w:val="left" w:pos="1680" w:leader="none"/>
        </w:tabs>
        <w:spacing w:lineRule="auto" w:line="240"/>
        <w:ind w:start="0" w:hanging="0"/>
        <w:rPr>
          <w:rFonts w:ascii="Times New Roman" w:hAnsi="Times New Roman" w:eastAsia="宋体" w:cs="Times New Roman"/>
          <w:sz w:val="22"/>
          <w:szCs w:val="22"/>
        </w:rPr>
      </w:pPr>
      <w:r>
        <w:rPr>
          <w:rFonts w:eastAsia="宋体" w:cs="Times New Roman" w:ascii="Times New Roman" w:hAnsi="Times New Roman"/>
          <w:sz w:val="22"/>
          <w:szCs w:val="22"/>
        </w:rPr>
        <w:t>Detecta e intercambia el modo PON automáticamente.</w:t>
      </w:r>
    </w:p>
    <w:p>
      <w:pPr>
        <w:pStyle w:val="2"/>
        <w:numPr>
          <w:ilvl w:val="0"/>
          <w:numId w:val="3"/>
        </w:numPr>
        <w:tabs>
          <w:tab w:val="left" w:pos="426" w:leader="none"/>
          <w:tab w:val="left" w:pos="1118" w:leader="none"/>
          <w:tab w:val="left" w:pos="1680" w:leader="none"/>
        </w:tabs>
        <w:spacing w:lineRule="auto" w:line="240"/>
        <w:ind w:start="0" w:hanging="0"/>
        <w:rPr>
          <w:rFonts w:ascii="Times New Roman" w:hAnsi="Times New Roman" w:eastAsia="宋体" w:cs="Times New Roman"/>
          <w:sz w:val="22"/>
          <w:szCs w:val="22"/>
        </w:rPr>
      </w:pPr>
      <w:r>
        <w:rPr>
          <w:rFonts w:eastAsia="宋体" w:cs="Times New Roman" w:ascii="Times New Roman" w:hAnsi="Times New Roman"/>
          <w:sz w:val="22"/>
          <w:szCs w:val="22"/>
          <w:lang w:val="en-US"/>
        </w:rPr>
        <w:t xml:space="preserve">Plug and play, tecnología integrada de detección automática, configuración automática y actualización automática de firmware.</w:t>
      </w:r>
    </w:p>
    <w:p>
      <w:pPr>
        <w:pStyle w:val="2"/>
        <w:numPr>
          <w:ilvl w:val="0"/>
          <w:numId w:val="3"/>
        </w:numPr>
        <w:tabs>
          <w:tab w:val="left" w:pos="426" w:leader="none"/>
          <w:tab w:val="left" w:pos="1118" w:leader="none"/>
          <w:tab w:val="left" w:pos="1680" w:leader="none"/>
        </w:tabs>
        <w:spacing w:lineRule="auto" w:line="240"/>
        <w:ind w:start="0" w:hanging="0"/>
        <w:rPr>
          <w:rFonts w:ascii="Times New Roman" w:hAnsi="Times New Roman" w:eastAsia="宋体" w:cs="Times New Roman"/>
          <w:sz w:val="22"/>
          <w:szCs w:val="22"/>
        </w:rPr>
      </w:pPr>
      <w:r>
        <w:rPr>
          <w:rFonts w:eastAsia="宋体" w:cs="Times New Roman" w:ascii="Times New Roman" w:hAnsi="Times New Roman"/>
          <w:sz w:val="22"/>
          <w:szCs w:val="22"/>
          <w:lang w:val="en-US"/>
        </w:rPr>
        <w:t>Función de configuración y mantenimiento remoto TR069 integrada.</w:t>
      </w:r>
    </w:p>
    <w:p>
      <w:pPr>
        <w:pStyle w:val="2"/>
        <w:numPr>
          <w:ilvl w:val="0"/>
          <w:numId w:val="3"/>
        </w:numPr>
        <w:tabs>
          <w:tab w:val="left" w:pos="426" w:leader="none"/>
          <w:tab w:val="left" w:pos="1118" w:leader="none"/>
          <w:tab w:val="left" w:pos="1680" w:leader="none"/>
        </w:tabs>
        <w:spacing w:lineRule="auto" w:line="240"/>
        <w:ind w:start="0" w:hanging="0"/>
        <w:rPr>
          <w:rFonts w:ascii="Times New Roman" w:hAnsi="Times New Roman" w:eastAsia="宋体" w:cs="Times New Roman"/>
          <w:sz w:val="22"/>
          <w:szCs w:val="22"/>
        </w:rPr>
      </w:pPr>
      <w:r>
        <w:rPr>
          <w:rFonts w:eastAsia="宋体" w:cs="Times New Roman" w:ascii="Times New Roman" w:hAnsi="Times New Roman"/>
          <w:sz w:val="22"/>
          <w:szCs w:val="22"/>
        </w:rPr>
        <w:t>Admite VLAN enriquecida, servidor/retransmisión DHCP y función de multidifusión de detección IGMP/MLD.</w:t>
      </w:r>
    </w:p>
    <w:p>
      <w:pPr>
        <w:pStyle w:val="2"/>
        <w:numPr>
          <w:ilvl w:val="0"/>
          <w:numId w:val="3"/>
        </w:numPr>
        <w:tabs>
          <w:tab w:val="left" w:pos="426" w:leader="none"/>
          <w:tab w:val="left" w:pos="1118" w:leader="none"/>
          <w:tab w:val="left" w:pos="1680" w:leader="none"/>
        </w:tabs>
        <w:spacing w:lineRule="auto" w:line="240"/>
        <w:ind w:start="0" w:hanging="0"/>
        <w:rPr>
          <w:rFonts w:ascii="Times New Roman" w:hAnsi="Times New Roman" w:eastAsia="宋体" w:cs="Times New Roman"/>
          <w:sz w:val="22"/>
          <w:szCs w:val="22"/>
        </w:rPr>
      </w:pPr>
      <w:r>
        <w:rPr>
          <w:rFonts w:eastAsia="宋体" w:cs="Times New Roman" w:ascii="Times New Roman" w:hAnsi="Times New Roman"/>
          <w:sz w:val="22"/>
          <w:szCs w:val="22"/>
        </w:rPr>
        <w:t>Total compatibilidad con OLT basado en chipset Broadcom/PMC/Cortina.</w:t>
      </w:r>
    </w:p>
    <w:p>
      <w:pPr>
        <w:pStyle w:val="2"/>
        <w:numPr>
          <w:ilvl w:val="0"/>
          <w:numId w:val="3"/>
        </w:numPr>
        <w:tabs>
          <w:tab w:val="left" w:pos="426" w:leader="none"/>
          <w:tab w:val="left" w:pos="1118" w:leader="none"/>
          <w:tab w:val="left" w:pos="1680" w:leader="none"/>
        </w:tabs>
        <w:spacing w:lineRule="auto" w:line="240"/>
        <w:ind w:start="0" w:hanging="0"/>
        <w:rPr>
          <w:rFonts w:ascii="Times New Roman" w:hAnsi="Times New Roman" w:eastAsia="宋体" w:cs="Times New Roman"/>
          <w:sz w:val="22"/>
          <w:szCs w:val="22"/>
        </w:rPr>
      </w:pPr>
      <w:r>
        <w:rPr>
          <w:rFonts w:eastAsia="宋体" w:cs="Times New Roman" w:ascii="Times New Roman" w:hAnsi="Times New Roman"/>
          <w:sz w:val="22"/>
          <w:szCs w:val="22"/>
        </w:rPr>
        <w:t>Admite funciones WiFi 802.11ax (2T2R), WiFi 802.11n (2T2R) y 802.11ac (2T2R).</w:t>
      </w:r>
    </w:p>
    <w:p>
      <w:pPr>
        <w:pStyle w:val="2"/>
        <w:numPr>
          <w:ilvl w:val="0"/>
          <w:numId w:val="3"/>
        </w:numPr>
        <w:tabs>
          <w:tab w:val="left" w:pos="426" w:leader="none"/>
          <w:tab w:val="left" w:pos="1118" w:leader="none"/>
          <w:tab w:val="left" w:pos="1680" w:leader="none"/>
        </w:tabs>
        <w:spacing w:lineRule="auto" w:line="240"/>
        <w:ind w:start="0" w:hanging="0"/>
        <w:rPr>
          <w:rFonts w:ascii="Times New Roman" w:hAnsi="Times New Roman" w:eastAsia="宋体" w:cs="Times New Roman"/>
          <w:sz w:val="22"/>
          <w:szCs w:val="22"/>
        </w:rPr>
      </w:pPr>
      <w:r>
        <w:rPr>
          <w:rFonts w:eastAsia="宋体" w:cs="Times New Roman" w:ascii="Times New Roman" w:hAnsi="Times New Roman"/>
          <w:sz w:val="22"/>
          <w:szCs w:val="22"/>
        </w:rPr>
        <w:t>Admite NAT y función de firewall.</w:t>
      </w:r>
    </w:p>
    <w:p>
      <w:pPr>
        <w:pStyle w:val="2"/>
        <w:numPr>
          <w:ilvl w:val="0"/>
          <w:numId w:val="3"/>
        </w:numPr>
        <w:tabs>
          <w:tab w:val="left" w:pos="426" w:leader="none"/>
          <w:tab w:val="left" w:pos="1118" w:leader="none"/>
          <w:tab w:val="left" w:pos="1680" w:leader="none"/>
        </w:tabs>
        <w:spacing w:lineRule="auto" w:line="240"/>
        <w:ind w:start="0" w:hanging="0"/>
        <w:rPr>
          <w:rFonts w:ascii="Times New Roman" w:hAnsi="Times New Roman" w:eastAsia="宋体" w:cs="Times New Roman"/>
          <w:sz w:val="22"/>
          <w:szCs w:val="22"/>
        </w:rPr>
      </w:pPr>
      <w:r>
        <w:rPr>
          <w:rFonts w:eastAsia="宋体" w:cs="Times New Roman" w:ascii="Times New Roman" w:hAnsi="Times New Roman"/>
          <w:sz w:val="22"/>
          <w:szCs w:val="22"/>
        </w:rPr>
        <w:t>Admite doble pila IPv4 e IPv6.</w:t>
      </w:r>
    </w:p>
    <w:p>
      <w:pPr>
        <w:pStyle w:val="2"/>
        <w:numPr>
          <w:ilvl w:val="0"/>
          <w:numId w:val="3"/>
        </w:numPr>
        <w:tabs>
          <w:tab w:val="left" w:pos="426" w:leader="none"/>
          <w:tab w:val="left" w:pos="1118" w:leader="none"/>
          <w:tab w:val="left" w:pos="1680" w:leader="none"/>
        </w:tabs>
        <w:spacing w:lineRule="auto" w:line="240"/>
        <w:ind w:start="658" w:hanging="658"/>
        <w:rPr>
          <w:rFonts w:ascii="Times New Roman" w:hAnsi="Times New Roman" w:eastAsia="宋体" w:cs="Times New Roman"/>
          <w:sz w:val="22"/>
          <w:szCs w:val="22"/>
        </w:rPr>
      </w:pPr>
      <w:r>
        <w:rPr>
          <w:rFonts w:eastAsia="宋体" w:cs="Times New Roman" w:ascii="Times New Roman" w:hAnsi="Times New Roman"/>
          <w:sz w:val="22"/>
          <w:szCs w:val="22"/>
        </w:rPr>
        <w:t>El puerto WAN admite modo puente, enrutador y modo mixto puente/enrutador.</w:t>
      </w:r>
    </w:p>
    <w:p>
      <w:pPr>
        <w:pStyle w:val="Heading2"/>
        <w:spacing w:before="624" w:after="156"/>
        <w:ind w:start="0" w:end="450" w:hanging="0"/>
        <w:rPr>
          <w:rFonts w:ascii="Arial" w:hAnsi="Arial" w:cs="Arial"/>
          <w:bCs/>
        </w:rPr>
      </w:pPr>
      <w:bookmarkStart w:id="6" w:name="__RefHeading___Toc861"/>
      <w:bookmarkEnd w:id="6"/>
      <w:r>
        <w:rPr>
          <w:rFonts w:cs="Arial" w:ascii="Arial" w:hAnsi="Arial"/>
          <w:bCs/>
        </w:rPr>
        <w:t xml:space="preserve">1.3 Parámetros técnicos</w:t>
      </w:r>
    </w:p>
    <w:tbl>
      <w:tblPr>
        <w:tblW w:w="8652" w:type="dxa"/>
        <w:jc w:val="start"/>
        <w:tblInd w:w="15" w:type="dxa"/>
        <w:tblLayout w:type="fixed"/>
        <w:tblCellMar>
          <w:top w:w="15" w:type="dxa"/>
          <w:start w:w="15" w:type="dxa"/>
          <w:bottom w:w="15" w:type="dxa"/>
          <w:end w:w="15" w:type="dxa"/>
        </w:tblCellMar>
      </w:tblPr>
      <w:tblGrid>
        <w:gridCol w:w="1843"/>
        <w:gridCol w:w="6809"/>
      </w:tblGrid>
      <w:tr>
        <w:trPr>
          <w:trHeight w:val="481" w:hRule="atLeast"/>
        </w:trPr>
        <w:tc>
          <w:tcPr>
            <w:tcW w:w="1843" w:type="dxa"/>
            <w:tcBorders>
              <w:top w:val="single" w:sz="2" w:space="0" w:color="000000"/>
              <w:start w:val="single" w:sz="2" w:space="0" w:color="000000"/>
              <w:bottom w:val="single" w:sz="2" w:space="0" w:color="000000"/>
              <w:end w:val="single" w:sz="2" w:space="0" w:color="000000"/>
            </w:tcBorders>
            <w:shd w:fill="DBE5F1" w:val="clear"/>
            <w:vAlign w:val="center"/>
          </w:tcPr>
          <w:p>
            <w:pPr>
              <w:pStyle w:val="Normal"/>
              <w:ind w:start="0" w:hanging="0"/>
              <w:jc w:val="center"/>
              <w:rPr>
                <w:rFonts w:ascii="Arial" w:hAnsi="Arial" w:cs="Arial"/>
                <w:b/>
                <w:b/>
                <w:sz w:val="22"/>
                <w:szCs w:val="22"/>
              </w:rPr>
            </w:pPr>
            <w:r>
              <w:rPr>
                <w:rFonts w:cs="Arial" w:ascii="Arial" w:hAnsi="Arial"/>
                <w:b/>
                <w:sz w:val="22"/>
                <w:szCs w:val="22"/>
              </w:rPr>
              <w:t>Elementos técnicos</w:t>
            </w:r>
          </w:p>
        </w:tc>
        <w:tc>
          <w:tcPr>
            <w:tcW w:w="6809" w:type="dxa"/>
            <w:tcBorders>
              <w:top w:val="single" w:sz="2" w:space="0" w:color="000000"/>
              <w:start w:val="single" w:sz="2" w:space="0" w:color="000000"/>
              <w:bottom w:val="single" w:sz="2" w:space="0" w:color="000000"/>
              <w:end w:val="single" w:sz="2" w:space="0" w:color="000000"/>
            </w:tcBorders>
            <w:shd w:fill="DBE5F1" w:val="clear"/>
            <w:vAlign w:val="center"/>
          </w:tcPr>
          <w:p>
            <w:pPr>
              <w:pStyle w:val="Normal"/>
              <w:ind w:start="0" w:hanging="0"/>
              <w:jc w:val="center"/>
              <w:rPr>
                <w:rFonts w:ascii="Arial" w:hAnsi="Arial" w:cs="Arial"/>
                <w:b/>
                <w:b/>
                <w:sz w:val="22"/>
                <w:szCs w:val="22"/>
              </w:rPr>
            </w:pPr>
            <w:r>
              <w:rPr>
                <w:rFonts w:cs="Arial" w:ascii="Arial" w:hAnsi="Arial"/>
                <w:b/>
                <w:sz w:val="22"/>
                <w:szCs w:val="22"/>
              </w:rPr>
              <w:t>Descripciones</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2"/>
              <w:numPr>
                <w:ilvl w:val="0"/>
                <w:numId w:val="0"/>
              </w:numPr>
              <w:ind w:start="0" w:hanging="0"/>
              <w:jc w:val="center"/>
              <w:rPr>
                <w:rFonts w:ascii="Times New Roman" w:hAnsi="Times New Roman" w:eastAsia="宋体" w:cs="Times New Roman"/>
                <w:sz w:val="22"/>
                <w:szCs w:val="22"/>
                <w:lang w:val="en-US"/>
              </w:rPr>
            </w:pPr>
            <w:r>
              <w:rPr>
                <w:rFonts w:eastAsia="宋体" w:cs="Times New Roman" w:ascii="Times New Roman" w:hAnsi="Times New Roman"/>
                <w:sz w:val="22"/>
                <w:szCs w:val="22"/>
                <w:lang w:val="en-US"/>
              </w:rPr>
              <w:t>Interfaz PON</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sz w:val="22"/>
                <w:szCs w:val="22"/>
              </w:rPr>
            </w:pPr>
            <w:r>
              <w:rPr>
                <w:sz w:val="22"/>
                <w:szCs w:val="22"/>
              </w:rPr>
              <w:t>1Conector GPON/EPON, SC monomodo/fibra única.</w:t>
            </w:r>
          </w:p>
          <w:p>
            <w:pPr>
              <w:pStyle w:val="Normal"/>
              <w:ind w:start="0" w:hanging="0"/>
              <w:jc w:val="start"/>
              <w:rPr>
                <w:sz w:val="22"/>
                <w:szCs w:val="22"/>
              </w:rPr>
            </w:pPr>
            <w:r>
              <w:rPr>
                <w:sz w:val="22"/>
                <w:szCs w:val="22"/>
              </w:rPr>
              <w:t xml:space="preserve">GPON: enlace ascendente 1,25 Gbps, enlace descendente 2,5 Gbps; EPON: simétrico 1,25 Gbps.</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Longitud de onda</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sz w:val="22"/>
                <w:szCs w:val="22"/>
              </w:rPr>
            </w:pPr>
            <w:r>
              <w:rPr>
                <w:sz w:val="22"/>
                <w:szCs w:val="22"/>
              </w:rPr>
              <w:t>Tx1310nm, Rx1490nm</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Interfaz óptica</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sz w:val="22"/>
                <w:szCs w:val="22"/>
              </w:rPr>
            </w:pPr>
            <w:r>
              <w:rPr>
                <w:sz w:val="22"/>
                <w:szCs w:val="22"/>
              </w:rPr>
              <w:t>Conector SC/UPC.</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Interfaz</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sz w:val="22"/>
                <w:szCs w:val="22"/>
              </w:rPr>
            </w:pPr>
            <w:r>
              <w:rPr>
                <w:sz w:val="22"/>
                <w:szCs w:val="22"/>
                <w:lang w:val="en-US" w:eastAsia="zh-CN"/>
              </w:rPr>
              <w:t>4* interfaces Ethernet adaptativas 10/100/1000Mbps, conector RJ45.</w:t>
            </w:r>
          </w:p>
          <w:p>
            <w:pPr>
              <w:pStyle w:val="Normal"/>
              <w:ind w:start="0" w:hanging="0"/>
              <w:jc w:val="start"/>
              <w:rPr>
                <w:sz w:val="22"/>
                <w:szCs w:val="22"/>
              </w:rPr>
            </w:pPr>
            <w:r>
              <w:rPr>
                <w:sz w:val="22"/>
                <w:szCs w:val="22"/>
              </w:rPr>
              <w:t>1* conector POTS, RJ11.</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Inalámbrico</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2"/>
              <w:numPr>
                <w:ilvl w:val="0"/>
                <w:numId w:val="0"/>
              </w:numPr>
              <w:ind w:start="0" w:hanging="0"/>
              <w:rPr>
                <w:rFonts w:ascii="Times New Roman" w:hAnsi="Times New Roman" w:eastAsia="宋体" w:cs="Times New Roman"/>
                <w:sz w:val="22"/>
                <w:szCs w:val="22"/>
                <w:lang w:val="en-US"/>
              </w:rPr>
            </w:pPr>
            <w:r>
              <w:rPr>
                <w:rFonts w:eastAsia="宋体" w:cs="Times New Roman" w:ascii="Times New Roman" w:hAnsi="Times New Roman"/>
                <w:sz w:val="22"/>
                <w:szCs w:val="22"/>
                <w:lang w:val="en-US"/>
              </w:rPr>
              <w:t>Compatible con IEEE802.11b/g/n/ac/ax, hasta 1,167 Gbps, 4T4R (cuatro antenas externas).</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CONDUJO</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sz w:val="22"/>
                <w:szCs w:val="22"/>
              </w:rPr>
            </w:pPr>
            <w:bookmarkStart w:id="7" w:name="OLE_LINK63"/>
            <w:bookmarkStart w:id="8" w:name="OLE_LINK62"/>
            <w:r>
              <w:rPr>
                <w:sz w:val="22"/>
                <w:szCs w:val="22"/>
              </w:rPr>
              <w:t>9 indicadores, para estado de POWER, PON, LOS, WAN, LAN, WIFI, POTS.</w:t>
            </w:r>
            <w:bookmarkEnd w:id="7"/>
            <w:bookmarkEnd w:id="8"/>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Condiciones de funcionamiento</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sz w:val="22"/>
                <w:szCs w:val="22"/>
              </w:rPr>
            </w:pPr>
            <w:r>
              <w:rPr>
                <w:sz w:val="22"/>
                <w:szCs w:val="22"/>
              </w:rPr>
              <w:t>-5℃～55℃,10%～90%（sin condensación）</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Condiciones de almacenamiento</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sz w:val="22"/>
                <w:szCs w:val="22"/>
              </w:rPr>
            </w:pPr>
            <w:r>
              <w:rPr>
                <w:sz w:val="22"/>
                <w:szCs w:val="22"/>
              </w:rPr>
              <w:t>-30 °C ～ 60 °C, 10 % ～ 90 % (sin condensación)</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 xml:space="preserve">Fuente de alimentación</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sz w:val="22"/>
                <w:szCs w:val="22"/>
              </w:rPr>
            </w:pPr>
            <w:r>
              <w:rPr>
                <w:sz w:val="22"/>
                <w:szCs w:val="22"/>
              </w:rPr>
              <w:t xml:space="preserve">CC 12 V, 1,5 A</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Consumo de energía</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sz w:val="22"/>
                <w:szCs w:val="22"/>
              </w:rPr>
            </w:pPr>
            <w:r>
              <w:rPr>
                <w:rFonts w:cs="宋体" w:ascii="宋体" w:hAnsi="宋体"/>
                <w:sz w:val="22"/>
                <w:szCs w:val="22"/>
              </w:rPr>
              <w:t>≤12 W</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Dimensión</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sz w:val="22"/>
                <w:szCs w:val="22"/>
              </w:rPr>
            </w:pPr>
            <w:r>
              <w:rPr>
                <w:sz w:val="22"/>
                <w:szCs w:val="22"/>
              </w:rPr>
              <w:t>250 mm x 145 mm x 36 mm (largo x ancho x alto)</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sz w:val="22"/>
                <w:szCs w:val="22"/>
              </w:rPr>
            </w:pPr>
            <w:r>
              <w:rPr>
                <w:sz w:val="22"/>
                <w:szCs w:val="22"/>
              </w:rPr>
              <w:t>Peso neto</w:t>
            </w:r>
          </w:p>
        </w:tc>
        <w:tc>
          <w:tcPr>
            <w:tcW w:w="6809"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sz w:val="22"/>
                <w:szCs w:val="22"/>
              </w:rPr>
            </w:pPr>
            <w:r>
              <w:rPr>
                <w:sz w:val="22"/>
                <w:szCs w:val="22"/>
              </w:rPr>
              <w:t>0,34 kg</w:t>
            </w:r>
          </w:p>
        </w:tc>
      </w:tr>
    </w:tbl>
    <w:p>
      <w:pPr>
        <w:pStyle w:val="Heading2"/>
        <w:spacing w:before="624" w:after="156"/>
        <w:ind w:start="0" w:end="450" w:hanging="0"/>
        <w:rPr>
          <w:rFonts w:ascii="Arial" w:hAnsi="Arial" w:cs="Arial"/>
          <w:bCs/>
        </w:rPr>
      </w:pPr>
      <w:bookmarkStart w:id="9" w:name="__RefHeading___Toc25599"/>
      <w:bookmarkEnd w:id="9"/>
      <w:r>
        <w:rPr>
          <w:rFonts w:cs="Arial" w:ascii="Arial" w:hAnsi="Arial"/>
          <w:bCs/>
        </w:rPr>
        <w:t xml:space="preserve">1.4 Cuadro de aplicación</w:t>
      </w:r>
    </w:p>
    <w:p>
      <w:pPr>
        <w:pStyle w:val="Normal"/>
        <w:ind w:start="0" w:hanging="0"/>
        <w:jc w:val="center"/>
        <w:rPr>
          <w:b/>
          <w:b/>
          <w:sz w:val="20"/>
        </w:rPr>
      </w:pPr>
      <w:r>
        <w:rPr>
          <w:rStyle w:val="Hps"/>
          <w:rFonts w:eastAsia="宋体" w:cs="Arial" w:ascii="Arial" w:hAnsi="Arial"/>
          <w:bCs/>
          <w:sz w:val="32"/>
          <w:szCs w:val="32"/>
          <w:lang w:eastAsia="zh-CN"/>
        </w:rPr>
        <w:drawing>
          <wp:inline distT="0" distB="0" distL="0" distR="0">
            <wp:extent cx="6260465" cy="2741930"/>
            <wp:effectExtent l="0" t="0" r="0" b="0"/>
            <wp:docPr id="2" name="图片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 title=""/>
                    <pic:cNvPicPr>
                      <a:picLocks noChangeAspect="1" noChangeArrowheads="1"/>
                    </pic:cNvPicPr>
                  </pic:nvPicPr>
                  <pic:blipFill>
                    <a:blip r:embed="rId7"/>
                    <a:srcRect l="-5" t="-10" r="-5" b="-10"/>
                    <a:stretch>
                      <a:fillRect/>
                    </a:stretch>
                  </pic:blipFill>
                  <pic:spPr bwMode="auto">
                    <a:xfrm>
                      <a:off x="0" y="0"/>
                      <a:ext cx="6260465" cy="2741930"/>
                    </a:xfrm>
                    <a:prstGeom prst="rect">
                      <a:avLst/>
                    </a:prstGeom>
                  </pic:spPr>
                </pic:pic>
              </a:graphicData>
            </a:graphic>
          </wp:inline>
        </w:drawing>
      </w:r>
      <w:r>
        <w:rPr>
          <w:b/>
          <w:sz w:val="20"/>
        </w:rPr>
        <w:t>Figura 1-4-1: Cuadro de aplicación</w:t>
      </w:r>
    </w:p>
    <w:p>
      <w:pPr>
        <w:pStyle w:val="Heading2"/>
        <w:spacing w:before="624" w:after="156"/>
        <w:ind w:start="0" w:end="450" w:hanging="0"/>
        <w:rPr>
          <w:rFonts w:ascii="Arial" w:hAnsi="Arial" w:cs="Arial"/>
          <w:bCs/>
        </w:rPr>
      </w:pPr>
      <w:bookmarkStart w:id="10" w:name="__RefHeading___Toc28842"/>
      <w:bookmarkEnd w:id="10"/>
      <w:r>
        <w:rPr>
          <w:rFonts w:cs="Arial" w:ascii="Arial" w:hAnsi="Arial"/>
          <w:bCs/>
        </w:rPr>
        <w:t xml:space="preserve">1.5 Descripción del panel</w:t>
      </w:r>
    </w:p>
    <w:p>
      <w:pPr>
        <w:pStyle w:val="Normal"/>
        <w:ind w:start="0" w:hanging="0"/>
        <w:jc w:val="start"/>
        <w:rPr>
          <w:b/>
          <w:b/>
          <w:sz w:val="22"/>
        </w:rPr>
      </w:pPr>
      <w:r>
        <w:rPr>
          <w:rFonts w:cs="Arial" w:ascii="Arial" w:hAnsi="Arial"/>
          <w:b/>
          <w:sz w:val="22"/>
          <w:szCs w:val="22"/>
        </w:rPr>
        <w:t>Panel de interfaz  </w:t>
      </w:r>
    </w:p>
    <w:p>
      <w:pPr>
        <w:pStyle w:val="Normal"/>
        <w:ind w:start="0" w:hanging="0"/>
        <w:jc w:val="center"/>
        <w:rPr>
          <w:rFonts w:ascii="Arial" w:hAnsi="Arial" w:cs="Arial"/>
        </w:rPr>
      </w:pPr>
      <w:r>
        <w:rPr/>
        <w:drawing>
          <wp:inline distT="0" distB="0" distL="0" distR="0">
            <wp:extent cx="5956300" cy="87439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8"/>
                    <a:srcRect l="-5" t="-37" r="-5" b="-37"/>
                    <a:stretch>
                      <a:fillRect/>
                    </a:stretch>
                  </pic:blipFill>
                  <pic:spPr bwMode="auto">
                    <a:xfrm>
                      <a:off x="0" y="0"/>
                      <a:ext cx="5956300" cy="874395"/>
                    </a:xfrm>
                    <a:prstGeom prst="rect">
                      <a:avLst/>
                    </a:prstGeom>
                  </pic:spPr>
                </pic:pic>
              </a:graphicData>
            </a:graphic>
          </wp:inline>
        </w:drawing>
      </w:r>
    </w:p>
    <w:p>
      <w:pPr>
        <w:pStyle w:val="Normal"/>
        <w:ind w:start="1552" w:hanging="1552"/>
        <w:jc w:val="center"/>
        <w:rPr>
          <w:b/>
          <w:b/>
          <w:sz w:val="20"/>
        </w:rPr>
      </w:pPr>
      <w:r>
        <w:rPr>
          <w:b/>
          <w:sz w:val="20"/>
        </w:rPr>
        <w:t>Figura 1-5-1: Panel de interfaz</w:t>
      </w:r>
    </w:p>
    <w:p>
      <w:pPr>
        <w:pStyle w:val="Normal"/>
        <w:ind w:start="1701" w:hanging="1700"/>
        <w:rPr>
          <w:b/>
          <w:b/>
          <w:sz w:val="22"/>
        </w:rPr>
      </w:pPr>
      <w:r>
        <w:rPr>
          <w:b/>
          <w:sz w:val="22"/>
        </w:rPr>
      </w:r>
    </w:p>
    <w:tbl>
      <w:tblPr>
        <w:tblW w:w="8672" w:type="dxa"/>
        <w:jc w:val="start"/>
        <w:tblInd w:w="-10" w:type="dxa"/>
        <w:tblLayout w:type="fixed"/>
        <w:tblCellMar>
          <w:top w:w="0" w:type="dxa"/>
          <w:start w:w="0" w:type="dxa"/>
          <w:bottom w:w="0" w:type="dxa"/>
          <w:end w:w="0" w:type="dxa"/>
        </w:tblCellMar>
      </w:tblPr>
      <w:tblGrid>
        <w:gridCol w:w="1876"/>
        <w:gridCol w:w="6796"/>
      </w:tblGrid>
      <w:tr>
        <w:trPr>
          <w:trHeight w:val="461" w:hRule="exact"/>
        </w:trPr>
        <w:tc>
          <w:tcPr>
            <w:tcW w:w="1876" w:type="dxa"/>
            <w:tcBorders>
              <w:top w:val="single" w:sz="4" w:space="0" w:color="000000"/>
              <w:start w:val="single" w:sz="4" w:space="0" w:color="000000"/>
              <w:bottom w:val="single" w:sz="4" w:space="0" w:color="000000"/>
              <w:end w:val="single" w:sz="4" w:space="0" w:color="000000"/>
            </w:tcBorders>
            <w:shd w:fill="DBE5F1" w:val="clear"/>
            <w:vAlign w:val="center"/>
          </w:tcPr>
          <w:p>
            <w:pPr>
              <w:pStyle w:val="Normal"/>
              <w:ind w:start="0" w:hanging="0"/>
              <w:jc w:val="center"/>
              <w:rPr>
                <w:rFonts w:ascii="Arial" w:hAnsi="Arial" w:cs="Arial"/>
                <w:b/>
                <w:b/>
                <w:sz w:val="22"/>
                <w:szCs w:val="22"/>
              </w:rPr>
            </w:pPr>
            <w:r>
              <w:rPr>
                <w:rFonts w:cs="Arial" w:ascii="Arial" w:hAnsi="Arial"/>
                <w:b/>
                <w:sz w:val="22"/>
                <w:szCs w:val="22"/>
              </w:rPr>
              <w:t>Nombre</w:t>
            </w:r>
          </w:p>
        </w:tc>
        <w:tc>
          <w:tcPr>
            <w:tcW w:w="6796" w:type="dxa"/>
            <w:tcBorders>
              <w:top w:val="single" w:sz="4" w:space="0" w:color="000000"/>
              <w:start w:val="single" w:sz="4" w:space="0" w:color="000000"/>
              <w:bottom w:val="single" w:sz="4" w:space="0" w:color="000000"/>
              <w:end w:val="single" w:sz="4" w:space="0" w:color="000000"/>
            </w:tcBorders>
            <w:shd w:fill="DBE5F1" w:val="clear"/>
            <w:vAlign w:val="center"/>
          </w:tcPr>
          <w:p>
            <w:pPr>
              <w:pStyle w:val="Normal"/>
              <w:ind w:start="0" w:hanging="0"/>
              <w:jc w:val="center"/>
              <w:rPr>
                <w:rFonts w:ascii="Arial" w:hAnsi="Arial" w:cs="Arial"/>
                <w:b/>
                <w:b/>
                <w:sz w:val="22"/>
                <w:szCs w:val="22"/>
              </w:rPr>
            </w:pPr>
            <w:r>
              <w:rPr>
                <w:rFonts w:cs="Arial" w:ascii="Arial" w:hAnsi="Arial"/>
                <w:b/>
                <w:sz w:val="22"/>
                <w:szCs w:val="22"/>
              </w:rPr>
              <w:t>Función</w:t>
            </w:r>
          </w:p>
        </w:tc>
      </w:tr>
      <w:tr>
        <w:trPr>
          <w:trHeight w:val="525" w:hRule="exact"/>
        </w:trPr>
        <w:tc>
          <w:tcPr>
            <w:tcW w:w="18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rPr>
            </w:pPr>
            <w:r>
              <w:rPr>
                <w:sz w:val="22"/>
              </w:rPr>
              <w:t>12 V CC</w:t>
            </w:r>
          </w:p>
        </w:tc>
        <w:tc>
          <w:tcPr>
            <w:tcW w:w="679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ind w:start="119" w:end="-20" w:hanging="0"/>
              <w:jc w:val="start"/>
              <w:rPr>
                <w:sz w:val="22"/>
                <w:szCs w:val="22"/>
              </w:rPr>
            </w:pPr>
            <w:r>
              <w:rPr>
                <w:sz w:val="22"/>
                <w:szCs w:val="22"/>
              </w:rPr>
              <w:t>Conectar con el adaptador de corriente.</w:t>
            </w:r>
          </w:p>
        </w:tc>
      </w:tr>
      <w:tr>
        <w:trPr>
          <w:trHeight w:val="672" w:hRule="exact"/>
        </w:trPr>
        <w:tc>
          <w:tcPr>
            <w:tcW w:w="18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rPr>
            </w:pPr>
            <w:r>
              <w:rPr>
                <w:sz w:val="22"/>
              </w:rPr>
              <w:t>PON</w:t>
            </w:r>
          </w:p>
        </w:tc>
        <w:tc>
          <w:tcPr>
            <w:tcW w:w="679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ind w:start="119" w:end="142" w:hanging="0"/>
              <w:jc w:val="start"/>
              <w:rPr>
                <w:sz w:val="22"/>
                <w:szCs w:val="22"/>
              </w:rPr>
            </w:pPr>
            <w:r>
              <w:rPr>
                <w:sz w:val="22"/>
                <w:szCs w:val="22"/>
              </w:rPr>
              <w:t>Conecte el puerto GPON o EPON a Internet mediante un cable de fibra óptica monomodo tipo SC.</w:t>
            </w:r>
          </w:p>
        </w:tc>
      </w:tr>
      <w:tr>
        <w:trPr>
          <w:trHeight w:val="784" w:hRule="exact"/>
        </w:trPr>
        <w:tc>
          <w:tcPr>
            <w:tcW w:w="18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rPr>
            </w:pPr>
            <w:r>
              <w:rPr>
                <w:sz w:val="22"/>
              </w:rPr>
              <w:t>RST</w:t>
            </w:r>
          </w:p>
        </w:tc>
        <w:tc>
          <w:tcPr>
            <w:tcW w:w="679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ind w:start="119" w:end="142" w:hanging="0"/>
              <w:jc w:val="start"/>
              <w:rPr>
                <w:sz w:val="22"/>
                <w:szCs w:val="22"/>
              </w:rPr>
            </w:pPr>
            <w:r>
              <w:rPr>
                <w:sz w:val="22"/>
                <w:szCs w:val="22"/>
              </w:rPr>
              <w:t>Presione el botón de reinicio para que el dispositivo se reinicie y se recupere a la configuración predeterminada de fábrica.</w:t>
            </w:r>
          </w:p>
        </w:tc>
      </w:tr>
      <w:tr>
        <w:trPr>
          <w:trHeight w:val="421" w:hRule="exact"/>
        </w:trPr>
        <w:tc>
          <w:tcPr>
            <w:tcW w:w="18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rPr>
            </w:pPr>
            <w:r>
              <w:rPr>
                <w:sz w:val="22"/>
              </w:rPr>
              <w:t>WPS</w:t>
            </w:r>
          </w:p>
        </w:tc>
        <w:tc>
          <w:tcPr>
            <w:tcW w:w="679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ind w:start="119" w:end="-20" w:hanging="0"/>
              <w:jc w:val="start"/>
              <w:rPr>
                <w:sz w:val="22"/>
                <w:szCs w:val="22"/>
              </w:rPr>
            </w:pPr>
            <w:r>
              <w:rPr>
                <w:sz w:val="22"/>
                <w:szCs w:val="22"/>
              </w:rPr>
              <w:t>Presione el botón Wi-Fi WPS para activar la función WPS.</w:t>
            </w:r>
          </w:p>
        </w:tc>
      </w:tr>
      <w:tr>
        <w:trPr>
          <w:trHeight w:val="429" w:hRule="exact"/>
        </w:trPr>
        <w:tc>
          <w:tcPr>
            <w:tcW w:w="18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rFonts w:eastAsia="宋体"/>
                <w:sz w:val="22"/>
                <w:lang w:eastAsia="zh-CN"/>
              </w:rPr>
            </w:pPr>
            <w:r>
              <w:rPr>
                <w:sz w:val="22"/>
              </w:rPr>
              <w:t>LAN1-LAN4</w:t>
            </w:r>
          </w:p>
        </w:tc>
        <w:tc>
          <w:tcPr>
            <w:tcW w:w="679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ind w:start="119" w:end="-20" w:hanging="0"/>
              <w:jc w:val="start"/>
              <w:rPr>
                <w:sz w:val="22"/>
                <w:szCs w:val="22"/>
              </w:rPr>
            </w:pPr>
            <w:r>
              <w:rPr>
                <w:sz w:val="22"/>
                <w:szCs w:val="22"/>
              </w:rPr>
              <w:t>Conecte la PC al puerto Ethernet HGU mediante un cable RJ-45 CAT5.</w:t>
            </w:r>
          </w:p>
        </w:tc>
      </w:tr>
      <w:tr>
        <w:trPr>
          <w:trHeight w:val="544" w:hRule="exact"/>
        </w:trPr>
        <w:tc>
          <w:tcPr>
            <w:tcW w:w="18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rPr>
            </w:pPr>
            <w:r>
              <w:rPr>
                <w:sz w:val="22"/>
              </w:rPr>
              <w:t>FXS</w:t>
            </w:r>
          </w:p>
        </w:tc>
        <w:tc>
          <w:tcPr>
            <w:tcW w:w="679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ind w:start="119" w:end="142" w:hanging="0"/>
              <w:jc w:val="start"/>
              <w:rPr>
                <w:sz w:val="22"/>
                <w:szCs w:val="22"/>
              </w:rPr>
            </w:pPr>
            <w:r>
              <w:rPr>
                <w:sz w:val="22"/>
                <w:szCs w:val="22"/>
              </w:rPr>
              <w:t>Conecte el teléfono al puerto FXS mediante un cable telefónico.</w:t>
            </w:r>
          </w:p>
        </w:tc>
      </w:tr>
    </w:tbl>
    <w:p>
      <w:pPr>
        <w:pStyle w:val="Normal"/>
        <w:tabs>
          <w:tab w:val="clear" w:pos="420"/>
          <w:tab w:val="left" w:pos="4497" w:leader="none"/>
        </w:tabs>
        <w:spacing w:before="312" w:after="156"/>
        <w:ind w:start="0" w:hanging="0"/>
        <w:rPr>
          <w:rFonts w:ascii="Arial" w:hAnsi="Arial" w:cs="Arial"/>
          <w:b/>
          <w:b/>
          <w:sz w:val="22"/>
          <w:szCs w:val="22"/>
        </w:rPr>
      </w:pPr>
      <w:r>
        <w:rPr>
          <w:rFonts w:cs="Arial" w:ascii="Arial" w:hAnsi="Arial"/>
          <w:b/>
          <w:sz w:val="22"/>
          <w:szCs w:val="22"/>
        </w:rPr>
      </w:r>
    </w:p>
    <w:p>
      <w:pPr>
        <w:pStyle w:val="Normal"/>
        <w:tabs>
          <w:tab w:val="clear" w:pos="420"/>
          <w:tab w:val="left" w:pos="4497" w:leader="none"/>
        </w:tabs>
        <w:spacing w:before="312" w:after="156"/>
        <w:ind w:start="0" w:hanging="0"/>
        <w:rPr>
          <w:rFonts w:ascii="Arial" w:hAnsi="Arial" w:cs="Arial"/>
          <w:b/>
          <w:b/>
          <w:sz w:val="22"/>
          <w:szCs w:val="22"/>
        </w:rPr>
      </w:pPr>
      <w:r>
        <w:rPr>
          <w:rFonts w:cs="Arial" w:ascii="Arial" w:hAnsi="Arial"/>
          <w:b/>
          <w:sz w:val="22"/>
          <w:szCs w:val="22"/>
        </w:rPr>
        <w:t>Panel de indicación</w:t>
      </w:r>
    </w:p>
    <w:p>
      <w:pPr>
        <w:pStyle w:val="Normal"/>
        <w:spacing w:before="312" w:after="0"/>
        <w:ind w:start="-283" w:hanging="0"/>
        <w:jc w:val="center"/>
        <w:rPr>
          <w:b/>
          <w:b/>
          <w:sz w:val="24"/>
        </w:rPr>
      </w:pPr>
      <w:r>
        <w:rPr/>
        <w:drawing>
          <wp:inline distT="0" distB="0" distL="0" distR="0">
            <wp:extent cx="5178425" cy="1017905"/>
            <wp:effectExtent l="0" t="0" r="0" b="0"/>
            <wp:docPr id="4" name="图片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 title=""/>
                    <pic:cNvPicPr>
                      <a:picLocks noChangeAspect="1" noChangeArrowheads="1"/>
                    </pic:cNvPicPr>
                  </pic:nvPicPr>
                  <pic:blipFill>
                    <a:blip r:embed="rId9"/>
                    <a:srcRect l="-7" t="-36" r="-7" b="-36"/>
                    <a:stretch>
                      <a:fillRect/>
                    </a:stretch>
                  </pic:blipFill>
                  <pic:spPr bwMode="auto">
                    <a:xfrm>
                      <a:off x="0" y="0"/>
                      <a:ext cx="5178425" cy="1017905"/>
                    </a:xfrm>
                    <a:prstGeom prst="rect">
                      <a:avLst/>
                    </a:prstGeom>
                  </pic:spPr>
                </pic:pic>
              </a:graphicData>
            </a:graphic>
          </wp:inline>
        </w:drawing>
      </w:r>
    </w:p>
    <w:p>
      <w:pPr>
        <w:pStyle w:val="Normal"/>
        <w:ind w:start="1552" w:hanging="1552"/>
        <w:jc w:val="center"/>
        <w:rPr>
          <w:b/>
          <w:b/>
          <w:sz w:val="20"/>
        </w:rPr>
      </w:pPr>
      <w:r>
        <w:rPr>
          <w:b/>
          <w:sz w:val="20"/>
        </w:rPr>
        <w:t>Figura 1-5-2: Panel de indicación</w:t>
      </w:r>
    </w:p>
    <w:p>
      <w:pPr>
        <w:pStyle w:val="Normal"/>
        <w:ind w:start="1552" w:hanging="1552"/>
        <w:jc w:val="center"/>
        <w:rPr>
          <w:b/>
          <w:b/>
          <w:sz w:val="20"/>
        </w:rPr>
      </w:pPr>
      <w:r>
        <w:rPr>
          <w:b/>
          <w:sz w:val="20"/>
        </w:rPr>
      </w:r>
    </w:p>
    <w:tbl>
      <w:tblPr>
        <w:tblW w:w="8657" w:type="dxa"/>
        <w:jc w:val="start"/>
        <w:tblInd w:w="0" w:type="dxa"/>
        <w:tblLayout w:type="fixed"/>
        <w:tblCellMar>
          <w:top w:w="0" w:type="dxa"/>
          <w:start w:w="0" w:type="dxa"/>
          <w:bottom w:w="0" w:type="dxa"/>
          <w:end w:w="0" w:type="dxa"/>
        </w:tblCellMar>
      </w:tblPr>
      <w:tblGrid>
        <w:gridCol w:w="1560"/>
        <w:gridCol w:w="1134"/>
        <w:gridCol w:w="5963"/>
      </w:tblGrid>
      <w:tr>
        <w:trPr>
          <w:trHeight w:val="448" w:hRule="exact"/>
        </w:trPr>
        <w:tc>
          <w:tcPr>
            <w:tcW w:w="1560" w:type="dxa"/>
            <w:tcBorders>
              <w:top w:val="single" w:sz="4" w:space="0" w:color="000000"/>
              <w:start w:val="single" w:sz="4" w:space="0" w:color="000000"/>
              <w:bottom w:val="single" w:sz="4" w:space="0" w:color="000000"/>
              <w:end w:val="single" w:sz="4" w:space="0" w:color="000000"/>
            </w:tcBorders>
            <w:shd w:fill="DBE5F1" w:val="clear"/>
          </w:tcPr>
          <w:p>
            <w:pPr>
              <w:pStyle w:val="Normal"/>
              <w:ind w:start="0" w:hanging="0"/>
              <w:jc w:val="center"/>
              <w:rPr>
                <w:rFonts w:ascii="Arial" w:hAnsi="Arial" w:cs="Arial"/>
                <w:b/>
                <w:b/>
                <w:sz w:val="22"/>
                <w:szCs w:val="22"/>
              </w:rPr>
            </w:pPr>
            <w:r>
              <w:rPr>
                <w:rFonts w:cs="Arial" w:ascii="Arial" w:hAnsi="Arial"/>
                <w:b/>
                <w:sz w:val="22"/>
                <w:szCs w:val="22"/>
              </w:rPr>
              <w:t>Nombre</w:t>
            </w:r>
          </w:p>
        </w:tc>
        <w:tc>
          <w:tcPr>
            <w:tcW w:w="1134" w:type="dxa"/>
            <w:tcBorders>
              <w:top w:val="single" w:sz="4" w:space="0" w:color="000000"/>
              <w:start w:val="single" w:sz="4" w:space="0" w:color="000000"/>
              <w:bottom w:val="single" w:sz="4" w:space="0" w:color="000000"/>
              <w:end w:val="single" w:sz="4" w:space="0" w:color="000000"/>
            </w:tcBorders>
            <w:shd w:fill="DBE5F1" w:val="clear"/>
          </w:tcPr>
          <w:p>
            <w:pPr>
              <w:pStyle w:val="Normal"/>
              <w:ind w:start="0" w:hanging="0"/>
              <w:jc w:val="center"/>
              <w:rPr>
                <w:rFonts w:ascii="Arial" w:hAnsi="Arial" w:cs="Arial"/>
                <w:b/>
                <w:b/>
                <w:sz w:val="22"/>
                <w:szCs w:val="22"/>
              </w:rPr>
            </w:pPr>
            <w:r>
              <w:rPr>
                <w:rFonts w:cs="Arial" w:ascii="Arial" w:hAnsi="Arial"/>
                <w:b/>
                <w:sz w:val="22"/>
                <w:szCs w:val="22"/>
              </w:rPr>
              <w:t>Estado</w:t>
            </w:r>
          </w:p>
        </w:tc>
        <w:tc>
          <w:tcPr>
            <w:tcW w:w="5963" w:type="dxa"/>
            <w:tcBorders>
              <w:top w:val="single" w:sz="4" w:space="0" w:color="000000"/>
              <w:start w:val="single" w:sz="4" w:space="0" w:color="000000"/>
              <w:bottom w:val="single" w:sz="4" w:space="0" w:color="000000"/>
              <w:end w:val="single" w:sz="4" w:space="0" w:color="000000"/>
            </w:tcBorders>
            <w:shd w:fill="DBE5F1" w:val="clear"/>
          </w:tcPr>
          <w:p>
            <w:pPr>
              <w:pStyle w:val="Normal"/>
              <w:ind w:start="0" w:hanging="0"/>
              <w:jc w:val="center"/>
              <w:rPr>
                <w:rFonts w:ascii="Arial" w:hAnsi="Arial" w:cs="Arial"/>
                <w:b/>
                <w:b/>
                <w:sz w:val="22"/>
                <w:szCs w:val="22"/>
              </w:rPr>
            </w:pPr>
            <w:r>
              <w:rPr>
                <w:rFonts w:cs="Arial" w:ascii="Arial" w:hAnsi="Arial"/>
                <w:b/>
                <w:sz w:val="22"/>
                <w:szCs w:val="22"/>
              </w:rPr>
              <w:t>Función</w:t>
            </w:r>
          </w:p>
        </w:tc>
      </w:tr>
      <w:tr>
        <w:trPr>
          <w:trHeight w:val="483" w:hRule="exact"/>
        </w:trPr>
        <w:tc>
          <w:tcPr>
            <w:tcW w:w="1560"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ascii="Times New Roman" w:hAnsi="Times New Roman" w:cs="Times New Roman"/>
                <w:kern w:val="2"/>
                <w:sz w:val="22"/>
                <w:szCs w:val="22"/>
                <w:lang w:eastAsia="zh-CN" w:bidi="ar-SA"/>
              </w:rPr>
            </w:pPr>
            <w:r>
              <w:rPr>
                <w:kern w:val="2"/>
                <w:sz w:val="22"/>
                <w:szCs w:val="22"/>
                <w:lang w:eastAsia="zh-CN" w:bidi="ar-SA"/>
              </w:rPr>
              <w:t>Wi-Fi</w:t>
            </w:r>
          </w:p>
          <w:p>
            <w:pPr>
              <w:pStyle w:val="Normal"/>
              <w:spacing w:lineRule="auto" w:line="240"/>
              <w:ind w:start="0" w:end="-20" w:hanging="0"/>
              <w:jc w:val="center"/>
              <w:rPr>
                <w:rFonts w:ascii="Times New Roman" w:hAnsi="Times New Roman" w:eastAsia="Times New Roman" w:cs="Times New Roman"/>
                <w:kern w:val="2"/>
                <w:sz w:val="22"/>
                <w:szCs w:val="22"/>
                <w:lang w:eastAsia="zh-CN" w:bidi="ar-SA"/>
              </w:rPr>
            </w:pPr>
            <w:r>
              <w:rPr>
                <w:rFonts w:eastAsia="Times New Roman" w:cs="Times New Roman"/>
                <w:kern w:val="2"/>
                <w:sz w:val="22"/>
                <w:szCs w:val="22"/>
                <w:lang w:eastAsia="zh-CN" w:bidi="ar-SA"/>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ascii="Times New Roman" w:hAnsi="Times New Roman" w:cs="Times New Roman"/>
                <w:kern w:val="2"/>
                <w:sz w:val="22"/>
                <w:szCs w:val="22"/>
                <w:lang w:val="en-US" w:eastAsia="zh-CN" w:bidi="ar-SA"/>
              </w:rPr>
            </w:pPr>
            <w:r>
              <w:rPr>
                <w:rFonts w:eastAsia="Times New Roman"/>
                <w:spacing w:val="-1"/>
                <w:sz w:val="22"/>
                <w:szCs w:val="22"/>
              </w:rPr>
              <w:t>APAGADO</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rFonts w:ascii="Times New Roman" w:hAnsi="Times New Roman" w:cs="Times New Roman"/>
                <w:kern w:val="2"/>
                <w:sz w:val="22"/>
                <w:szCs w:val="22"/>
                <w:lang w:val="en-US" w:eastAsia="zh-CN" w:bidi="ar-SA"/>
              </w:rPr>
            </w:pPr>
            <w:r>
              <w:rPr>
                <w:sz w:val="22"/>
                <w:szCs w:val="22"/>
              </w:rPr>
              <w:t>El dispositivo está apagado o el WiFi está desactivado.</w:t>
            </w:r>
          </w:p>
        </w:tc>
      </w:tr>
      <w:tr>
        <w:trPr>
          <w:trHeight w:val="483" w:hRule="exact"/>
        </w:trPr>
        <w:tc>
          <w:tcPr>
            <w:tcW w:w="15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40"/>
              <w:ind w:start="0" w:end="-20" w:hanging="0"/>
              <w:jc w:val="center"/>
              <w:rPr>
                <w:rFonts w:ascii="Times New Roman" w:hAnsi="Times New Roman" w:eastAsia="Times New Roman" w:cs="Times New Roman"/>
                <w:kern w:val="2"/>
                <w:sz w:val="22"/>
                <w:szCs w:val="22"/>
                <w:lang w:val="en-US" w:eastAsia="zh-CN" w:bidi="ar-SA"/>
              </w:rPr>
            </w:pPr>
            <w:r>
              <w:rPr>
                <w:rFonts w:eastAsia="Times New Roman" w:cs="Times New Roman"/>
                <w:kern w:val="2"/>
                <w:sz w:val="22"/>
                <w:szCs w:val="22"/>
                <w:lang w:val="en-US" w:eastAsia="zh-CN" w:bidi="ar-SA"/>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ascii="Times New Roman" w:hAnsi="Times New Roman" w:eastAsia="Times New Roman" w:cs="Times New Roman"/>
                <w:kern w:val="2"/>
                <w:sz w:val="22"/>
                <w:szCs w:val="22"/>
                <w:lang w:val="en-US" w:eastAsia="zh-CN" w:bidi="ar-SA"/>
              </w:rPr>
            </w:pPr>
            <w:r>
              <w:rPr>
                <w:rFonts w:eastAsia="Times New Roman"/>
                <w:spacing w:val="-1"/>
                <w:sz w:val="22"/>
                <w:szCs w:val="22"/>
              </w:rPr>
              <w:t>EN</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rFonts w:ascii="Times New Roman" w:hAnsi="Times New Roman" w:cs="Times New Roman"/>
                <w:kern w:val="2"/>
                <w:sz w:val="22"/>
                <w:szCs w:val="22"/>
                <w:lang w:val="en-US" w:eastAsia="zh-CN" w:bidi="ar-SA"/>
              </w:rPr>
            </w:pPr>
            <w:r>
              <w:rPr>
                <w:sz w:val="22"/>
                <w:szCs w:val="22"/>
              </w:rPr>
              <w:t xml:space="preserve">El WiFi está activado.</w:t>
            </w:r>
          </w:p>
        </w:tc>
      </w:tr>
      <w:tr>
        <w:trPr>
          <w:trHeight w:val="483" w:hRule="exact"/>
        </w:trPr>
        <w:tc>
          <w:tcPr>
            <w:tcW w:w="15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40"/>
              <w:ind w:start="0" w:end="-20" w:hanging="0"/>
              <w:jc w:val="center"/>
              <w:rPr>
                <w:rFonts w:ascii="Times New Roman" w:hAnsi="Times New Roman" w:eastAsia="Times New Roman" w:cs="Times New Roman"/>
                <w:kern w:val="2"/>
                <w:sz w:val="22"/>
                <w:szCs w:val="22"/>
                <w:lang w:val="en-US" w:eastAsia="zh-CN" w:bidi="ar-SA"/>
              </w:rPr>
            </w:pPr>
            <w:r>
              <w:rPr>
                <w:rFonts w:eastAsia="Times New Roman" w:cs="Times New Roman"/>
                <w:kern w:val="2"/>
                <w:sz w:val="22"/>
                <w:szCs w:val="22"/>
                <w:lang w:val="en-US" w:eastAsia="zh-CN" w:bidi="ar-SA"/>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76" w:after="0"/>
              <w:ind w:start="0" w:end="-20" w:hanging="0"/>
              <w:jc w:val="center"/>
              <w:rPr>
                <w:rFonts w:ascii="Times New Roman" w:hAnsi="Times New Roman" w:eastAsia="Times New Roman" w:cs="Times New Roman"/>
                <w:kern w:val="2"/>
                <w:sz w:val="22"/>
                <w:szCs w:val="22"/>
                <w:lang w:val="en-US" w:eastAsia="zh-CN" w:bidi="ar-SA"/>
              </w:rPr>
            </w:pPr>
            <w:r>
              <w:rPr>
                <w:rFonts w:eastAsia="Times New Roman"/>
                <w:spacing w:val="-2"/>
                <w:sz w:val="22"/>
                <w:szCs w:val="22"/>
              </w:rPr>
              <w:t>Florida</w:t>
            </w:r>
            <w:r>
              <w:rPr>
                <w:rFonts w:eastAsia="Times New Roman"/>
                <w:sz w:val="22"/>
                <w:szCs w:val="22"/>
              </w:rPr>
              <w:t>ceniza</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rFonts w:ascii="Times New Roman" w:hAnsi="Times New Roman" w:cs="Times New Roman"/>
                <w:kern w:val="2"/>
                <w:sz w:val="22"/>
                <w:szCs w:val="22"/>
                <w:lang w:val="en-US" w:eastAsia="zh-CN" w:bidi="ar-SA"/>
              </w:rPr>
            </w:pPr>
            <w:r>
              <w:rPr>
                <w:sz w:val="22"/>
                <w:szCs w:val="22"/>
              </w:rPr>
              <w:t>El WiFi está activado y con transmisión de datos en curso.</w:t>
            </w:r>
          </w:p>
        </w:tc>
      </w:tr>
      <w:tr>
        <w:trPr>
          <w:trHeight w:val="482" w:hRule="exact"/>
        </w:trPr>
        <w:tc>
          <w:tcPr>
            <w:tcW w:w="1560"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sz w:val="22"/>
                <w:szCs w:val="22"/>
              </w:rPr>
            </w:pPr>
            <w:r>
              <w:rPr>
                <w:rFonts w:eastAsia="Times New Roman"/>
                <w:sz w:val="22"/>
                <w:szCs w:val="22"/>
              </w:rPr>
              <w:t>TELÉFONO</w:t>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ascii="Times New Roman" w:hAnsi="Times New Roman" w:eastAsia="Times New Roman" w:cs="Times New Roman"/>
                <w:kern w:val="2"/>
                <w:sz w:val="22"/>
                <w:szCs w:val="22"/>
                <w:lang w:val="en-US" w:eastAsia="zh-CN" w:bidi="ar-SA"/>
              </w:rPr>
            </w:pPr>
            <w:r>
              <w:rPr>
                <w:rFonts w:eastAsia="Times New Roman"/>
                <w:spacing w:val="1"/>
                <w:sz w:val="22"/>
                <w:szCs w:val="22"/>
              </w:rPr>
              <w:t>DE</w:t>
            </w:r>
            <w:r>
              <w:rPr>
                <w:rFonts w:eastAsia="Times New Roman"/>
                <w:sz w:val="22"/>
                <w:szCs w:val="22"/>
              </w:rPr>
              <w:t>F</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rFonts w:ascii="Times New Roman" w:hAnsi="Times New Roman" w:cs="Times New Roman"/>
                <w:kern w:val="2"/>
                <w:sz w:val="22"/>
                <w:szCs w:val="22"/>
                <w:lang w:val="en-US" w:eastAsia="zh-CN" w:bidi="ar-SA"/>
              </w:rPr>
            </w:pPr>
            <w:r>
              <w:rPr>
                <w:sz w:val="22"/>
                <w:szCs w:val="22"/>
              </w:rPr>
              <w:t>El dispositivo está apagado o no está registrado en el interruptor suave.</w:t>
            </w:r>
          </w:p>
        </w:tc>
      </w:tr>
      <w:tr>
        <w:trPr>
          <w:trHeight w:val="540" w:hRule="exact"/>
        </w:trPr>
        <w:tc>
          <w:tcPr>
            <w:tcW w:w="15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kern w:val="2"/>
                <w:sz w:val="22"/>
                <w:szCs w:val="22"/>
                <w:lang w:val="en-US" w:eastAsia="zh-CN" w:bidi="ar-SA"/>
              </w:rPr>
            </w:pPr>
            <w:r>
              <w:rPr>
                <w:rFonts w:cs="Times New Roman"/>
                <w:kern w:val="2"/>
                <w:sz w:val="22"/>
                <w:szCs w:val="22"/>
                <w:lang w:val="en-US" w:eastAsia="zh-CN" w:bidi="ar-SA"/>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79" w:after="0"/>
              <w:ind w:start="0" w:end="-20" w:hanging="0"/>
              <w:jc w:val="center"/>
              <w:rPr>
                <w:rFonts w:ascii="Times New Roman" w:hAnsi="Times New Roman" w:eastAsia="Times New Roman" w:cs="Times New Roman"/>
                <w:kern w:val="2"/>
                <w:sz w:val="22"/>
                <w:szCs w:val="22"/>
                <w:lang w:val="en-US" w:eastAsia="zh-CN" w:bidi="ar-SA"/>
              </w:rPr>
            </w:pPr>
            <w:r>
              <w:rPr>
                <w:rFonts w:eastAsia="Times New Roman"/>
                <w:spacing w:val="-1"/>
                <w:sz w:val="22"/>
                <w:szCs w:val="22"/>
              </w:rPr>
              <w:t>EN</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rFonts w:ascii="Times New Roman" w:hAnsi="Times New Roman" w:cs="Times New Roman"/>
                <w:kern w:val="2"/>
                <w:sz w:val="22"/>
                <w:szCs w:val="22"/>
                <w:lang w:val="en-US" w:eastAsia="zh-CN" w:bidi="ar-SA"/>
              </w:rPr>
            </w:pPr>
            <w:r>
              <w:rPr>
                <w:sz w:val="22"/>
                <w:szCs w:val="22"/>
              </w:rPr>
              <w:t>El dispositivo se ha registrado en el interruptor suave.</w:t>
            </w:r>
          </w:p>
        </w:tc>
      </w:tr>
      <w:tr>
        <w:trPr>
          <w:trHeight w:val="413" w:hRule="exact"/>
        </w:trPr>
        <w:tc>
          <w:tcPr>
            <w:tcW w:w="15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kern w:val="2"/>
                <w:sz w:val="22"/>
                <w:szCs w:val="22"/>
                <w:lang w:val="en-US" w:eastAsia="zh-CN" w:bidi="ar-SA"/>
              </w:rPr>
            </w:pPr>
            <w:r>
              <w:rPr>
                <w:rFonts w:cs="Times New Roman"/>
                <w:kern w:val="2"/>
                <w:sz w:val="22"/>
                <w:szCs w:val="22"/>
                <w:lang w:val="en-US" w:eastAsia="zh-CN" w:bidi="ar-SA"/>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ascii="Times New Roman" w:hAnsi="Times New Roman" w:eastAsia="Times New Roman" w:cs="Times New Roman"/>
                <w:kern w:val="2"/>
                <w:sz w:val="22"/>
                <w:szCs w:val="22"/>
                <w:lang w:val="en-US" w:eastAsia="zh-CN" w:bidi="ar-SA"/>
              </w:rPr>
            </w:pPr>
            <w:r>
              <w:rPr>
                <w:rFonts w:eastAsia="Times New Roman"/>
                <w:spacing w:val="-2"/>
                <w:sz w:val="22"/>
                <w:szCs w:val="22"/>
              </w:rPr>
              <w:t>Florida</w:t>
            </w:r>
            <w:r>
              <w:rPr>
                <w:rFonts w:eastAsia="Times New Roman"/>
                <w:sz w:val="22"/>
                <w:szCs w:val="22"/>
              </w:rPr>
              <w:t>ceniza</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rFonts w:ascii="Times New Roman" w:hAnsi="Times New Roman" w:cs="Times New Roman"/>
                <w:kern w:val="2"/>
                <w:sz w:val="22"/>
                <w:szCs w:val="22"/>
                <w:lang w:val="en-US" w:eastAsia="zh-CN" w:bidi="ar-SA"/>
              </w:rPr>
            </w:pPr>
            <w:r>
              <w:rPr>
                <w:sz w:val="22"/>
                <w:szCs w:val="22"/>
              </w:rPr>
              <w:t>El puerto está funcionando.</w:t>
            </w:r>
          </w:p>
        </w:tc>
      </w:tr>
      <w:tr>
        <w:trPr>
          <w:trHeight w:val="483" w:hRule="exact"/>
        </w:trPr>
        <w:tc>
          <w:tcPr>
            <w:tcW w:w="1560" w:type="dxa"/>
            <w:vMerge w:val="restart"/>
            <w:tcBorders>
              <w:top w:val="single" w:sz="4" w:space="0" w:color="000000"/>
              <w:start w:val="single" w:sz="4" w:space="0" w:color="000000"/>
              <w:bottom w:val="single" w:sz="4" w:space="0" w:color="000000"/>
              <w:end w:val="single" w:sz="4" w:space="0" w:color="000000"/>
            </w:tcBorders>
            <w:vAlign w:val="center"/>
          </w:tcPr>
          <w:p>
            <w:pPr>
              <w:pStyle w:val="Normal"/>
              <w:ind w:start="0" w:end="-20" w:hanging="0"/>
              <w:jc w:val="center"/>
              <w:rPr>
                <w:rFonts w:eastAsia="Times New Roman"/>
                <w:sz w:val="22"/>
                <w:szCs w:val="22"/>
              </w:rPr>
            </w:pPr>
            <w:r>
              <w:rPr>
                <w:rFonts w:eastAsia="Times New Roman"/>
                <w:sz w:val="22"/>
                <w:szCs w:val="22"/>
              </w:rPr>
              <w:t>PÁLIDO</w:t>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spacing w:val="1"/>
                <w:sz w:val="22"/>
                <w:szCs w:val="22"/>
              </w:rPr>
            </w:pPr>
            <w:r>
              <w:rPr>
                <w:spacing w:val="1"/>
                <w:sz w:val="22"/>
                <w:szCs w:val="22"/>
              </w:rPr>
              <w:t>APAGADO</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sz w:val="22"/>
                <w:szCs w:val="22"/>
              </w:rPr>
            </w:pPr>
            <w:r>
              <w:rPr>
                <w:sz w:val="22"/>
                <w:szCs w:val="22"/>
              </w:rPr>
              <w:t>El estado de la conexión WAN del modo enrutador está inactivo.</w:t>
            </w:r>
          </w:p>
        </w:tc>
      </w:tr>
      <w:tr>
        <w:trPr>
          <w:trHeight w:val="483" w:hRule="exact"/>
        </w:trPr>
        <w:tc>
          <w:tcPr>
            <w:tcW w:w="15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40"/>
              <w:ind w:start="0" w:end="-20" w:hanging="0"/>
              <w:jc w:val="center"/>
              <w:rPr>
                <w:rFonts w:eastAsia="Times New Roman"/>
                <w:sz w:val="22"/>
                <w:szCs w:val="22"/>
              </w:rPr>
            </w:pPr>
            <w:r>
              <w:rPr>
                <w:rFonts w:eastAsia="Times New Roman"/>
                <w:sz w:val="22"/>
                <w:szCs w:val="22"/>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spacing w:val="1"/>
                <w:sz w:val="22"/>
                <w:szCs w:val="22"/>
              </w:rPr>
            </w:pPr>
            <w:r>
              <w:rPr>
                <w:spacing w:val="1"/>
                <w:sz w:val="22"/>
                <w:szCs w:val="22"/>
              </w:rPr>
              <w:t>EN</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sz w:val="22"/>
                <w:szCs w:val="22"/>
              </w:rPr>
            </w:pPr>
            <w:r>
              <w:rPr>
                <w:sz w:val="22"/>
                <w:szCs w:val="22"/>
              </w:rPr>
              <w:t>El estado de la conexión WAN en modo enrutador está activo.</w:t>
            </w:r>
          </w:p>
        </w:tc>
      </w:tr>
      <w:tr>
        <w:trPr>
          <w:trHeight w:val="720" w:hRule="atLeast"/>
        </w:trPr>
        <w:tc>
          <w:tcPr>
            <w:tcW w:w="1560"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eastAsia="Times New Roman"/>
                <w:sz w:val="22"/>
                <w:szCs w:val="22"/>
              </w:rPr>
            </w:pPr>
            <w:r>
              <w:rPr>
                <w:rFonts w:eastAsia="Times New Roman"/>
                <w:sz w:val="22"/>
                <w:szCs w:val="22"/>
              </w:rPr>
              <w:t>PON/LOS</w:t>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eastAsia="Times New Roman"/>
                <w:sz w:val="22"/>
                <w:szCs w:val="22"/>
              </w:rPr>
            </w:pPr>
            <w:r>
              <w:rPr>
                <w:rFonts w:eastAsia="Times New Roman"/>
                <w:spacing w:val="1"/>
                <w:sz w:val="22"/>
                <w:szCs w:val="22"/>
              </w:rPr>
              <w:t>DE</w:t>
            </w:r>
            <w:r>
              <w:rPr>
                <w:rFonts w:eastAsia="Times New Roman"/>
                <w:sz w:val="22"/>
                <w:szCs w:val="22"/>
              </w:rPr>
              <w:t>F</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sz w:val="22"/>
                <w:szCs w:val="22"/>
              </w:rPr>
            </w:pPr>
            <w:r>
              <w:rPr>
                <w:sz w:val="22"/>
                <w:szCs w:val="22"/>
              </w:rPr>
              <w:t>El dispositivo no está registrado en OLT o la potencia óptica recibida es normal.</w:t>
            </w:r>
          </w:p>
        </w:tc>
      </w:tr>
      <w:tr>
        <w:trPr>
          <w:trHeight w:val="472" w:hRule="exact"/>
        </w:trPr>
        <w:tc>
          <w:tcPr>
            <w:tcW w:w="15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eastAsia="Times New Roman"/>
                <w:sz w:val="22"/>
                <w:szCs w:val="22"/>
              </w:rPr>
            </w:pPr>
            <w:r>
              <w:rPr>
                <w:rFonts w:eastAsia="Times New Roman"/>
                <w:spacing w:val="-1"/>
                <w:sz w:val="22"/>
                <w:szCs w:val="22"/>
              </w:rPr>
              <w:t>EN</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sz w:val="22"/>
                <w:szCs w:val="22"/>
              </w:rPr>
            </w:pPr>
            <w:r>
              <w:rPr>
                <w:sz w:val="22"/>
                <w:szCs w:val="22"/>
              </w:rPr>
              <w:t>El dispositivo ha sido registrado en OLT.</w:t>
            </w:r>
          </w:p>
        </w:tc>
      </w:tr>
      <w:tr>
        <w:trPr>
          <w:trHeight w:val="470" w:hRule="exact"/>
        </w:trPr>
        <w:tc>
          <w:tcPr>
            <w:tcW w:w="15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eastAsia="Times New Roman"/>
                <w:sz w:val="22"/>
                <w:szCs w:val="22"/>
              </w:rPr>
            </w:pPr>
            <w:r>
              <w:rPr>
                <w:rFonts w:eastAsia="Times New Roman"/>
                <w:spacing w:val="-2"/>
                <w:sz w:val="22"/>
                <w:szCs w:val="22"/>
              </w:rPr>
              <w:t>Florida</w:t>
            </w:r>
            <w:r>
              <w:rPr>
                <w:rFonts w:eastAsia="Times New Roman"/>
                <w:sz w:val="22"/>
                <w:szCs w:val="22"/>
              </w:rPr>
              <w:t>amarillo ceniza</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sz w:val="22"/>
                <w:szCs w:val="22"/>
              </w:rPr>
            </w:pPr>
            <w:r>
              <w:rPr>
                <w:sz w:val="22"/>
                <w:szCs w:val="22"/>
              </w:rPr>
              <w:t>Dispositivo registrado incorrectamente.</w:t>
            </w:r>
          </w:p>
        </w:tc>
      </w:tr>
      <w:tr>
        <w:trPr>
          <w:trHeight w:val="790" w:hRule="exact"/>
        </w:trPr>
        <w:tc>
          <w:tcPr>
            <w:tcW w:w="15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40"/>
              <w:ind w:start="0" w:end="-20" w:hanging="0"/>
              <w:jc w:val="center"/>
              <w:rPr>
                <w:rFonts w:eastAsia="Times New Roman"/>
                <w:sz w:val="22"/>
                <w:szCs w:val="22"/>
              </w:rPr>
            </w:pPr>
            <w:r>
              <w:rPr>
                <w:rFonts w:eastAsia="Times New Roman"/>
                <w:sz w:val="22"/>
                <w:szCs w:val="22"/>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eastAsia="Times New Roman"/>
                <w:sz w:val="22"/>
                <w:szCs w:val="22"/>
              </w:rPr>
            </w:pPr>
            <w:r>
              <w:rPr>
                <w:rFonts w:eastAsia="Times New Roman"/>
                <w:spacing w:val="-2"/>
                <w:sz w:val="22"/>
                <w:szCs w:val="22"/>
              </w:rPr>
              <w:t>Florida</w:t>
            </w:r>
            <w:r>
              <w:rPr>
                <w:rFonts w:eastAsia="Times New Roman"/>
                <w:sz w:val="22"/>
                <w:szCs w:val="22"/>
              </w:rPr>
              <w:t>rojo ceniza</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sz w:val="22"/>
                <w:szCs w:val="22"/>
              </w:rPr>
            </w:pPr>
            <w:r>
              <w:rPr>
                <w:sz w:val="22"/>
                <w:szCs w:val="22"/>
              </w:rPr>
              <w:t>La potencia óptica recibida es menor que la sensibilidad del receptor óptico.</w:t>
            </w:r>
          </w:p>
        </w:tc>
      </w:tr>
      <w:tr>
        <w:trPr>
          <w:trHeight w:val="448" w:hRule="exact"/>
        </w:trPr>
        <w:tc>
          <w:tcPr>
            <w:tcW w:w="1560"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ascii="Times New Roman" w:hAnsi="Times New Roman" w:eastAsia="宋体" w:cs="Times New Roman"/>
                <w:kern w:val="2"/>
                <w:sz w:val="22"/>
                <w:szCs w:val="22"/>
                <w:lang w:val="en-US" w:eastAsia="zh-CN" w:bidi="ar-SA"/>
              </w:rPr>
            </w:pPr>
            <w:r>
              <w:rPr>
                <w:rFonts w:eastAsia="宋体"/>
                <w:sz w:val="22"/>
                <w:szCs w:val="22"/>
                <w:lang w:val="en-US" w:eastAsia="zh-CN"/>
              </w:rPr>
              <w:t>USB</w:t>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ascii="Times New Roman" w:hAnsi="Times New Roman" w:eastAsia="Times New Roman" w:cs="Times New Roman"/>
                <w:kern w:val="2"/>
                <w:sz w:val="22"/>
                <w:szCs w:val="22"/>
                <w:lang w:val="en-US" w:eastAsia="zh-CN" w:bidi="ar-SA"/>
              </w:rPr>
            </w:pPr>
            <w:r>
              <w:rPr>
                <w:rFonts w:eastAsia="Times New Roman"/>
                <w:spacing w:val="1"/>
                <w:sz w:val="22"/>
                <w:szCs w:val="22"/>
              </w:rPr>
              <w:t>DE</w:t>
            </w:r>
            <w:r>
              <w:rPr>
                <w:rFonts w:eastAsia="Times New Roman"/>
                <w:sz w:val="22"/>
                <w:szCs w:val="22"/>
              </w:rPr>
              <w:t>F</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rFonts w:ascii="Times New Roman" w:hAnsi="Times New Roman" w:cs="Times New Roman"/>
                <w:kern w:val="2"/>
                <w:sz w:val="22"/>
                <w:szCs w:val="22"/>
                <w:lang w:val="en-US" w:eastAsia="zh-CN" w:bidi="ar-SA"/>
              </w:rPr>
            </w:pPr>
            <w:r>
              <w:rPr>
                <w:rFonts w:cs="Times New Roman"/>
                <w:kern w:val="2"/>
                <w:sz w:val="22"/>
                <w:szCs w:val="22"/>
                <w:lang w:val="en-US" w:eastAsia="zh-CN" w:bidi="ar-SA"/>
              </w:rPr>
              <w:t>El dispositivo está apagado o el dispositivo USB no está conectado.</w:t>
            </w:r>
          </w:p>
        </w:tc>
      </w:tr>
      <w:tr>
        <w:trPr>
          <w:trHeight w:val="448" w:hRule="exact"/>
        </w:trPr>
        <w:tc>
          <w:tcPr>
            <w:tcW w:w="15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40"/>
              <w:ind w:start="0" w:end="-20" w:hanging="0"/>
              <w:jc w:val="center"/>
              <w:rPr>
                <w:rFonts w:ascii="Times New Roman" w:hAnsi="Times New Roman" w:eastAsia="Times New Roman" w:cs="Times New Roman"/>
                <w:kern w:val="2"/>
                <w:sz w:val="22"/>
                <w:szCs w:val="22"/>
                <w:lang w:val="en-US" w:eastAsia="zh-CN" w:bidi="ar-SA"/>
              </w:rPr>
            </w:pPr>
            <w:r>
              <w:rPr>
                <w:rFonts w:eastAsia="Times New Roman" w:cs="Times New Roman"/>
                <w:kern w:val="2"/>
                <w:sz w:val="22"/>
                <w:szCs w:val="22"/>
                <w:lang w:val="en-US" w:eastAsia="zh-CN" w:bidi="ar-SA"/>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79" w:after="0"/>
              <w:ind w:start="0" w:end="-20" w:hanging="0"/>
              <w:jc w:val="center"/>
              <w:rPr>
                <w:rFonts w:ascii="Times New Roman" w:hAnsi="Times New Roman" w:eastAsia="Times New Roman" w:cs="Times New Roman"/>
                <w:kern w:val="2"/>
                <w:sz w:val="22"/>
                <w:szCs w:val="22"/>
                <w:lang w:val="en-US" w:eastAsia="zh-CN" w:bidi="ar-SA"/>
              </w:rPr>
            </w:pPr>
            <w:r>
              <w:rPr>
                <w:rFonts w:eastAsia="Times New Roman"/>
                <w:spacing w:val="-1"/>
                <w:sz w:val="22"/>
                <w:szCs w:val="22"/>
              </w:rPr>
              <w:t>EN</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rFonts w:ascii="Times New Roman" w:hAnsi="Times New Roman" w:cs="Times New Roman"/>
                <w:kern w:val="2"/>
                <w:sz w:val="22"/>
                <w:szCs w:val="22"/>
                <w:lang w:val="en-US" w:eastAsia="zh-CN" w:bidi="ar-SA"/>
              </w:rPr>
            </w:pPr>
            <w:r>
              <w:rPr>
                <w:rFonts w:cs="Times New Roman"/>
                <w:kern w:val="2"/>
                <w:sz w:val="22"/>
                <w:szCs w:val="22"/>
                <w:lang w:val="en-US" w:eastAsia="zh-CN" w:bidi="ar-SA"/>
              </w:rPr>
              <w:t>El dispositivo USB está conectado.</w:t>
            </w:r>
          </w:p>
        </w:tc>
      </w:tr>
      <w:tr>
        <w:trPr>
          <w:trHeight w:val="448" w:hRule="exact"/>
        </w:trPr>
        <w:tc>
          <w:tcPr>
            <w:tcW w:w="15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40"/>
              <w:ind w:start="0" w:end="-20" w:hanging="0"/>
              <w:jc w:val="center"/>
              <w:rPr>
                <w:rFonts w:ascii="Times New Roman" w:hAnsi="Times New Roman" w:eastAsia="Times New Roman" w:cs="Times New Roman"/>
                <w:kern w:val="2"/>
                <w:sz w:val="22"/>
                <w:szCs w:val="22"/>
                <w:lang w:val="en-US" w:eastAsia="zh-CN" w:bidi="ar-SA"/>
              </w:rPr>
            </w:pPr>
            <w:r>
              <w:rPr>
                <w:rFonts w:eastAsia="Times New Roman" w:cs="Times New Roman"/>
                <w:kern w:val="2"/>
                <w:sz w:val="22"/>
                <w:szCs w:val="22"/>
                <w:lang w:val="en-US" w:eastAsia="zh-CN" w:bidi="ar-SA"/>
              </w:rPr>
            </w:r>
          </w:p>
        </w:tc>
        <w:tc>
          <w:tcPr>
            <w:tcW w:w="113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end="-20" w:hanging="0"/>
              <w:jc w:val="center"/>
              <w:rPr>
                <w:rFonts w:ascii="Times New Roman" w:hAnsi="Times New Roman" w:eastAsia="Times New Roman" w:cs="Times New Roman"/>
                <w:kern w:val="2"/>
                <w:sz w:val="22"/>
                <w:szCs w:val="22"/>
                <w:lang w:val="en-US" w:eastAsia="zh-CN" w:bidi="ar-SA"/>
              </w:rPr>
            </w:pPr>
            <w:r>
              <w:rPr>
                <w:rFonts w:eastAsia="Times New Roman"/>
                <w:spacing w:val="-2"/>
                <w:sz w:val="22"/>
                <w:szCs w:val="22"/>
              </w:rPr>
              <w:t>Florida</w:t>
            </w:r>
            <w:r>
              <w:rPr>
                <w:rFonts w:eastAsia="Times New Roman"/>
                <w:sz w:val="22"/>
                <w:szCs w:val="22"/>
              </w:rPr>
              <w:t>ceniza</w:t>
            </w:r>
          </w:p>
        </w:tc>
        <w:tc>
          <w:tcPr>
            <w:tcW w:w="59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89" w:after="0"/>
              <w:ind w:start="120" w:end="-20" w:hanging="0"/>
              <w:jc w:val="start"/>
              <w:rPr>
                <w:rFonts w:ascii="Times New Roman" w:hAnsi="Times New Roman" w:cs="Times New Roman"/>
                <w:kern w:val="2"/>
                <w:sz w:val="22"/>
                <w:szCs w:val="22"/>
                <w:lang w:val="en-US" w:eastAsia="zh-CN" w:bidi="ar-SA"/>
              </w:rPr>
            </w:pPr>
            <w:r>
              <w:rPr>
                <w:rFonts w:cs="Times New Roman"/>
                <w:kern w:val="2"/>
                <w:sz w:val="22"/>
                <w:szCs w:val="22"/>
                <w:lang w:val="en-US" w:eastAsia="zh-CN" w:bidi="ar-SA"/>
              </w:rPr>
              <w:t>USB es con transmisión continua de datos.</w:t>
            </w:r>
          </w:p>
        </w:tc>
      </w:tr>
    </w:tbl>
    <w:p>
      <w:pPr>
        <w:pStyle w:val="Heading"/>
        <w:spacing w:before="0" w:after="1248"/>
        <w:ind w:start="0" w:hanging="0"/>
        <w:jc w:val="end"/>
        <w:rPr>
          <w:rFonts w:ascii="Bernard MT Condensed;Segoe Print" w:hAnsi="Bernard MT Condensed;Segoe Print" w:cs="Bernard MT Condensed;Segoe Print"/>
          <w:b w:val="false"/>
          <w:b w:val="false"/>
          <w:sz w:val="44"/>
        </w:rPr>
      </w:pPr>
      <w:r>
        <w:br w:type="page"/>
      </w:r>
      <w:bookmarkStart w:id="11" w:name="__RefHeading___Toc2466"/>
      <w:bookmarkEnd w:id="11"/>
      <w:r>
        <w:rPr>
          <w:rFonts w:cs="Bernard MT Condensed;Segoe Print" w:ascii="Bernard MT Condensed;Segoe Print" w:hAnsi="Bernard MT Condensed;Segoe Print"/>
          <w:b w:val="false"/>
          <w:sz w:val="44"/>
        </w:rPr>
        <w:t>Capítulo 2 Instalación rápida</w:t>
      </w:r>
      <w:bookmarkStart w:id="12" w:name="OLE_LINK31"/>
      <w:bookmarkStart w:id="13" w:name="OLE_LINK32"/>
    </w:p>
    <w:p>
      <w:pPr>
        <w:pStyle w:val="Heading2"/>
        <w:spacing w:before="624" w:after="156"/>
        <w:ind w:start="0" w:end="450" w:hanging="0"/>
        <w:rPr>
          <w:rFonts w:ascii="Arial" w:hAnsi="Arial" w:cs="Arial"/>
          <w:bCs/>
        </w:rPr>
      </w:pPr>
      <w:bookmarkStart w:id="14" w:name="__RefHeading___Toc125_1910474339"/>
      <w:bookmarkStart w:id="15" w:name="__RefHeading___Toc25029"/>
      <w:bookmarkEnd w:id="12"/>
      <w:bookmarkEnd w:id="13"/>
      <w:bookmarkEnd w:id="14"/>
      <w:r>
        <w:rPr>
          <w:rFonts w:cs="Arial" w:ascii="Arial" w:hAnsi="Arial"/>
          <w:bCs/>
        </w:rPr>
        <w:t xml:space="preserve">2.1 Contenido del embalaje estándar  </w:t>
      </w:r>
      <w:bookmarkEnd w:id="15"/>
    </w:p>
    <w:p>
      <w:pPr>
        <w:pStyle w:val="Normal"/>
        <w:spacing w:lineRule="auto" w:line="240" w:before="89" w:after="0"/>
        <w:ind w:start="99" w:end="-20" w:firstLine="169"/>
        <w:rPr>
          <w:sz w:val="22"/>
          <w:szCs w:val="22"/>
        </w:rPr>
      </w:pPr>
      <w:bookmarkStart w:id="16" w:name="OLE_LINK5"/>
      <w:bookmarkStart w:id="17" w:name="OLE_LINK6"/>
      <w:bookmarkEnd w:id="16"/>
      <w:bookmarkEnd w:id="17"/>
      <w:r>
        <w:rPr>
          <w:sz w:val="22"/>
          <w:szCs w:val="22"/>
        </w:rPr>
        <w:t xml:space="preserve">Al recibir nuestros productos, revíselos cuidadosamente para asegurarse de que no presenten defectos. Si hay algún problema con el envío, contacte al transportista; si encuentra algún daño o falta alguna pieza, contacte con el distribuidor.</w:t>
      </w:r>
    </w:p>
    <w:p>
      <w:pPr>
        <w:pStyle w:val="Normal"/>
        <w:ind w:start="0" w:hanging="0"/>
        <w:rPr>
          <w:sz w:val="22"/>
          <w:szCs w:val="22"/>
        </w:rPr>
      </w:pPr>
      <w:r>
        <w:rPr>
          <w:sz w:val="22"/>
          <w:szCs w:val="22"/>
        </w:rPr>
      </w:r>
      <w:bookmarkStart w:id="18" w:name="OLE_LINK5"/>
      <w:bookmarkStart w:id="19" w:name="OLE_LINK6"/>
      <w:bookmarkStart w:id="20" w:name="OLE_LINK5"/>
      <w:bookmarkStart w:id="21" w:name="OLE_LINK6"/>
      <w:bookmarkEnd w:id="20"/>
      <w:bookmarkEnd w:id="21"/>
    </w:p>
    <w:tbl>
      <w:tblPr>
        <w:tblW w:w="7335" w:type="dxa"/>
        <w:jc w:val="center"/>
        <w:tblInd w:w="0" w:type="dxa"/>
        <w:tblLayout w:type="fixed"/>
        <w:tblCellMar>
          <w:top w:w="0" w:type="dxa"/>
          <w:start w:w="108" w:type="dxa"/>
          <w:bottom w:w="0" w:type="dxa"/>
          <w:end w:w="108" w:type="dxa"/>
        </w:tblCellMar>
      </w:tblPr>
      <w:tblGrid>
        <w:gridCol w:w="4369"/>
        <w:gridCol w:w="2966"/>
      </w:tblGrid>
      <w:tr>
        <w:trPr>
          <w:trHeight w:val="397" w:hRule="exact"/>
        </w:trPr>
        <w:tc>
          <w:tcPr>
            <w:tcW w:w="4369" w:type="dxa"/>
            <w:tcBorders>
              <w:top w:val="single" w:sz="4" w:space="0" w:color="000000"/>
              <w:start w:val="single" w:sz="4" w:space="0" w:color="000000"/>
              <w:bottom w:val="single" w:sz="4" w:space="0" w:color="000000"/>
              <w:end w:val="single" w:sz="4" w:space="0" w:color="000000"/>
            </w:tcBorders>
            <w:shd w:fill="DBE5F1" w:val="clear"/>
            <w:vAlign w:val="center"/>
          </w:tcPr>
          <w:p>
            <w:pPr>
              <w:pStyle w:val="Normal"/>
              <w:ind w:start="0" w:hanging="0"/>
              <w:jc w:val="center"/>
              <w:rPr>
                <w:rFonts w:ascii="Arial" w:hAnsi="Arial" w:cs="Arial"/>
                <w:b/>
                <w:b/>
                <w:sz w:val="22"/>
                <w:szCs w:val="22"/>
              </w:rPr>
            </w:pPr>
            <w:r>
              <w:rPr>
                <w:rFonts w:cs="Arial" w:ascii="Arial" w:hAnsi="Arial"/>
                <w:b/>
                <w:sz w:val="22"/>
                <w:szCs w:val="22"/>
              </w:rPr>
              <w:t>Contenido</w:t>
            </w:r>
          </w:p>
        </w:tc>
        <w:tc>
          <w:tcPr>
            <w:tcW w:w="2966" w:type="dxa"/>
            <w:tcBorders>
              <w:top w:val="single" w:sz="4" w:space="0" w:color="000000"/>
              <w:start w:val="single" w:sz="4" w:space="0" w:color="000000"/>
              <w:bottom w:val="single" w:sz="4" w:space="0" w:color="000000"/>
              <w:end w:val="single" w:sz="4" w:space="0" w:color="000000"/>
            </w:tcBorders>
            <w:shd w:fill="DBE5F1" w:val="clear"/>
            <w:vAlign w:val="center"/>
          </w:tcPr>
          <w:p>
            <w:pPr>
              <w:pStyle w:val="Normal"/>
              <w:ind w:start="0" w:hanging="0"/>
              <w:jc w:val="center"/>
              <w:rPr>
                <w:rFonts w:ascii="Arial" w:hAnsi="Arial" w:cs="Arial"/>
                <w:b/>
                <w:b/>
                <w:sz w:val="22"/>
                <w:szCs w:val="22"/>
              </w:rPr>
            </w:pPr>
            <w:r>
              <w:rPr>
                <w:rFonts w:cs="Arial" w:ascii="Arial" w:hAnsi="Arial"/>
                <w:b/>
                <w:sz w:val="22"/>
                <w:szCs w:val="22"/>
              </w:rPr>
              <w:t>Descripción</w:t>
            </w:r>
          </w:p>
        </w:tc>
      </w:tr>
      <w:tr>
        <w:trPr>
          <w:trHeight w:val="397" w:hRule="exact"/>
        </w:trPr>
        <w:tc>
          <w:tcPr>
            <w:tcW w:w="436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color w:val="222222"/>
                <w:sz w:val="22"/>
                <w:szCs w:val="22"/>
              </w:rPr>
            </w:pPr>
            <w:r>
              <w:rPr>
                <w:color w:val="222222"/>
                <w:sz w:val="22"/>
                <w:szCs w:val="22"/>
                <w:lang w:val="en-US" w:eastAsia="zh-CN"/>
              </w:rPr>
              <w:t>Puerta de enlace doméstica 4LAN+1POTS+WiFi6</w:t>
            </w:r>
          </w:p>
        </w:tc>
        <w:tc>
          <w:tcPr>
            <w:tcW w:w="29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color w:val="222222"/>
                <w:sz w:val="22"/>
                <w:szCs w:val="22"/>
              </w:rPr>
            </w:pPr>
            <w:r>
              <w:rPr>
                <w:color w:val="222222"/>
                <w:sz w:val="22"/>
                <w:szCs w:val="22"/>
              </w:rPr>
              <w:t>1 pieza</w:t>
            </w:r>
          </w:p>
        </w:tc>
      </w:tr>
      <w:tr>
        <w:trPr>
          <w:trHeight w:val="397" w:hRule="exact"/>
        </w:trPr>
        <w:tc>
          <w:tcPr>
            <w:tcW w:w="436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color w:val="222222"/>
                <w:sz w:val="22"/>
                <w:szCs w:val="22"/>
              </w:rPr>
            </w:pPr>
            <w:r>
              <w:rPr>
                <w:color w:val="222222"/>
                <w:sz w:val="22"/>
                <w:szCs w:val="22"/>
              </w:rPr>
              <w:t xml:space="preserve">Adaptador de corriente</w:t>
            </w:r>
          </w:p>
        </w:tc>
        <w:tc>
          <w:tcPr>
            <w:tcW w:w="29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color w:val="222222"/>
                <w:sz w:val="22"/>
                <w:szCs w:val="22"/>
              </w:rPr>
            </w:pPr>
            <w:r>
              <w:rPr>
                <w:color w:val="222222"/>
                <w:sz w:val="22"/>
                <w:szCs w:val="22"/>
              </w:rPr>
              <w:t>1 pieza</w:t>
            </w:r>
          </w:p>
        </w:tc>
      </w:tr>
      <w:tr>
        <w:trPr>
          <w:trHeight w:val="397" w:hRule="exact"/>
        </w:trPr>
        <w:tc>
          <w:tcPr>
            <w:tcW w:w="436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color w:val="222222"/>
                <w:sz w:val="22"/>
                <w:szCs w:val="22"/>
              </w:rPr>
            </w:pPr>
            <w:r>
              <w:rPr>
                <w:color w:val="222222"/>
                <w:sz w:val="22"/>
                <w:szCs w:val="22"/>
              </w:rPr>
              <w:t>Guía de instalación</w:t>
            </w:r>
          </w:p>
        </w:tc>
        <w:tc>
          <w:tcPr>
            <w:tcW w:w="29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color w:val="222222"/>
                <w:sz w:val="22"/>
                <w:szCs w:val="22"/>
              </w:rPr>
            </w:pPr>
            <w:r>
              <w:rPr>
                <w:color w:val="222222"/>
                <w:sz w:val="22"/>
                <w:szCs w:val="22"/>
              </w:rPr>
              <w:t>1 pieza</w:t>
            </w:r>
          </w:p>
        </w:tc>
      </w:tr>
    </w:tbl>
    <w:p>
      <w:pPr>
        <w:pStyle w:val="Heading2"/>
        <w:spacing w:before="624" w:after="156"/>
        <w:ind w:start="0" w:end="450" w:hanging="0"/>
        <w:rPr>
          <w:rFonts w:ascii="Arial" w:hAnsi="Arial" w:cs="Arial"/>
          <w:bCs/>
        </w:rPr>
      </w:pPr>
      <w:bookmarkStart w:id="22" w:name="__RefHeading___Toc4205"/>
      <w:bookmarkEnd w:id="22"/>
      <w:r>
        <w:rPr>
          <w:rFonts w:cs="Arial" w:ascii="Arial" w:hAnsi="Arial"/>
          <w:bCs/>
        </w:rPr>
        <w:t>2.2 Instalación rápida</w:t>
      </w:r>
    </w:p>
    <w:p>
      <w:pPr>
        <w:pStyle w:val="Style20"/>
        <w:numPr>
          <w:ilvl w:val="0"/>
          <w:numId w:val="8"/>
        </w:numPr>
        <w:rPr>
          <w:rFonts w:ascii="Times New Roman" w:hAnsi="Times New Roman" w:cs="Times New Roman"/>
          <w:color w:val="222222"/>
          <w:sz w:val="22"/>
          <w:szCs w:val="22"/>
        </w:rPr>
      </w:pPr>
      <w:r>
        <w:rPr>
          <w:rFonts w:cs="Times New Roman" w:ascii="Times New Roman" w:hAnsi="Times New Roman"/>
          <w:color w:val="222222"/>
          <w:sz w:val="22"/>
          <w:szCs w:val="22"/>
        </w:rPr>
        <w:t>Conexión del cable de fibra óptica a la unidad.</w:t>
      </w:r>
    </w:p>
    <w:p>
      <w:pPr>
        <w:pStyle w:val="Style20"/>
        <w:numPr>
          <w:ilvl w:val="0"/>
          <w:numId w:val="5"/>
        </w:numPr>
        <w:rPr>
          <w:rFonts w:ascii="Times New Roman" w:hAnsi="Times New Roman" w:cs="Times New Roman"/>
          <w:color w:val="222222"/>
          <w:sz w:val="22"/>
          <w:szCs w:val="22"/>
        </w:rPr>
      </w:pPr>
      <w:r>
        <w:rPr>
          <w:rFonts w:cs="Times New Roman" w:ascii="Times New Roman" w:hAnsi="Times New Roman"/>
          <w:color w:val="222222"/>
          <w:sz w:val="22"/>
          <w:szCs w:val="22"/>
        </w:rPr>
        <w:t>Retire la tapa protectora de la fibra óptica.</w:t>
      </w:r>
    </w:p>
    <w:p>
      <w:pPr>
        <w:pStyle w:val="Style20"/>
        <w:numPr>
          <w:ilvl w:val="0"/>
          <w:numId w:val="5"/>
        </w:numPr>
        <w:rPr>
          <w:rFonts w:ascii="Times New Roman" w:hAnsi="Times New Roman" w:cs="Times New Roman"/>
          <w:color w:val="222222"/>
          <w:sz w:val="22"/>
          <w:szCs w:val="22"/>
        </w:rPr>
      </w:pPr>
      <w:r>
        <w:rPr>
          <w:rFonts w:cs="Times New Roman" w:ascii="Times New Roman" w:hAnsi="Times New Roman"/>
          <w:color w:val="222222"/>
          <w:sz w:val="22"/>
          <w:szCs w:val="22"/>
        </w:rPr>
        <w:t>Limpie el extremo de la fibra óptica con un limpiador de extremos de fibra óptica.</w:t>
      </w:r>
    </w:p>
    <w:p>
      <w:pPr>
        <w:pStyle w:val="Style20"/>
        <w:numPr>
          <w:ilvl w:val="0"/>
          <w:numId w:val="5"/>
        </w:numPr>
        <w:rPr>
          <w:rFonts w:ascii="Times New Roman" w:hAnsi="Times New Roman" w:cs="Times New Roman"/>
          <w:color w:val="222222"/>
          <w:sz w:val="22"/>
          <w:szCs w:val="22"/>
        </w:rPr>
      </w:pPr>
      <w:r>
        <w:rPr>
          <w:rFonts w:cs="Times New Roman" w:ascii="Times New Roman" w:hAnsi="Times New Roman"/>
          <w:color w:val="222222"/>
          <w:sz w:val="22"/>
          <w:szCs w:val="22"/>
        </w:rPr>
        <w:t xml:space="preserve">Retire la tapa protectora de la interfaz óptica HGU (interfaz PON). Conecte la fibra al puerto PON de la unidad.</w:t>
      </w:r>
    </w:p>
    <w:p>
      <w:pPr>
        <w:pStyle w:val="Normal"/>
        <w:ind w:start="360" w:hanging="0"/>
        <w:rPr>
          <w:color w:val="222222"/>
          <w:sz w:val="22"/>
          <w:szCs w:val="22"/>
        </w:rPr>
      </w:pPr>
      <w:bookmarkStart w:id="23" w:name="OLE_LINK20"/>
      <w:bookmarkStart w:id="24" w:name="OLE_LINK19"/>
      <w:bookmarkEnd w:id="23"/>
      <w:bookmarkEnd w:id="24"/>
      <w:r>
        <w:rPr>
          <w:color w:val="222222"/>
          <w:sz w:val="22"/>
          <w:szCs w:val="22"/>
        </w:rPr>
        <w:t xml:space="preserve">Nota: Al medir la potencia óptica antes de conectar al HGU, se recomienda utilizar un medidor de potencia en línea PON.</w:t>
      </w:r>
    </w:p>
    <w:p>
      <w:pPr>
        <w:pStyle w:val="Normal"/>
        <w:spacing w:before="156" w:after="156"/>
        <w:ind w:start="0" w:hanging="0"/>
        <w:jc w:val="start"/>
        <w:rPr>
          <w:color w:val="222222"/>
          <w:sz w:val="22"/>
          <w:szCs w:val="22"/>
        </w:rPr>
      </w:pPr>
      <w:bookmarkStart w:id="25" w:name="OLE_LINK20"/>
      <w:bookmarkStart w:id="26" w:name="OLE_LINK19"/>
      <w:bookmarkEnd w:id="25"/>
      <w:bookmarkEnd w:id="26"/>
      <w:r>
        <w:rPr>
          <w:color w:val="222222"/>
          <w:sz w:val="22"/>
          <w:szCs w:val="22"/>
        </w:rPr>
        <w:t>Al conectarse, tenga en cuenta lo siguiente:</w:t>
      </w:r>
    </w:p>
    <w:p>
      <w:pPr>
        <w:pStyle w:val="2"/>
        <w:numPr>
          <w:ilvl w:val="5"/>
          <w:numId w:val="18"/>
        </w:numPr>
        <w:tabs>
          <w:tab w:val="left" w:pos="709" w:leader="none"/>
          <w:tab w:val="left" w:pos="1118" w:leader="none"/>
          <w:tab w:val="left" w:pos="1680" w:leader="none"/>
        </w:tabs>
        <w:spacing w:lineRule="auto" w:line="240"/>
        <w:ind w:start="709" w:hanging="420"/>
        <w:rPr>
          <w:rFonts w:ascii="Times New Roman" w:hAnsi="Times New Roman" w:eastAsia="宋体" w:cs="Times New Roman"/>
          <w:color w:val="222222"/>
          <w:sz w:val="22"/>
          <w:szCs w:val="22"/>
          <w:lang w:val="en-US"/>
        </w:rPr>
      </w:pPr>
      <w:r>
        <w:rPr>
          <w:rFonts w:eastAsia="宋体" w:cs="Times New Roman" w:ascii="Times New Roman" w:hAnsi="Times New Roman"/>
          <w:color w:val="222222"/>
          <w:sz w:val="22"/>
          <w:szCs w:val="22"/>
          <w:lang w:val="en-US"/>
        </w:rPr>
        <w:t>Mantenga limpios el conector óptico y la fibra óptica.</w:t>
      </w:r>
    </w:p>
    <w:p>
      <w:pPr>
        <w:pStyle w:val="2"/>
        <w:numPr>
          <w:ilvl w:val="5"/>
          <w:numId w:val="18"/>
        </w:numPr>
        <w:tabs>
          <w:tab w:val="left" w:pos="709" w:leader="none"/>
          <w:tab w:val="left" w:pos="1118" w:leader="none"/>
          <w:tab w:val="left" w:pos="1680" w:leader="none"/>
        </w:tabs>
        <w:spacing w:lineRule="auto" w:line="240"/>
        <w:ind w:start="709" w:hanging="420"/>
        <w:rPr>
          <w:rFonts w:ascii="Times New Roman" w:hAnsi="Times New Roman" w:eastAsia="宋体" w:cs="Times New Roman"/>
          <w:color w:val="222222"/>
          <w:sz w:val="22"/>
          <w:szCs w:val="22"/>
          <w:lang w:val="en-US"/>
        </w:rPr>
      </w:pPr>
      <w:r>
        <w:rPr>
          <w:rFonts w:eastAsia="宋体" w:cs="Times New Roman" w:ascii="Times New Roman" w:hAnsi="Times New Roman"/>
          <w:color w:val="222222"/>
          <w:sz w:val="22"/>
          <w:szCs w:val="22"/>
          <w:lang w:val="en-US"/>
        </w:rPr>
        <w:t>Asegúrese de que la fibra no presente curvas pronunciadas y de que el diámetro de curvatura sea superior a 6 cm. De lo contrario, la pérdida de señal óptica podría aumentar, llegando a causar la pérdida de señal.</w:t>
      </w:r>
    </w:p>
    <w:p>
      <w:pPr>
        <w:pStyle w:val="2"/>
        <w:numPr>
          <w:ilvl w:val="5"/>
          <w:numId w:val="18"/>
        </w:numPr>
        <w:tabs>
          <w:tab w:val="left" w:pos="709" w:leader="none"/>
          <w:tab w:val="left" w:pos="1118" w:leader="none"/>
          <w:tab w:val="left" w:pos="1680" w:leader="none"/>
        </w:tabs>
        <w:spacing w:lineRule="auto" w:line="240"/>
        <w:ind w:start="709" w:hanging="420"/>
        <w:rPr>
          <w:rFonts w:ascii="Times New Roman" w:hAnsi="Times New Roman" w:eastAsia="宋体" w:cs="Times New Roman"/>
          <w:color w:val="222222"/>
          <w:sz w:val="22"/>
          <w:szCs w:val="22"/>
          <w:lang w:val="en-US"/>
        </w:rPr>
      </w:pPr>
      <w:r>
        <w:rPr>
          <w:rFonts w:eastAsia="宋体" w:cs="Times New Roman" w:ascii="Times New Roman" w:hAnsi="Times New Roman"/>
          <w:color w:val="222222"/>
          <w:sz w:val="22"/>
          <w:szCs w:val="22"/>
          <w:lang w:val="en-US"/>
        </w:rPr>
        <w:t>Cubra todos los puertos ópticos y conectores con una tapa protectora para protegerlos del polvo y la humedad cuando no se utilice la fibra.</w:t>
      </w:r>
    </w:p>
    <w:p>
      <w:pPr>
        <w:pStyle w:val="Style20"/>
        <w:numPr>
          <w:ilvl w:val="0"/>
          <w:numId w:val="8"/>
        </w:numPr>
        <w:rPr>
          <w:rFonts w:ascii="Times New Roman" w:hAnsi="Times New Roman" w:cs="Times New Roman"/>
          <w:color w:val="222222"/>
          <w:sz w:val="22"/>
          <w:szCs w:val="22"/>
        </w:rPr>
      </w:pPr>
      <w:bookmarkStart w:id="27" w:name="OLE_LINK17"/>
      <w:bookmarkStart w:id="28" w:name="OLE_LINK18"/>
      <w:bookmarkEnd w:id="27"/>
      <w:bookmarkEnd w:id="28"/>
      <w:r>
        <w:rPr>
          <w:rFonts w:cs="Times New Roman" w:ascii="Times New Roman" w:hAnsi="Times New Roman"/>
          <w:color w:val="222222"/>
          <w:sz w:val="22"/>
          <w:szCs w:val="22"/>
        </w:rPr>
        <w:t>Aplique energía a la unidad.</w:t>
      </w:r>
    </w:p>
    <w:p>
      <w:pPr>
        <w:pStyle w:val="Style20"/>
        <w:numPr>
          <w:ilvl w:val="0"/>
          <w:numId w:val="8"/>
        </w:numPr>
        <w:rPr>
          <w:rFonts w:ascii="Times New Roman" w:hAnsi="Times New Roman" w:cs="Times New Roman"/>
          <w:color w:val="222222"/>
          <w:sz w:val="22"/>
          <w:szCs w:val="22"/>
        </w:rPr>
      </w:pPr>
      <w:bookmarkStart w:id="29" w:name="OLE_LINK7"/>
      <w:bookmarkStart w:id="30" w:name="OLE_LINK12"/>
      <w:bookmarkStart w:id="31" w:name="OLE_LINK11"/>
      <w:bookmarkStart w:id="32" w:name="OLE_LINK9"/>
      <w:bookmarkStart w:id="33" w:name="OLE_LINK10"/>
      <w:bookmarkStart w:id="34" w:name="OLE_LINK8"/>
      <w:r>
        <w:rPr>
          <w:rFonts w:cs="Times New Roman" w:ascii="Times New Roman" w:hAnsi="Times New Roman"/>
          <w:color w:val="222222"/>
          <w:sz w:val="22"/>
          <w:szCs w:val="22"/>
        </w:rPr>
        <w:t xml:space="preserve">Tras encender la HGU, los indicadores deberían iluminarse como en un funcionamiento normal. Compruebe si el LED de estado de la interfaz PON (PON/LOS) está en amarillo fijo. De ser así, la conexión es normal; de lo contrario, existe un problema con la conexión física o con el nivel óptico en alguno de los extremos. Esto puede deberse a una atenuación excesiva o insuficiente en la fibra óptica. Consulte la sección Descripción del diseño de este manual de instalación para ver la actividad normal de los LED.</w:t>
      </w:r>
      <w:bookmarkEnd w:id="29"/>
      <w:bookmarkEnd w:id="34"/>
      <w:bookmarkEnd w:id="32"/>
      <w:bookmarkEnd w:id="33"/>
      <w:bookmarkStart w:id="35" w:name="OLE_LINK13"/>
      <w:bookmarkStart w:id="36" w:name="OLE_LINK14"/>
      <w:bookmarkEnd w:id="30"/>
      <w:bookmarkEnd w:id="31"/>
      <w:bookmarkEnd w:id="35"/>
      <w:bookmarkEnd w:id="36"/>
    </w:p>
    <w:p>
      <w:pPr>
        <w:pStyle w:val="Style20"/>
        <w:numPr>
          <w:ilvl w:val="0"/>
          <w:numId w:val="8"/>
        </w:numPr>
        <w:rPr>
          <w:rFonts w:ascii="Times New Roman" w:hAnsi="Times New Roman" w:cs="Times New Roman"/>
          <w:color w:val="222222"/>
          <w:sz w:val="22"/>
          <w:szCs w:val="22"/>
        </w:rPr>
      </w:pPr>
      <w:bookmarkStart w:id="37" w:name="OLE_LINK16"/>
      <w:bookmarkStart w:id="38" w:name="OLE_LINK15"/>
      <w:r>
        <w:rPr>
          <w:rFonts w:cs="Times New Roman" w:ascii="Times New Roman" w:hAnsi="Times New Roman"/>
          <w:color w:val="222222"/>
          <w:sz w:val="22"/>
          <w:szCs w:val="22"/>
        </w:rPr>
        <w:t xml:space="preserve">Verifique todos los niveles de señal y servicios en todos los puertos de comunicación HGU.</w:t>
      </w:r>
      <w:bookmarkEnd w:id="37"/>
      <w:bookmarkEnd w:id="38"/>
    </w:p>
    <w:p>
      <w:pPr>
        <w:pStyle w:val="Normal"/>
        <w:spacing w:before="156" w:after="156"/>
        <w:ind w:start="0" w:hanging="0"/>
        <w:jc w:val="start"/>
        <w:rPr>
          <w:color w:val="222222"/>
          <w:sz w:val="22"/>
          <w:szCs w:val="22"/>
        </w:rPr>
      </w:pPr>
      <w:bookmarkStart w:id="39" w:name="OLE_LINK17"/>
      <w:bookmarkStart w:id="40" w:name="OLE_LINK18"/>
      <w:bookmarkEnd w:id="39"/>
      <w:bookmarkEnd w:id="40"/>
      <w:r>
        <w:rPr>
          <w:color w:val="222222"/>
          <w:sz w:val="22"/>
          <w:szCs w:val="22"/>
        </w:rPr>
        <w:t>Ajuste de la instalación de la unidad</w:t>
      </w:r>
    </w:p>
    <w:p>
      <w:pPr>
        <w:pStyle w:val="Normal"/>
        <w:ind w:start="0" w:hanging="0"/>
        <w:rPr>
          <w:color w:val="222222"/>
          <w:sz w:val="22"/>
          <w:szCs w:val="22"/>
        </w:rPr>
      </w:pPr>
      <w:r>
        <w:rPr>
          <w:color w:val="222222"/>
          <w:sz w:val="22"/>
          <w:szCs w:val="22"/>
        </w:rPr>
        <w:t xml:space="preserve">Instalación del HGU en una superficie horizontal (sobre una mesa)</w:t>
      </w:r>
    </w:p>
    <w:p>
      <w:pPr>
        <w:pStyle w:val="Normal"/>
        <w:ind w:start="334" w:hanging="334"/>
        <w:rPr>
          <w:color w:val="222222"/>
          <w:sz w:val="22"/>
          <w:szCs w:val="22"/>
        </w:rPr>
      </w:pPr>
      <w:r>
        <w:rPr>
          <w:rFonts w:eastAsia="Times New Roman"/>
          <w:color w:val="222222"/>
          <w:sz w:val="22"/>
          <w:szCs w:val="22"/>
        </w:rPr>
        <w:t xml:space="preserve">   Coloque la HGU sobre una superficie de trabajo limpia, plana y resistente. Mantenga un espacio libre de más de 10 cm a los lados de la unidad para disipar el calor.</w:t>
      </w:r>
      <w:bookmarkStart w:id="41" w:name="OLE_LINK81"/>
      <w:bookmarkStart w:id="42" w:name="OLE_LINK80"/>
      <w:bookmarkEnd w:id="41"/>
      <w:bookmarkEnd w:id="42"/>
    </w:p>
    <w:p>
      <w:pPr>
        <w:pStyle w:val="Normal"/>
        <w:ind w:start="0" w:hanging="0"/>
        <w:rPr>
          <w:color w:val="222222"/>
          <w:sz w:val="22"/>
          <w:szCs w:val="22"/>
        </w:rPr>
      </w:pPr>
      <w:bookmarkStart w:id="43" w:name="OLE_LINK29"/>
      <w:bookmarkStart w:id="44" w:name="OLE_LINK30"/>
      <w:r>
        <w:rPr>
          <w:color w:val="222222"/>
          <w:sz w:val="22"/>
          <w:szCs w:val="22"/>
        </w:rPr>
        <w:t xml:space="preserve">Instalación del HGU en una superficie vertical (colgado en una pared)</w:t>
      </w:r>
      <w:bookmarkEnd w:id="43"/>
      <w:bookmarkEnd w:id="44"/>
    </w:p>
    <w:p>
      <w:pPr>
        <w:pStyle w:val="Normal"/>
        <w:ind w:start="329" w:hanging="0"/>
        <w:rPr>
          <w:color w:val="222222"/>
          <w:sz w:val="22"/>
          <w:szCs w:val="22"/>
        </w:rPr>
      </w:pPr>
      <w:r>
        <w:rPr>
          <w:color w:val="222222"/>
          <w:sz w:val="22"/>
          <w:szCs w:val="22"/>
        </w:rPr>
        <w:t xml:space="preserve">Puede instalar la HGU en una superficie vertical utilizando los orificios de montaje en la parte inferior del chasis de la ONU y dos tornillos para madera de cabeza plana.</w:t>
      </w:r>
    </w:p>
    <w:p>
      <w:pPr>
        <w:pStyle w:val="Style20"/>
        <w:numPr>
          <w:ilvl w:val="6"/>
          <w:numId w:val="20"/>
        </w:numPr>
        <w:ind w:start="426" w:hanging="360"/>
        <w:rPr>
          <w:rFonts w:ascii="Times New Roman" w:hAnsi="Times New Roman" w:cs="Times New Roman"/>
          <w:color w:val="222222"/>
          <w:sz w:val="22"/>
          <w:szCs w:val="22"/>
        </w:rPr>
      </w:pPr>
      <w:r>
        <w:rPr>
          <w:rFonts w:cs="Times New Roman" w:ascii="Times New Roman" w:hAnsi="Times New Roman"/>
          <w:color w:val="222222"/>
          <w:sz w:val="22"/>
          <w:szCs w:val="22"/>
        </w:rPr>
        <w:t>Inserte los tornillos en la pared. Las posiciones de los tornillos deben estar en la misma línea horizontal y la distancia entre ellos debe ser de 165 mm. Deje un espacio mínimo de 6 mm entre los tapones de los tornillos y la pared.</w:t>
      </w:r>
    </w:p>
    <w:p>
      <w:pPr>
        <w:pStyle w:val="Style20"/>
        <w:numPr>
          <w:ilvl w:val="6"/>
          <w:numId w:val="20"/>
        </w:numPr>
        <w:ind w:start="426" w:hanging="360"/>
        <w:rPr>
          <w:rFonts w:ascii="Times New Roman" w:hAnsi="Times New Roman" w:cs="Times New Roman"/>
          <w:color w:val="222222"/>
          <w:sz w:val="22"/>
          <w:szCs w:val="22"/>
        </w:rPr>
      </w:pPr>
      <w:r>
        <w:rPr>
          <w:rFonts w:cs="Times New Roman" w:ascii="Times New Roman" w:hAnsi="Times New Roman"/>
          <w:color w:val="222222"/>
          <w:sz w:val="22"/>
          <w:szCs w:val="22"/>
        </w:rPr>
        <w:t xml:space="preserve">Cuelgue el HGU en los tornillos a través de los orificios de montaje.</w:t>
      </w:r>
    </w:p>
    <w:p>
      <w:pPr>
        <w:pStyle w:val="Heading2"/>
        <w:spacing w:before="624" w:after="156"/>
        <w:ind w:start="0" w:end="450" w:hanging="0"/>
        <w:rPr>
          <w:rFonts w:ascii="Arial" w:hAnsi="Arial" w:cs="Arial"/>
          <w:bCs/>
        </w:rPr>
      </w:pPr>
      <w:bookmarkStart w:id="45" w:name="__RefHeading___Toc16049"/>
      <w:bookmarkEnd w:id="45"/>
      <w:r>
        <w:rPr>
          <w:rFonts w:cs="Arial" w:ascii="Arial" w:hAnsi="Arial"/>
          <w:bCs/>
        </w:rPr>
        <w:t>2.3 Configurar la conexión</w:t>
      </w:r>
    </w:p>
    <w:p>
      <w:pPr>
        <w:pStyle w:val="Normal"/>
        <w:ind w:start="0" w:hanging="0"/>
        <w:rPr>
          <w:b/>
          <w:b/>
          <w:sz w:val="22"/>
          <w:szCs w:val="22"/>
        </w:rPr>
      </w:pPr>
      <w:r>
        <w:rPr>
          <w:b/>
          <w:sz w:val="22"/>
          <w:szCs w:val="22"/>
        </w:rPr>
        <w:t>Configurar una conexión por cable</w:t>
      </w:r>
    </w:p>
    <w:p>
      <w:pPr>
        <w:pStyle w:val="Normal"/>
        <w:spacing w:lineRule="auto" w:line="240" w:before="68" w:after="0"/>
        <w:ind w:start="120" w:end="-20" w:hanging="0"/>
        <w:rPr>
          <w:rFonts w:eastAsia="Times New Roman"/>
          <w:sz w:val="22"/>
          <w:szCs w:val="22"/>
        </w:rPr>
      </w:pPr>
      <w:r>
        <w:rPr>
          <w:rFonts w:eastAsia="Times New Roman"/>
          <w:sz w:val="22"/>
          <w:szCs w:val="22"/>
        </w:rPr>
        <w:t>Conecte la PC al puerto Ethernet HGU mediante un cable RJ-45 CAT5.</w:t>
      </w:r>
    </w:p>
    <w:p>
      <w:pPr>
        <w:pStyle w:val="Normal"/>
        <w:spacing w:lineRule="auto" w:line="240" w:before="68" w:after="0"/>
        <w:ind w:start="120" w:end="-20" w:hanging="0"/>
        <w:rPr>
          <w:rFonts w:eastAsia="Times New Roman"/>
          <w:sz w:val="22"/>
          <w:szCs w:val="22"/>
        </w:rPr>
      </w:pPr>
      <w:r>
        <w:rPr>
          <w:rFonts w:eastAsia="Times New Roman"/>
          <w:sz w:val="22"/>
          <w:szCs w:val="22"/>
        </w:rPr>
      </w:r>
    </w:p>
    <w:p>
      <w:pPr>
        <w:pStyle w:val="Normal"/>
        <w:ind w:start="0" w:hanging="0"/>
        <w:rPr>
          <w:b/>
          <w:b/>
          <w:sz w:val="22"/>
          <w:szCs w:val="22"/>
        </w:rPr>
      </w:pPr>
      <w:r>
        <w:rPr>
          <w:b/>
          <w:sz w:val="22"/>
          <w:szCs w:val="22"/>
        </w:rPr>
        <w:t>Configurar la conexión inalámbrica</w:t>
      </w:r>
    </w:p>
    <w:p>
      <w:pPr>
        <w:pStyle w:val="Normal"/>
        <w:spacing w:lineRule="auto" w:line="309" w:before="2" w:after="0"/>
        <w:ind w:start="0" w:end="62" w:firstLine="112"/>
        <w:rPr>
          <w:sz w:val="22"/>
          <w:szCs w:val="22"/>
        </w:rPr>
      </w:pPr>
      <w:r>
        <w:rPr>
          <w:spacing w:val="2"/>
          <w:sz w:val="22"/>
          <w:szCs w:val="22"/>
        </w:rPr>
        <w:t>Elige t</w:t>
      </w:r>
      <w:r>
        <w:rPr>
          <w:rFonts w:eastAsia="Times New Roman"/>
          <w:sz w:val="22"/>
          <w:szCs w:val="22"/>
        </w:rPr>
        <w:t xml:space="preserve">El nombre de la red inalámbrica (SSID) “FTTH-xxxxxx” (últimos seis dígitos de mac), el modo de seguridad predeterminado es WPA2+WPA3, la contraseña es 12345678.</w:t>
      </w:r>
      <w:r>
        <w:br w:type="page"/>
      </w:r>
    </w:p>
    <w:p>
      <w:pPr>
        <w:pStyle w:val="Heading"/>
        <w:spacing w:before="0" w:after="1248"/>
        <w:ind w:start="0" w:hanging="0"/>
        <w:jc w:val="end"/>
        <w:rPr>
          <w:rFonts w:ascii="Bernard MT Condensed;Segoe Print" w:hAnsi="Bernard MT Condensed;Segoe Print" w:cs="Bernard MT Condensed;Segoe Print"/>
          <w:b w:val="false"/>
          <w:b w:val="false"/>
          <w:sz w:val="44"/>
        </w:rPr>
      </w:pPr>
      <w:bookmarkStart w:id="46" w:name="__RefHeading___Toc9951"/>
      <w:bookmarkStart w:id="47" w:name="OLE_LINK35"/>
      <w:bookmarkStart w:id="48" w:name="OLE_LINK36"/>
      <w:bookmarkEnd w:id="46"/>
      <w:bookmarkEnd w:id="47"/>
      <w:bookmarkEnd w:id="48"/>
      <w:r>
        <w:rPr>
          <w:rFonts w:cs="Bernard MT Condensed;Segoe Print" w:ascii="Bernard MT Condensed;Segoe Print" w:hAnsi="Bernard MT Condensed;Segoe Print"/>
          <w:b w:val="false"/>
          <w:sz w:val="44"/>
        </w:rPr>
        <w:t xml:space="preserve">Capítulo 3 Configuración</w:t>
      </w:r>
    </w:p>
    <w:p>
      <w:pPr>
        <w:pStyle w:val="Normal"/>
        <w:spacing w:lineRule="auto" w:line="240" w:before="89" w:after="0"/>
        <w:ind w:start="99" w:end="-20" w:firstLine="169"/>
        <w:rPr>
          <w:sz w:val="22"/>
          <w:szCs w:val="22"/>
        </w:rPr>
      </w:pPr>
      <w:r>
        <w:rPr>
          <w:sz w:val="22"/>
          <w:szCs w:val="22"/>
        </w:rPr>
        <w:t>Tras finalizar la configuración básica de la conexión, podrá utilizar sus funciones básicas. Para satisfacer los requisitos del servicio de personalización, este capítulo le proporciona la modificación de parámetros y la descripción de la configuración de personalización.</w:t>
      </w:r>
    </w:p>
    <w:p>
      <w:pPr>
        <w:pStyle w:val="Heading2"/>
        <w:spacing w:before="624" w:after="156"/>
        <w:ind w:start="0" w:end="450" w:hanging="0"/>
        <w:rPr>
          <w:rFonts w:ascii="Arial" w:hAnsi="Arial" w:cs="Arial"/>
          <w:bCs/>
        </w:rPr>
      </w:pPr>
      <w:bookmarkStart w:id="49" w:name="__RefHeading___Toc28760"/>
      <w:bookmarkEnd w:id="49"/>
      <w:r>
        <w:rPr>
          <w:rFonts w:cs="Arial" w:ascii="Arial" w:hAnsi="Arial"/>
          <w:bCs/>
        </w:rPr>
        <w:t xml:space="preserve">3.1 Inicio de sesión</w:t>
      </w:r>
    </w:p>
    <w:p>
      <w:pPr>
        <w:pStyle w:val="Normal"/>
        <w:ind w:start="0" w:firstLine="220"/>
        <w:rPr>
          <w:sz w:val="22"/>
          <w:szCs w:val="22"/>
        </w:rPr>
      </w:pPr>
      <w:r>
        <w:rPr>
          <w:sz w:val="22"/>
          <w:szCs w:val="22"/>
        </w:rPr>
        <w:t xml:space="preserve">El dispositivo se configura mediante la interfaz web. Los siguientes pasos le permitirán iniciar sesión:</w:t>
      </w:r>
    </w:p>
    <w:p>
      <w:pPr>
        <w:pStyle w:val="Style20"/>
        <w:numPr>
          <w:ilvl w:val="0"/>
          <w:numId w:val="25"/>
        </w:numPr>
        <w:rPr>
          <w:rFonts w:ascii="Times New Roman" w:hAnsi="Times New Roman" w:cs="Times New Roman"/>
          <w:sz w:val="22"/>
          <w:szCs w:val="22"/>
        </w:rPr>
      </w:pPr>
      <w:r>
        <w:rPr>
          <w:rFonts w:cs="Times New Roman" w:ascii="Times New Roman" w:hAnsi="Times New Roman"/>
          <w:sz w:val="22"/>
          <w:szCs w:val="22"/>
        </w:rPr>
        <w:t>Cumpla con “2.2 Instalación rápida” para instalar;</w:t>
      </w:r>
    </w:p>
    <w:p>
      <w:pPr>
        <w:pStyle w:val="Style20"/>
        <w:numPr>
          <w:ilvl w:val="0"/>
          <w:numId w:val="25"/>
        </w:numPr>
        <w:rPr>
          <w:rFonts w:ascii="Times New Roman" w:hAnsi="Times New Roman" w:cs="Times New Roman"/>
          <w:sz w:val="22"/>
          <w:szCs w:val="22"/>
        </w:rPr>
      </w:pPr>
      <w:r>
        <w:rPr>
          <w:rFonts w:cs="Times New Roman" w:ascii="Times New Roman" w:hAnsi="Times New Roman"/>
          <w:sz w:val="22"/>
          <w:szCs w:val="22"/>
        </w:rPr>
        <w:t>La IP predeterminada del dispositivo es 192.168.1.1;</w:t>
      </w:r>
    </w:p>
    <w:p>
      <w:pPr>
        <w:pStyle w:val="Style20"/>
        <w:numPr>
          <w:ilvl w:val="0"/>
          <w:numId w:val="25"/>
        </w:numPr>
        <w:rPr>
          <w:rFonts w:ascii="Times New Roman" w:hAnsi="Times New Roman" w:cs="Times New Roman"/>
          <w:sz w:val="22"/>
          <w:szCs w:val="22"/>
        </w:rPr>
      </w:pPr>
      <w:r>
        <w:rPr>
          <w:rFonts w:cs="Times New Roman" w:ascii="Times New Roman" w:hAnsi="Times New Roman"/>
          <w:sz w:val="22"/>
          <w:szCs w:val="22"/>
        </w:rPr>
        <w:t>Abra el navegador web, escriba la IP del dispositivo en la barra de direcciones;</w:t>
      </w:r>
    </w:p>
    <w:p>
      <w:pPr>
        <w:pStyle w:val="Style20"/>
        <w:numPr>
          <w:ilvl w:val="0"/>
          <w:numId w:val="25"/>
        </w:numPr>
        <w:rPr>
          <w:rFonts w:ascii="Times New Roman" w:hAnsi="Times New Roman" w:cs="Times New Roman"/>
          <w:sz w:val="22"/>
          <w:szCs w:val="22"/>
        </w:rPr>
      </w:pPr>
      <w:r>
        <w:rPr>
          <w:rFonts w:cs="Times New Roman" w:ascii="Times New Roman" w:hAnsi="Times New Roman"/>
          <w:sz w:val="22"/>
          <w:szCs w:val="22"/>
        </w:rPr>
        <w:t>Se le solicitará que ingrese su nombre de usuario y contraseña. Ingrese el nombre de usuario y la contraseña predeterminados para iniciar sesión:</w:t>
      </w:r>
    </w:p>
    <w:p>
      <w:pPr>
        <w:pStyle w:val="Style20"/>
        <w:ind w:start="360" w:hanging="0"/>
        <w:rPr>
          <w:rFonts w:ascii="Times New Roman" w:hAnsi="Times New Roman" w:cs="Times New Roman"/>
          <w:i/>
          <w:i/>
          <w:sz w:val="22"/>
          <w:szCs w:val="22"/>
        </w:rPr>
      </w:pPr>
      <w:r>
        <w:rPr>
          <w:rFonts w:cs="Times New Roman" w:ascii="Times New Roman" w:hAnsi="Times New Roman"/>
          <w:i/>
          <w:sz w:val="22"/>
          <w:szCs w:val="22"/>
        </w:rPr>
        <w:t>El nombre de usuario de inicio de sesión predeterminado del administrador es “admin”, y la contraseña de inicio de sesión predeterminada es “stdONU101”.</w:t>
      </w:r>
    </w:p>
    <w:p>
      <w:pPr>
        <w:pStyle w:val="Normal"/>
        <w:ind w:start="0" w:hanging="0"/>
        <w:jc w:val="center"/>
        <w:rPr/>
      </w:pPr>
      <w:r>
        <w:rPr/>
        <w:drawing>
          <wp:inline distT="0" distB="0" distL="0" distR="0">
            <wp:extent cx="4276725" cy="3324225"/>
            <wp:effectExtent l="0" t="0" r="0" b="0"/>
            <wp:docPr id="5" name="图片 3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2" descr="" title=""/>
                    <pic:cNvPicPr>
                      <a:picLocks noChangeAspect="1" noChangeArrowheads="1"/>
                    </pic:cNvPicPr>
                  </pic:nvPicPr>
                  <pic:blipFill>
                    <a:blip r:embed="rId10"/>
                    <a:srcRect l="-8" t="-11" r="-8" b="-11"/>
                    <a:stretch>
                      <a:fillRect/>
                    </a:stretch>
                  </pic:blipFill>
                  <pic:spPr bwMode="auto">
                    <a:xfrm>
                      <a:off x="0" y="0"/>
                      <a:ext cx="4276725" cy="3324225"/>
                    </a:xfrm>
                    <a:prstGeom prst="rect">
                      <a:avLst/>
                    </a:prstGeom>
                  </pic:spPr>
                </pic:pic>
              </a:graphicData>
            </a:graphic>
          </wp:inline>
        </w:drawing>
      </w:r>
    </w:p>
    <w:p>
      <w:pPr>
        <w:pStyle w:val="Normal"/>
        <w:ind w:start="1552" w:hanging="1552"/>
        <w:jc w:val="center"/>
        <w:rPr>
          <w:b/>
          <w:b/>
          <w:sz w:val="20"/>
        </w:rPr>
      </w:pPr>
      <w:r>
        <w:rPr>
          <w:b/>
          <w:sz w:val="20"/>
        </w:rPr>
        <w:t>Figura 3-1-1: Inicio de sesión</w:t>
      </w:r>
    </w:p>
    <w:p>
      <w:pPr>
        <w:pStyle w:val="Heading2"/>
        <w:spacing w:before="624" w:after="156"/>
        <w:ind w:start="0" w:end="450" w:hanging="0"/>
        <w:rPr>
          <w:rFonts w:ascii="Arial" w:hAnsi="Arial" w:cs="Arial"/>
          <w:bCs/>
        </w:rPr>
      </w:pPr>
      <w:bookmarkStart w:id="50" w:name="__RefHeading___Toc15638"/>
      <w:bookmarkEnd w:id="50"/>
      <w:r>
        <w:rPr>
          <w:rFonts w:cs="Arial" w:ascii="Arial" w:hAnsi="Arial"/>
          <w:bCs/>
        </w:rPr>
        <w:t xml:space="preserve">3.2 Estado</w:t>
      </w:r>
    </w:p>
    <w:p>
      <w:pPr>
        <w:pStyle w:val="Normal"/>
        <w:ind w:start="0" w:firstLine="220"/>
        <w:rPr>
          <w:sz w:val="22"/>
          <w:szCs w:val="21"/>
        </w:rPr>
      </w:pPr>
      <w:r>
        <w:rPr>
          <w:sz w:val="22"/>
          <w:szCs w:val="21"/>
        </w:rPr>
        <w:t>Esta parte muestra la información principal del producto.</w:t>
      </w:r>
    </w:p>
    <w:p>
      <w:pPr>
        <w:pStyle w:val="Heading3"/>
        <w:spacing w:before="156" w:after="156"/>
        <w:ind w:start="0" w:hanging="0"/>
        <w:rPr/>
      </w:pPr>
      <w:bookmarkStart w:id="51" w:name="__RefHeading___Toc3533"/>
      <w:bookmarkEnd w:id="51"/>
      <w:r>
        <w:rPr/>
        <w:t xml:space="preserve">3.2.1 Información del dispositivo</w:t>
      </w:r>
    </w:p>
    <w:p>
      <w:pPr>
        <w:pStyle w:val="Normal"/>
        <w:spacing w:lineRule="auto" w:line="240" w:before="68" w:after="0"/>
        <w:ind w:start="0" w:end="-20" w:firstLine="220"/>
        <w:jc w:val="start"/>
        <w:rPr>
          <w:sz w:val="22"/>
          <w:szCs w:val="21"/>
        </w:rPr>
      </w:pPr>
      <w:r>
        <w:rPr>
          <w:sz w:val="22"/>
          <w:szCs w:val="21"/>
        </w:rPr>
        <w:t xml:space="preserve">Esta página muestra información básica del dispositivo, como el modelo, el número de serie, la versión de hardware y la versión de firmware, el número de serie de la red PON, el uso de la CPU y la memoria, y una guía rápida. Haga clic en Iniciar guía rápida para acceder a ella.</w:t>
      </w:r>
      <w:r>
        <w:rPr>
          <w:sz w:val="22"/>
          <w:szCs w:val="22"/>
        </w:rPr>
        <w:t>interfaz</w:t>
      </w:r>
      <w:r>
        <w:rPr>
          <w:sz w:val="22"/>
          <w:szCs w:val="21"/>
        </w:rPr>
        <w:t xml:space="preserve">y configurar el SSID y la contraseña de WLAN (2.4G) y WLAN (5G).</w:t>
      </w:r>
    </w:p>
    <w:p>
      <w:pPr>
        <w:pStyle w:val="Normal"/>
        <w:spacing w:lineRule="auto" w:line="240" w:before="68" w:after="0"/>
        <w:ind w:start="0" w:end="-20" w:hanging="0"/>
        <w:jc w:val="both"/>
        <w:rPr>
          <w:rFonts w:eastAsia="宋体"/>
          <w:sz w:val="22"/>
          <w:szCs w:val="21"/>
          <w:lang w:eastAsia="zh-CN"/>
        </w:rPr>
      </w:pPr>
      <w:r>
        <w:rPr>
          <w:rFonts w:eastAsia="宋体"/>
          <w:sz w:val="22"/>
          <w:szCs w:val="21"/>
          <w:lang w:eastAsia="zh-CN"/>
        </w:rPr>
        <w:drawing>
          <wp:inline distT="0" distB="0" distL="0" distR="0">
            <wp:extent cx="5490210" cy="5433695"/>
            <wp:effectExtent l="0" t="0" r="0" b="0"/>
            <wp:docPr id="6" name="图片 5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5" descr="" title=""/>
                    <pic:cNvPicPr>
                      <a:picLocks noChangeAspect="1" noChangeArrowheads="1"/>
                    </pic:cNvPicPr>
                  </pic:nvPicPr>
                  <pic:blipFill>
                    <a:blip r:embed="rId11"/>
                    <a:srcRect l="-6" t="-7" r="-6" b="-7"/>
                    <a:stretch>
                      <a:fillRect/>
                    </a:stretch>
                  </pic:blipFill>
                  <pic:spPr bwMode="auto">
                    <a:xfrm>
                      <a:off x="0" y="0"/>
                      <a:ext cx="5490210" cy="5433695"/>
                    </a:xfrm>
                    <a:prstGeom prst="rect">
                      <a:avLst/>
                    </a:prstGeom>
                  </pic:spPr>
                </pic:pic>
              </a:graphicData>
            </a:graphic>
          </wp:inline>
        </w:drawing>
      </w:r>
    </w:p>
    <w:p>
      <w:pPr>
        <w:pStyle w:val="Normal"/>
        <w:ind w:start="1552" w:hanging="1552"/>
        <w:jc w:val="center"/>
        <w:rPr>
          <w:b/>
          <w:b/>
          <w:sz w:val="20"/>
        </w:rPr>
      </w:pPr>
      <w:r>
        <w:rPr>
          <w:b/>
          <w:sz w:val="20"/>
        </w:rPr>
        <w:t>Figura 3-2-1: Información del dispositivo</w:t>
      </w:r>
    </w:p>
    <w:p>
      <w:pPr>
        <w:pStyle w:val="Heading3"/>
        <w:spacing w:before="156" w:after="156"/>
        <w:ind w:start="0" w:hanging="0"/>
        <w:rPr/>
      </w:pPr>
      <w:bookmarkStart w:id="52" w:name="__RefHeading___Toc8064"/>
      <w:bookmarkEnd w:id="52"/>
      <w:r>
        <w:rPr/>
        <w:t>3.2.2 Información de WAN</w:t>
      </w:r>
    </w:p>
    <w:p>
      <w:pPr>
        <w:pStyle w:val="Normal"/>
        <w:spacing w:lineRule="auto" w:line="240" w:before="68" w:after="0"/>
        <w:ind w:start="0" w:end="-20" w:firstLine="220"/>
        <w:jc w:val="start"/>
        <w:rPr/>
      </w:pPr>
      <w:r>
        <w:rPr>
          <w:sz w:val="22"/>
          <w:szCs w:val="21"/>
        </w:rPr>
        <w:t xml:space="preserve">Esta página muestra la información WAN del dispositivo, como información WAN IPv4/IPv6, información de VoIP e información de administración remota.</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3.2.2.1 Información de conexión IPv4</w:t>
      </w:r>
    </w:p>
    <w:p>
      <w:pPr>
        <w:pStyle w:val="Normal"/>
        <w:ind w:start="0" w:firstLine="220"/>
        <w:rPr>
          <w:sz w:val="22"/>
          <w:szCs w:val="22"/>
        </w:rPr>
      </w:pPr>
      <w:r>
        <w:rPr>
          <w:sz w:val="22"/>
          <w:szCs w:val="22"/>
        </w:rPr>
        <w:t xml:space="preserve">Esta página muestra la información de la conexión WAN IPv4 que ha configurado.</w:t>
      </w:r>
    </w:p>
    <w:p>
      <w:pPr>
        <w:pStyle w:val="Normal"/>
        <w:spacing w:lineRule="auto" w:line="240" w:before="89" w:after="0"/>
        <w:ind w:start="0" w:end="-20" w:hanging="0"/>
        <w:jc w:val="both"/>
        <w:rPr>
          <w:sz w:val="21"/>
          <w:szCs w:val="21"/>
        </w:rPr>
      </w:pPr>
      <w:r>
        <w:rPr>
          <w:sz w:val="21"/>
          <w:szCs w:val="21"/>
        </w:rPr>
        <w:drawing>
          <wp:inline distT="0" distB="0" distL="0" distR="0">
            <wp:extent cx="5493385" cy="2872740"/>
            <wp:effectExtent l="0" t="0" r="0" b="0"/>
            <wp:docPr id="7" name="图片 5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16" descr="" title=""/>
                    <pic:cNvPicPr>
                      <a:picLocks noChangeAspect="1" noChangeArrowheads="1"/>
                    </pic:cNvPicPr>
                  </pic:nvPicPr>
                  <pic:blipFill>
                    <a:blip r:embed="rId12"/>
                    <a:srcRect l="-6" t="-11" r="-6" b="-11"/>
                    <a:stretch>
                      <a:fillRect/>
                    </a:stretch>
                  </pic:blipFill>
                  <pic:spPr bwMode="auto">
                    <a:xfrm>
                      <a:off x="0" y="0"/>
                      <a:ext cx="5493385" cy="2872740"/>
                    </a:xfrm>
                    <a:prstGeom prst="rect">
                      <a:avLst/>
                    </a:prstGeom>
                  </pic:spPr>
                </pic:pic>
              </a:graphicData>
            </a:graphic>
          </wp:inline>
        </w:drawing>
      </w:r>
    </w:p>
    <w:p>
      <w:pPr>
        <w:pStyle w:val="Normal"/>
        <w:ind w:start="1552" w:hanging="1552"/>
        <w:jc w:val="center"/>
        <w:rPr>
          <w:b/>
          <w:b/>
          <w:sz w:val="20"/>
        </w:rPr>
      </w:pPr>
      <w:r>
        <w:rPr>
          <w:b/>
          <w:sz w:val="20"/>
        </w:rPr>
        <w:t>Figura 3-2-2: Información de WAN IPv4</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3.2.2.2 Información de conexión IPv6</w:t>
      </w:r>
    </w:p>
    <w:p>
      <w:pPr>
        <w:pStyle w:val="Normal"/>
        <w:widowControl/>
        <w:ind w:start="0" w:firstLine="220"/>
        <w:jc w:val="start"/>
        <w:rPr>
          <w:sz w:val="22"/>
        </w:rPr>
      </w:pPr>
      <w:r>
        <w:rPr>
          <w:sz w:val="22"/>
          <w:szCs w:val="22"/>
        </w:rPr>
        <w:t>Esta página muestra la información de la conexión WAN IPv6 que ha configurado.</w:t>
      </w:r>
    </w:p>
    <w:p>
      <w:pPr>
        <w:pStyle w:val="Normal"/>
        <w:widowControl/>
        <w:ind w:start="0" w:hanging="0"/>
        <w:jc w:val="center"/>
        <w:rPr>
          <w:sz w:val="22"/>
          <w:szCs w:val="22"/>
        </w:rPr>
      </w:pPr>
      <w:r>
        <w:rPr>
          <w:sz w:val="22"/>
          <w:szCs w:val="22"/>
        </w:rPr>
        <w:drawing>
          <wp:inline distT="0" distB="0" distL="0" distR="0">
            <wp:extent cx="5491480" cy="2884805"/>
            <wp:effectExtent l="0" t="0" r="0" b="0"/>
            <wp:docPr id="8" name="图片 5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17" descr="" title=""/>
                    <pic:cNvPicPr>
                      <a:picLocks noChangeAspect="1" noChangeArrowheads="1"/>
                    </pic:cNvPicPr>
                  </pic:nvPicPr>
                  <pic:blipFill>
                    <a:blip r:embed="rId13"/>
                    <a:srcRect l="-6" t="-11" r="-6" b="-11"/>
                    <a:stretch>
                      <a:fillRect/>
                    </a:stretch>
                  </pic:blipFill>
                  <pic:spPr bwMode="auto">
                    <a:xfrm>
                      <a:off x="0" y="0"/>
                      <a:ext cx="5491480" cy="2884805"/>
                    </a:xfrm>
                    <a:prstGeom prst="rect">
                      <a:avLst/>
                    </a:prstGeom>
                  </pic:spPr>
                </pic:pic>
              </a:graphicData>
            </a:graphic>
          </wp:inline>
        </w:drawing>
      </w:r>
    </w:p>
    <w:p>
      <w:pPr>
        <w:pStyle w:val="Normal"/>
        <w:spacing w:lineRule="auto" w:line="240" w:before="89" w:after="0"/>
        <w:ind w:start="121" w:end="-20" w:firstLine="201"/>
        <w:jc w:val="center"/>
        <w:rPr>
          <w:sz w:val="22"/>
        </w:rPr>
      </w:pPr>
      <w:r>
        <w:rPr>
          <w:b/>
          <w:sz w:val="20"/>
        </w:rPr>
        <w:t xml:space="preserve">Figura 3-2-3: Información de WAN IPv6</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3.2.2.3 Información de VoIP</w:t>
      </w:r>
    </w:p>
    <w:p>
      <w:pPr>
        <w:pStyle w:val="Normal"/>
        <w:spacing w:lineRule="auto" w:line="240" w:before="89" w:after="0"/>
        <w:ind w:start="121" w:end="-20" w:firstLine="220"/>
        <w:rPr>
          <w:sz w:val="28"/>
          <w:szCs w:val="21"/>
        </w:rPr>
      </w:pPr>
      <w:r>
        <w:rPr>
          <w:sz w:val="22"/>
        </w:rPr>
        <w:t>Esta página muestra información de VoIP que incluye el estado de registro y el número de teléfono.</w:t>
      </w:r>
    </w:p>
    <w:p>
      <w:pPr>
        <w:pStyle w:val="Normal"/>
        <w:spacing w:lineRule="auto" w:line="240" w:before="89" w:after="0"/>
        <w:ind w:start="0" w:end="-20" w:hanging="0"/>
        <w:jc w:val="center"/>
        <w:rPr>
          <w:sz w:val="21"/>
          <w:szCs w:val="21"/>
        </w:rPr>
      </w:pPr>
      <w:r>
        <w:rPr>
          <w:sz w:val="21"/>
          <w:szCs w:val="21"/>
        </w:rPr>
        <w:drawing>
          <wp:inline distT="0" distB="0" distL="0" distR="0">
            <wp:extent cx="5491480" cy="1570990"/>
            <wp:effectExtent l="0" t="0" r="0" b="0"/>
            <wp:docPr id="9" name="图片 5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3" descr="" title=""/>
                    <pic:cNvPicPr>
                      <a:picLocks noChangeAspect="1" noChangeArrowheads="1"/>
                    </pic:cNvPicPr>
                  </pic:nvPicPr>
                  <pic:blipFill>
                    <a:blip r:embed="rId14"/>
                    <a:srcRect l="-6" t="-20" r="-6" b="-20"/>
                    <a:stretch>
                      <a:fillRect/>
                    </a:stretch>
                  </pic:blipFill>
                  <pic:spPr bwMode="auto">
                    <a:xfrm>
                      <a:off x="0" y="0"/>
                      <a:ext cx="5491480" cy="1570990"/>
                    </a:xfrm>
                    <a:prstGeom prst="rect">
                      <a:avLst/>
                    </a:prstGeom>
                  </pic:spPr>
                </pic:pic>
              </a:graphicData>
            </a:graphic>
          </wp:inline>
        </w:drawing>
      </w:r>
    </w:p>
    <w:p>
      <w:pPr>
        <w:pStyle w:val="Normal"/>
        <w:ind w:start="1552" w:hanging="1552"/>
        <w:jc w:val="center"/>
        <w:rPr>
          <w:b/>
          <w:b/>
          <w:sz w:val="20"/>
        </w:rPr>
      </w:pPr>
      <w:r>
        <w:rPr>
          <w:b/>
          <w:sz w:val="20"/>
        </w:rPr>
        <w:t xml:space="preserve">Figura 3-2-4: Información de VoIP</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3.2.2.4 Estado TR069</w:t>
      </w:r>
    </w:p>
    <w:p>
      <w:pPr>
        <w:pStyle w:val="Normal"/>
        <w:ind w:start="1697" w:hanging="1260"/>
        <w:rPr/>
      </w:pPr>
      <w:r>
        <w:rPr>
          <w:rFonts w:eastAsia="宋体" w:cs="Times New Roman"/>
          <w:b w:val="false"/>
          <w:bCs w:val="false"/>
          <w:kern w:val="2"/>
          <w:sz w:val="22"/>
          <w:szCs w:val="20"/>
          <w:lang w:val="en-US" w:eastAsia="zh-CN" w:bidi="ar-SA"/>
        </w:rPr>
        <w:t xml:space="preserve">Esta página</w:t>
      </w:r>
      <w:r>
        <w:rPr>
          <w:rFonts w:cs="Times New Roman"/>
          <w:b w:val="false"/>
          <w:bCs w:val="false"/>
          <w:kern w:val="2"/>
          <w:sz w:val="22"/>
          <w:szCs w:val="20"/>
          <w:lang w:val="en-US" w:eastAsia="zh-CN" w:bidi="ar-SA"/>
        </w:rPr>
        <w:t xml:space="preserve"> </w:t>
      </w:r>
      <w:r>
        <w:rPr>
          <w:sz w:val="22"/>
          <w:szCs w:val="21"/>
        </w:rPr>
        <w:t>muestra el estado de la solicitud y el estado de configuración de la conexión TR069.</w:t>
      </w:r>
    </w:p>
    <w:p>
      <w:pPr>
        <w:pStyle w:val="6"/>
        <w:numPr>
          <w:ilvl w:val="0"/>
          <w:numId w:val="0"/>
        </w:numPr>
        <w:spacing w:before="156" w:after="0"/>
        <w:ind w:start="851" w:hanging="851"/>
        <w:jc w:val="center"/>
        <w:rPr/>
      </w:pPr>
      <w:r>
        <w:rPr/>
        <w:drawing>
          <wp:inline distT="0" distB="0" distL="0" distR="0">
            <wp:extent cx="5493385" cy="1889760"/>
            <wp:effectExtent l="0" t="0" r="0" b="0"/>
            <wp:docPr id="10" name="图片 5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4" descr="" title=""/>
                    <pic:cNvPicPr>
                      <a:picLocks noChangeAspect="1" noChangeArrowheads="1"/>
                    </pic:cNvPicPr>
                  </pic:nvPicPr>
                  <pic:blipFill>
                    <a:blip r:embed="rId15"/>
                    <a:srcRect l="-6" t="-17" r="-6" b="-17"/>
                    <a:stretch>
                      <a:fillRect/>
                    </a:stretch>
                  </pic:blipFill>
                  <pic:spPr bwMode="auto">
                    <a:xfrm>
                      <a:off x="0" y="0"/>
                      <a:ext cx="5493385" cy="1889760"/>
                    </a:xfrm>
                    <a:prstGeom prst="rect">
                      <a:avLst/>
                    </a:prstGeom>
                  </pic:spPr>
                </pic:pic>
              </a:graphicData>
            </a:graphic>
          </wp:inline>
        </w:drawing>
      </w:r>
    </w:p>
    <w:p>
      <w:pPr>
        <w:pStyle w:val="Normal"/>
        <w:ind w:start="1552" w:hanging="1552"/>
        <w:jc w:val="center"/>
        <w:rPr>
          <w:b/>
          <w:b/>
          <w:sz w:val="20"/>
        </w:rPr>
      </w:pPr>
      <w:r>
        <w:rPr>
          <w:b/>
          <w:sz w:val="20"/>
        </w:rPr>
        <w:t xml:space="preserve">Figura 3-2-5: Estado de la conexión TR069</w:t>
      </w:r>
    </w:p>
    <w:p>
      <w:pPr>
        <w:pStyle w:val="Heading3"/>
        <w:spacing w:before="156" w:after="156"/>
        <w:ind w:start="0" w:hanging="0"/>
        <w:rPr/>
      </w:pPr>
      <w:bookmarkStart w:id="53" w:name="__RefHeading___Toc9421"/>
      <w:bookmarkEnd w:id="53"/>
      <w:r>
        <w:rPr/>
        <w:t>3.2.3 Información de PON</w:t>
      </w:r>
    </w:p>
    <w:p>
      <w:pPr>
        <w:pStyle w:val="Normal"/>
        <w:spacing w:lineRule="auto" w:line="240" w:before="89" w:after="0"/>
        <w:ind w:start="121" w:end="-20" w:firstLine="220"/>
        <w:rPr/>
      </w:pPr>
      <w:r>
        <w:rPr>
          <w:rFonts w:eastAsia="宋体" w:cs="Times New Roman"/>
          <w:sz w:val="22"/>
        </w:rPr>
        <w:t>Esta página muestra la información de GPON o EPON, incluida información de conexión, información FEC, temperatura, voltaje, corriente, potencia óptica y estadísticas del paquete en dirección de envío o recepción.</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3.2.3.1 Información de conexión</w:t>
      </w:r>
    </w:p>
    <w:p>
      <w:pPr>
        <w:pStyle w:val="Normal"/>
        <w:spacing w:lineRule="auto" w:line="240" w:before="89" w:after="0"/>
        <w:ind w:start="121" w:end="-20" w:firstLine="220"/>
        <w:rPr>
          <w:rFonts w:eastAsia="宋体" w:cs="Times New Roman"/>
          <w:sz w:val="22"/>
          <w:szCs w:val="22"/>
          <w:lang w:val="en-US" w:eastAsia="zh-CN"/>
        </w:rPr>
      </w:pPr>
      <w:r>
        <w:rPr>
          <w:rFonts w:eastAsia="宋体" w:cs="Times New Roman"/>
          <w:sz w:val="22"/>
          <w:szCs w:val="22"/>
          <w:lang w:val="en-US" w:eastAsia="zh-CN"/>
        </w:rPr>
        <w:t>Esta página muestra la información de conexión GPON o EPON y la información FEC.</w:t>
      </w:r>
    </w:p>
    <w:p>
      <w:pPr>
        <w:pStyle w:val="6"/>
        <w:numPr>
          <w:ilvl w:val="0"/>
          <w:numId w:val="0"/>
        </w:numPr>
        <w:spacing w:before="156" w:after="0"/>
        <w:ind w:start="851" w:hanging="851"/>
        <w:jc w:val="center"/>
        <w:rPr/>
      </w:pPr>
      <w:r>
        <w:rPr/>
        <w:drawing>
          <wp:inline distT="0" distB="0" distL="0" distR="0">
            <wp:extent cx="5493385" cy="2480945"/>
            <wp:effectExtent l="0" t="0" r="0" b="0"/>
            <wp:docPr id="11" name="图片 5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85" descr="" title=""/>
                    <pic:cNvPicPr>
                      <a:picLocks noChangeAspect="1" noChangeArrowheads="1"/>
                    </pic:cNvPicPr>
                  </pic:nvPicPr>
                  <pic:blipFill>
                    <a:blip r:embed="rId16"/>
                    <a:srcRect l="-6" t="-13" r="-6" b="-13"/>
                    <a:stretch>
                      <a:fillRect/>
                    </a:stretch>
                  </pic:blipFill>
                  <pic:spPr bwMode="auto">
                    <a:xfrm>
                      <a:off x="0" y="0"/>
                      <a:ext cx="5493385" cy="2480945"/>
                    </a:xfrm>
                    <a:prstGeom prst="rect">
                      <a:avLst/>
                    </a:prstGeom>
                  </pic:spPr>
                </pic:pic>
              </a:graphicData>
            </a:graphic>
          </wp:inline>
        </w:drawing>
      </w:r>
    </w:p>
    <w:p>
      <w:pPr>
        <w:pStyle w:val="Normal"/>
        <w:ind w:start="1552" w:hanging="1552"/>
        <w:jc w:val="center"/>
        <w:rPr>
          <w:rFonts w:eastAsia="宋体" w:cs="Times New Roman"/>
          <w:b/>
          <w:b/>
          <w:sz w:val="20"/>
          <w:lang w:val="en-US" w:eastAsia="zh-CN"/>
        </w:rPr>
      </w:pPr>
      <w:r>
        <w:rPr>
          <w:rFonts w:eastAsia="宋体" w:cs="Times New Roman"/>
          <w:b/>
          <w:sz w:val="20"/>
        </w:rPr>
        <w:t xml:space="preserve">Figura 3-2-6: Información de conexión</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3.2.3.2 Información del dispositivo láser</w:t>
      </w:r>
    </w:p>
    <w:p>
      <w:pPr>
        <w:pStyle w:val="Normal"/>
        <w:spacing w:lineRule="auto" w:line="240" w:before="89" w:after="0"/>
        <w:ind w:start="121" w:end="-20" w:firstLine="220"/>
        <w:rPr>
          <w:rFonts w:eastAsia="宋体" w:cs="Times New Roman"/>
          <w:sz w:val="22"/>
          <w:szCs w:val="22"/>
        </w:rPr>
      </w:pPr>
      <w:r>
        <w:rPr>
          <w:rFonts w:eastAsia="宋体" w:cs="Times New Roman"/>
          <w:sz w:val="22"/>
          <w:szCs w:val="22"/>
          <w:lang w:val="en-US" w:eastAsia="zh-CN"/>
        </w:rPr>
        <w:t>Esta página muestra la información del dispositivo láser, incluida la temperatura, el voltaje, la corriente y la potencia óptica.</w:t>
      </w:r>
    </w:p>
    <w:p>
      <w:pPr>
        <w:pStyle w:val="Normal"/>
        <w:ind w:start="1552" w:hanging="1391"/>
        <w:jc w:val="center"/>
        <w:rPr/>
      </w:pPr>
      <w:r>
        <w:rPr/>
        <w:drawing>
          <wp:inline distT="0" distB="0" distL="0" distR="0">
            <wp:extent cx="5492750" cy="2814320"/>
            <wp:effectExtent l="0" t="0" r="0" b="0"/>
            <wp:docPr id="12" name="图片 5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86" descr="" title=""/>
                    <pic:cNvPicPr>
                      <a:picLocks noChangeAspect="1" noChangeArrowheads="1"/>
                    </pic:cNvPicPr>
                  </pic:nvPicPr>
                  <pic:blipFill>
                    <a:blip r:embed="rId17"/>
                    <a:srcRect l="-6" t="-11" r="-6" b="-11"/>
                    <a:stretch>
                      <a:fillRect/>
                    </a:stretch>
                  </pic:blipFill>
                  <pic:spPr bwMode="auto">
                    <a:xfrm>
                      <a:off x="0" y="0"/>
                      <a:ext cx="5492750" cy="2814320"/>
                    </a:xfrm>
                    <a:prstGeom prst="rect">
                      <a:avLst/>
                    </a:prstGeom>
                  </pic:spPr>
                </pic:pic>
              </a:graphicData>
            </a:graphic>
          </wp:inline>
        </w:drawing>
      </w:r>
    </w:p>
    <w:p>
      <w:pPr>
        <w:pStyle w:val="Normal"/>
        <w:ind w:start="1552" w:hanging="1552"/>
        <w:jc w:val="center"/>
        <w:rPr>
          <w:rFonts w:eastAsia="宋体" w:cs="Times New Roman"/>
          <w:b/>
          <w:b/>
          <w:sz w:val="20"/>
          <w:lang w:eastAsia="zh-CN"/>
        </w:rPr>
      </w:pPr>
      <w:r>
        <w:rPr>
          <w:rFonts w:eastAsia="宋体" w:cs="Times New Roman"/>
          <w:b/>
          <w:sz w:val="20"/>
        </w:rPr>
        <w:t xml:space="preserve">Figura 3-2-7: Información del dispositivo láser</w:t>
      </w:r>
    </w:p>
    <w:p>
      <w:pPr>
        <w:pStyle w:val="6"/>
        <w:numPr>
          <w:ilvl w:val="0"/>
          <w:numId w:val="0"/>
        </w:numPr>
        <w:spacing w:before="156" w:after="0"/>
        <w:ind w:start="0" w:hanging="0"/>
        <w:rPr>
          <w:rFonts w:ascii="Arial" w:hAnsi="Arial" w:cs="Arial"/>
          <w:sz w:val="22"/>
          <w:szCs w:val="22"/>
          <w:lang w:val="en-US" w:eastAsia="zh-CN"/>
        </w:rPr>
      </w:pPr>
      <w:r>
        <w:rPr>
          <w:rFonts w:cs="Arial" w:ascii="Arial" w:hAnsi="Arial"/>
          <w:sz w:val="22"/>
          <w:szCs w:val="22"/>
          <w:lang w:eastAsia="zh-CN"/>
        </w:rPr>
        <w:t>3.2.3.3 Información sobre el rendimiento del enlace</w:t>
      </w:r>
    </w:p>
    <w:p>
      <w:pPr>
        <w:pStyle w:val="6"/>
        <w:numPr>
          <w:ilvl w:val="0"/>
          <w:numId w:val="0"/>
        </w:numPr>
        <w:spacing w:before="156" w:after="0"/>
        <w:ind w:start="882" w:hanging="598"/>
        <w:jc w:val="start"/>
        <w:rPr>
          <w:rFonts w:eastAsia="宋体" w:cs="Times New Roman"/>
          <w:b/>
          <w:b/>
          <w:sz w:val="20"/>
          <w:lang w:val="en-US" w:eastAsia="zh-CN"/>
        </w:rPr>
      </w:pPr>
      <w:r>
        <w:rPr>
          <w:rFonts w:eastAsia="宋体" w:cs="Times New Roman" w:ascii="Times New Roman" w:hAnsi="Times New Roman"/>
          <w:b w:val="false"/>
          <w:bCs w:val="false"/>
          <w:kern w:val="2"/>
          <w:sz w:val="22"/>
          <w:szCs w:val="20"/>
          <w:lang w:val="en-US" w:eastAsia="zh-CN" w:bidi="ar-SA"/>
        </w:rPr>
        <w:t xml:space="preserve">Este</w:t>
      </w:r>
      <w:r>
        <w:rPr>
          <w:rFonts w:cs="Times New Roman" w:ascii="Times New Roman" w:hAnsi="Times New Roman"/>
          <w:b w:val="false"/>
          <w:bCs w:val="false"/>
          <w:kern w:val="2"/>
          <w:sz w:val="22"/>
          <w:szCs w:val="20"/>
          <w:lang w:val="en-US" w:eastAsia="zh-CN" w:bidi="ar-SA"/>
        </w:rPr>
        <w:t>página</w:t>
      </w:r>
      <w:r>
        <w:rPr>
          <w:rFonts w:eastAsia="宋体" w:cs="Times New Roman" w:ascii="Times New Roman" w:hAnsi="Times New Roman"/>
          <w:b w:val="false"/>
          <w:bCs w:val="false"/>
          <w:kern w:val="2"/>
          <w:sz w:val="22"/>
          <w:szCs w:val="20"/>
          <w:lang w:val="en-US" w:eastAsia="zh-CN" w:bidi="ar-SA"/>
        </w:rPr>
        <w:t xml:space="preserve">muestra estadísticas del paquete en dirección de envío o recepción.</w:t>
      </w:r>
    </w:p>
    <w:p>
      <w:pPr>
        <w:pStyle w:val="6"/>
        <w:numPr>
          <w:ilvl w:val="0"/>
          <w:numId w:val="0"/>
        </w:numPr>
        <w:spacing w:before="156" w:after="0"/>
        <w:ind w:start="851" w:hanging="851"/>
        <w:jc w:val="center"/>
        <w:rPr/>
      </w:pPr>
      <w:r>
        <w:rPr/>
        <w:drawing>
          <wp:inline distT="0" distB="0" distL="0" distR="0">
            <wp:extent cx="5490210" cy="5531485"/>
            <wp:effectExtent l="0" t="0" r="0" b="0"/>
            <wp:docPr id="13" name="图片 5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87" descr="" title=""/>
                    <pic:cNvPicPr>
                      <a:picLocks noChangeAspect="1" noChangeArrowheads="1"/>
                    </pic:cNvPicPr>
                  </pic:nvPicPr>
                  <pic:blipFill>
                    <a:blip r:embed="rId18"/>
                    <a:srcRect l="-6" t="-6" r="-6" b="-6"/>
                    <a:stretch>
                      <a:fillRect/>
                    </a:stretch>
                  </pic:blipFill>
                  <pic:spPr bwMode="auto">
                    <a:xfrm>
                      <a:off x="0" y="0"/>
                      <a:ext cx="5490210" cy="5531485"/>
                    </a:xfrm>
                    <a:prstGeom prst="rect">
                      <a:avLst/>
                    </a:prstGeom>
                  </pic:spPr>
                </pic:pic>
              </a:graphicData>
            </a:graphic>
          </wp:inline>
        </w:drawing>
      </w:r>
    </w:p>
    <w:p>
      <w:pPr>
        <w:pStyle w:val="Normal"/>
        <w:ind w:start="1552" w:hanging="1552"/>
        <w:jc w:val="center"/>
        <w:rPr>
          <w:rFonts w:eastAsia="宋体"/>
          <w:lang w:val="en-US" w:eastAsia="zh-CN"/>
        </w:rPr>
      </w:pPr>
      <w:r>
        <w:rPr>
          <w:b/>
          <w:sz w:val="20"/>
        </w:rPr>
        <w:t>Figura 3-2-8: Información de rendimiento del enlace</w:t>
      </w:r>
    </w:p>
    <w:p>
      <w:pPr>
        <w:pStyle w:val="Heading3"/>
        <w:spacing w:before="156" w:after="156"/>
        <w:ind w:start="0" w:hanging="0"/>
        <w:rPr/>
      </w:pPr>
      <w:bookmarkStart w:id="54" w:name="__RefHeading___Toc21477"/>
      <w:bookmarkEnd w:id="54"/>
      <w:r>
        <w:rPr/>
        <w:t>3.2.3 Información del usuario</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3.2.3.1 Interfaz WLAN</w:t>
      </w:r>
    </w:p>
    <w:p>
      <w:pPr>
        <w:pStyle w:val="Normal"/>
        <w:spacing w:lineRule="auto" w:line="240" w:before="89" w:after="0"/>
        <w:ind w:start="121" w:end="-20" w:firstLine="220"/>
        <w:rPr>
          <w:sz w:val="28"/>
          <w:szCs w:val="21"/>
        </w:rPr>
      </w:pPr>
      <w:r>
        <w:rPr>
          <w:sz w:val="22"/>
        </w:rPr>
        <w:t>Esta página muestra información de WLAN, incluido el nombre SSID, el canal y si la seguridad está habilitada o no.</w:t>
      </w:r>
    </w:p>
    <w:p>
      <w:pPr>
        <w:pStyle w:val="Normal"/>
        <w:spacing w:lineRule="auto" w:line="240" w:before="89" w:after="0"/>
        <w:ind w:start="0" w:end="-20" w:hanging="0"/>
        <w:rPr>
          <w:sz w:val="21"/>
          <w:szCs w:val="21"/>
        </w:rPr>
      </w:pPr>
      <w:r>
        <w:rPr>
          <w:sz w:val="21"/>
          <w:szCs w:val="21"/>
        </w:rPr>
        <w:drawing>
          <wp:inline distT="0" distB="0" distL="0" distR="0">
            <wp:extent cx="5487670" cy="1877060"/>
            <wp:effectExtent l="0" t="0" r="0" b="0"/>
            <wp:docPr id="14" name="图片 5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23" descr="" title=""/>
                    <pic:cNvPicPr>
                      <a:picLocks noChangeAspect="1" noChangeArrowheads="1"/>
                    </pic:cNvPicPr>
                  </pic:nvPicPr>
                  <pic:blipFill>
                    <a:blip r:embed="rId19"/>
                    <a:srcRect l="-6" t="-17" r="-6" b="-17"/>
                    <a:stretch>
                      <a:fillRect/>
                    </a:stretch>
                  </pic:blipFill>
                  <pic:spPr bwMode="auto">
                    <a:xfrm>
                      <a:off x="0" y="0"/>
                      <a:ext cx="5487670" cy="1877060"/>
                    </a:xfrm>
                    <a:prstGeom prst="rect">
                      <a:avLst/>
                    </a:prstGeom>
                  </pic:spPr>
                </pic:pic>
              </a:graphicData>
            </a:graphic>
          </wp:inline>
        </w:drawing>
      </w:r>
    </w:p>
    <w:p>
      <w:pPr>
        <w:pStyle w:val="Normal"/>
        <w:ind w:start="1552" w:hanging="1552"/>
        <w:jc w:val="center"/>
        <w:rPr>
          <w:b/>
          <w:b/>
          <w:sz w:val="20"/>
        </w:rPr>
      </w:pPr>
      <w:r>
        <w:rPr>
          <w:b/>
          <w:sz w:val="20"/>
        </w:rPr>
        <w:t xml:space="preserve">Figura 3-2-9: Interfaz WLAN</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3.2.3.2 Clientes asociados</w:t>
      </w:r>
    </w:p>
    <w:p>
      <w:pPr>
        <w:pStyle w:val="Normal"/>
        <w:spacing w:lineRule="auto" w:line="240" w:before="89" w:after="0"/>
        <w:ind w:start="121" w:end="-20" w:firstLine="220"/>
        <w:rPr>
          <w:sz w:val="22"/>
        </w:rPr>
      </w:pPr>
      <w:r>
        <w:rPr>
          <w:sz w:val="22"/>
        </w:rPr>
        <w:t xml:space="preserve">La página muestra la información de los clientes asociada con la WLAN, incluido el paquete en dirección de envío o recepción, la velocidad de envío, el RSSI y el tiempo de expiración.</w:t>
      </w:r>
    </w:p>
    <w:p>
      <w:pPr>
        <w:pStyle w:val="Normal"/>
        <w:spacing w:lineRule="auto" w:line="240" w:before="89" w:after="0"/>
        <w:ind w:start="0" w:end="-20" w:hanging="0"/>
        <w:rPr>
          <w:sz w:val="22"/>
        </w:rPr>
      </w:pPr>
      <w:r>
        <w:rPr>
          <w:sz w:val="22"/>
        </w:rPr>
        <w:drawing>
          <wp:inline distT="0" distB="0" distL="0" distR="0">
            <wp:extent cx="5487670" cy="1257300"/>
            <wp:effectExtent l="0" t="0" r="0" b="0"/>
            <wp:docPr id="15" name="图片 5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24" descr="" title=""/>
                    <pic:cNvPicPr>
                      <a:picLocks noChangeAspect="1" noChangeArrowheads="1"/>
                    </pic:cNvPicPr>
                  </pic:nvPicPr>
                  <pic:blipFill>
                    <a:blip r:embed="rId20"/>
                    <a:srcRect l="-6" t="-26" r="-6" b="-26"/>
                    <a:stretch>
                      <a:fillRect/>
                    </a:stretch>
                  </pic:blipFill>
                  <pic:spPr bwMode="auto">
                    <a:xfrm>
                      <a:off x="0" y="0"/>
                      <a:ext cx="5487670" cy="1257300"/>
                    </a:xfrm>
                    <a:prstGeom prst="rect">
                      <a:avLst/>
                    </a:prstGeom>
                  </pic:spPr>
                </pic:pic>
              </a:graphicData>
            </a:graphic>
          </wp:inline>
        </w:drawing>
      </w:r>
    </w:p>
    <w:p>
      <w:pPr>
        <w:pStyle w:val="Normal"/>
        <w:ind w:start="1552" w:hanging="1552"/>
        <w:jc w:val="center"/>
        <w:rPr>
          <w:b/>
          <w:b/>
          <w:sz w:val="20"/>
          <w:szCs w:val="22"/>
          <w:lang w:eastAsia="zh-CN"/>
        </w:rPr>
      </w:pPr>
      <w:r>
        <w:rPr>
          <w:b/>
          <w:sz w:val="20"/>
          <w:szCs w:val="22"/>
        </w:rPr>
        <w:t xml:space="preserve">Figura 3-2-10: Clientes asociados</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3.2.3.3 Estadísticas de la interfaz WLAN</w:t>
      </w:r>
    </w:p>
    <w:p>
      <w:pPr>
        <w:pStyle w:val="Normal"/>
        <w:spacing w:lineRule="auto" w:line="240" w:before="89" w:after="0"/>
        <w:ind w:start="121" w:end="-20" w:firstLine="220"/>
        <w:rPr>
          <w:sz w:val="22"/>
        </w:rPr>
      </w:pPr>
      <w:r>
        <w:rPr>
          <w:sz w:val="22"/>
        </w:rPr>
        <w:t xml:space="preserve">La página muestra las estadísticas de la WLAN en las direcciones de envío y recepción.</w:t>
      </w:r>
    </w:p>
    <w:p>
      <w:pPr>
        <w:pStyle w:val="Normal"/>
        <w:spacing w:lineRule="auto" w:line="240" w:before="89" w:after="0"/>
        <w:ind w:start="0" w:end="-20" w:hanging="0"/>
        <w:jc w:val="center"/>
        <w:rPr/>
      </w:pPr>
      <w:r>
        <w:rPr/>
        <w:drawing>
          <wp:inline distT="0" distB="0" distL="0" distR="0">
            <wp:extent cx="5490845" cy="2044700"/>
            <wp:effectExtent l="0" t="0" r="0" b="0"/>
            <wp:docPr id="16" name="图片 5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25" descr="" title=""/>
                    <pic:cNvPicPr>
                      <a:picLocks noChangeAspect="1" noChangeArrowheads="1"/>
                    </pic:cNvPicPr>
                  </pic:nvPicPr>
                  <pic:blipFill>
                    <a:blip r:embed="rId21"/>
                    <a:srcRect l="-6" t="-16" r="-6" b="-16"/>
                    <a:stretch>
                      <a:fillRect/>
                    </a:stretch>
                  </pic:blipFill>
                  <pic:spPr bwMode="auto">
                    <a:xfrm>
                      <a:off x="0" y="0"/>
                      <a:ext cx="5490845" cy="2044700"/>
                    </a:xfrm>
                    <a:prstGeom prst="rect">
                      <a:avLst/>
                    </a:prstGeom>
                  </pic:spPr>
                </pic:pic>
              </a:graphicData>
            </a:graphic>
          </wp:inline>
        </w:drawing>
      </w:r>
    </w:p>
    <w:p>
      <w:pPr>
        <w:pStyle w:val="Normal"/>
        <w:ind w:start="1552" w:hanging="1552"/>
        <w:jc w:val="center"/>
        <w:rPr>
          <w:rFonts w:eastAsia="宋体"/>
          <w:b/>
          <w:b/>
          <w:sz w:val="20"/>
          <w:lang w:val="en-US" w:eastAsia="zh-CN"/>
        </w:rPr>
      </w:pPr>
      <w:r>
        <w:rPr>
          <w:b/>
          <w:sz w:val="20"/>
        </w:rPr>
        <w:t xml:space="preserve">Figura 3-2-11: Estadísticas de la interfaz WLAN</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3.2.3.4 Interfaz LAN</w:t>
      </w:r>
    </w:p>
    <w:p>
      <w:pPr>
        <w:pStyle w:val="Normal"/>
        <w:spacing w:lineRule="auto" w:line="240" w:before="89" w:after="0"/>
        <w:ind w:start="121" w:end="-20" w:firstLine="220"/>
        <w:rPr>
          <w:rFonts w:eastAsia="宋体"/>
          <w:sz w:val="28"/>
          <w:szCs w:val="21"/>
          <w:lang w:val="en-US" w:eastAsia="zh-CN"/>
        </w:rPr>
      </w:pPr>
      <w:r>
        <w:rPr>
          <w:sz w:val="22"/>
        </w:rPr>
        <w:t>Esta página muestra la dirección LAN y la puerta de enlace LAN.</w:t>
      </w:r>
    </w:p>
    <w:p>
      <w:pPr>
        <w:pStyle w:val="Normal"/>
        <w:spacing w:lineRule="auto" w:line="240" w:before="89" w:after="0"/>
        <w:ind w:start="0" w:end="-20" w:hanging="0"/>
        <w:jc w:val="center"/>
        <w:rPr>
          <w:sz w:val="21"/>
          <w:szCs w:val="21"/>
        </w:rPr>
      </w:pPr>
      <w:r>
        <w:rPr>
          <w:sz w:val="21"/>
          <w:szCs w:val="21"/>
        </w:rPr>
        <w:drawing>
          <wp:inline distT="0" distB="0" distL="0" distR="0">
            <wp:extent cx="5488940" cy="1555750"/>
            <wp:effectExtent l="0" t="0" r="0" b="0"/>
            <wp:docPr id="17" name="图片 5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26" descr="" title=""/>
                    <pic:cNvPicPr>
                      <a:picLocks noChangeAspect="1" noChangeArrowheads="1"/>
                    </pic:cNvPicPr>
                  </pic:nvPicPr>
                  <pic:blipFill>
                    <a:blip r:embed="rId22"/>
                    <a:srcRect l="-6" t="-21" r="-6" b="-21"/>
                    <a:stretch>
                      <a:fillRect/>
                    </a:stretch>
                  </pic:blipFill>
                  <pic:spPr bwMode="auto">
                    <a:xfrm>
                      <a:off x="0" y="0"/>
                      <a:ext cx="5488940" cy="1555750"/>
                    </a:xfrm>
                    <a:prstGeom prst="rect">
                      <a:avLst/>
                    </a:prstGeom>
                  </pic:spPr>
                </pic:pic>
              </a:graphicData>
            </a:graphic>
          </wp:inline>
        </w:drawing>
      </w:r>
    </w:p>
    <w:p>
      <w:pPr>
        <w:pStyle w:val="Normal"/>
        <w:ind w:start="1552" w:hanging="1552"/>
        <w:jc w:val="center"/>
        <w:rPr>
          <w:b/>
          <w:b/>
          <w:sz w:val="20"/>
        </w:rPr>
      </w:pPr>
      <w:r>
        <w:rPr>
          <w:b/>
          <w:sz w:val="20"/>
        </w:rPr>
        <w:t xml:space="preserve">Figura 3-2-12: Interfaz LAN</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3.2.3.5 Estadísticas de la interfaz LAN</w:t>
      </w:r>
    </w:p>
    <w:p>
      <w:pPr>
        <w:pStyle w:val="Normal"/>
        <w:ind w:start="1697" w:hanging="1260"/>
        <w:jc w:val="both"/>
        <w:rPr>
          <w:sz w:val="22"/>
          <w:lang w:val="en-US" w:eastAsia="zh-CN"/>
        </w:rPr>
      </w:pPr>
      <w:r>
        <w:rPr>
          <w:sz w:val="22"/>
        </w:rPr>
        <w:t xml:space="preserve">Esta página muestra las estadísticas de los paquetes recibidos o enviados de la interfaz LAN.</w:t>
      </w:r>
    </w:p>
    <w:p>
      <w:pPr>
        <w:pStyle w:val="Normal"/>
        <w:ind w:start="1552" w:hanging="1391"/>
        <w:jc w:val="center"/>
        <w:rPr/>
      </w:pPr>
      <w:r>
        <w:rPr/>
        <w:drawing>
          <wp:inline distT="0" distB="0" distL="0" distR="0">
            <wp:extent cx="5492750" cy="2678430"/>
            <wp:effectExtent l="0" t="0" r="0" b="0"/>
            <wp:docPr id="18" name="图片 5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27" descr="" title=""/>
                    <pic:cNvPicPr>
                      <a:picLocks noChangeAspect="1" noChangeArrowheads="1"/>
                    </pic:cNvPicPr>
                  </pic:nvPicPr>
                  <pic:blipFill>
                    <a:blip r:embed="rId23"/>
                    <a:srcRect l="-6" t="-12" r="-6" b="-12"/>
                    <a:stretch>
                      <a:fillRect/>
                    </a:stretch>
                  </pic:blipFill>
                  <pic:spPr bwMode="auto">
                    <a:xfrm>
                      <a:off x="0" y="0"/>
                      <a:ext cx="5492750" cy="2678430"/>
                    </a:xfrm>
                    <a:prstGeom prst="rect">
                      <a:avLst/>
                    </a:prstGeom>
                  </pic:spPr>
                </pic:pic>
              </a:graphicData>
            </a:graphic>
          </wp:inline>
        </w:drawing>
      </w:r>
    </w:p>
    <w:p>
      <w:pPr>
        <w:pStyle w:val="Normal"/>
        <w:ind w:start="1552" w:hanging="1552"/>
        <w:jc w:val="center"/>
        <w:rPr>
          <w:rFonts w:eastAsia="宋体"/>
          <w:b/>
          <w:b/>
          <w:sz w:val="20"/>
          <w:lang w:val="en-US" w:eastAsia="zh-CN"/>
        </w:rPr>
      </w:pPr>
      <w:r>
        <w:rPr>
          <w:b/>
          <w:sz w:val="20"/>
        </w:rPr>
        <w:t>Figura 3-2-13: Estadísticas de la interfaz LAN</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3.2.3.6 Clientes DHCP activos</w:t>
      </w:r>
    </w:p>
    <w:p>
      <w:pPr>
        <w:pStyle w:val="Normal"/>
        <w:ind w:start="1697" w:hanging="1260"/>
        <w:jc w:val="both"/>
        <w:rPr>
          <w:rFonts w:eastAsia="宋体"/>
          <w:b/>
          <w:b/>
          <w:sz w:val="22"/>
          <w:lang w:val="en-US" w:eastAsia="zh-CN"/>
        </w:rPr>
      </w:pPr>
      <w:r>
        <w:rPr>
          <w:sz w:val="22"/>
        </w:rPr>
        <w:t xml:space="preserve">Esta página muestra la información de arrendamiento del servidor DHCP.</w:t>
      </w:r>
    </w:p>
    <w:p>
      <w:pPr>
        <w:pStyle w:val="Normal"/>
        <w:ind w:start="1552" w:hanging="1391"/>
        <w:jc w:val="center"/>
        <w:rPr/>
      </w:pPr>
      <w:r>
        <w:rPr/>
        <w:drawing>
          <wp:inline distT="0" distB="0" distL="0" distR="0">
            <wp:extent cx="5487670" cy="1282700"/>
            <wp:effectExtent l="0" t="0" r="0" b="0"/>
            <wp:docPr id="19" name="图片 5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28" descr="" title=""/>
                    <pic:cNvPicPr>
                      <a:picLocks noChangeAspect="1" noChangeArrowheads="1"/>
                    </pic:cNvPicPr>
                  </pic:nvPicPr>
                  <pic:blipFill>
                    <a:blip r:embed="rId24"/>
                    <a:srcRect l="-6" t="-25" r="-6" b="-25"/>
                    <a:stretch>
                      <a:fillRect/>
                    </a:stretch>
                  </pic:blipFill>
                  <pic:spPr bwMode="auto">
                    <a:xfrm>
                      <a:off x="0" y="0"/>
                      <a:ext cx="5487670" cy="1282700"/>
                    </a:xfrm>
                    <a:prstGeom prst="rect">
                      <a:avLst/>
                    </a:prstGeom>
                  </pic:spPr>
                </pic:pic>
              </a:graphicData>
            </a:graphic>
          </wp:inline>
        </w:drawing>
      </w:r>
    </w:p>
    <w:p>
      <w:pPr>
        <w:pStyle w:val="Normal"/>
        <w:ind w:start="1552" w:hanging="1552"/>
        <w:jc w:val="center"/>
        <w:rPr>
          <w:rFonts w:eastAsia="宋体"/>
          <w:lang w:eastAsia="zh-CN"/>
        </w:rPr>
      </w:pPr>
      <w:r>
        <w:rPr>
          <w:b/>
          <w:sz w:val="20"/>
        </w:rPr>
        <w:t>Figura 3-2-14: Clientes DHCP activos</w:t>
      </w:r>
    </w:p>
    <w:p>
      <w:pPr>
        <w:pStyle w:val="Heading2"/>
        <w:spacing w:before="624" w:after="156"/>
        <w:ind w:start="0" w:end="450" w:hanging="0"/>
        <w:rPr>
          <w:rFonts w:ascii="Arial" w:hAnsi="Arial" w:cs="Arial"/>
          <w:bCs/>
        </w:rPr>
      </w:pPr>
      <w:bookmarkStart w:id="55" w:name="__RefHeading___Toc32531"/>
      <w:bookmarkEnd w:id="55"/>
      <w:r>
        <w:rPr>
          <w:rFonts w:cs="Arial" w:ascii="Arial" w:hAnsi="Arial"/>
          <w:bCs/>
        </w:rPr>
        <w:t>3.3 Red</w:t>
      </w:r>
    </w:p>
    <w:p>
      <w:pPr>
        <w:pStyle w:val="Heading3"/>
        <w:spacing w:before="156" w:after="156"/>
        <w:ind w:start="0" w:hanging="0"/>
        <w:rPr>
          <w:lang w:val="en-US" w:eastAsia="zh-CN"/>
        </w:rPr>
      </w:pPr>
      <w:bookmarkStart w:id="56" w:name="__RefHeading___Toc13276"/>
      <w:bookmarkEnd w:id="56"/>
      <w:r>
        <w:rPr/>
        <w:t xml:space="preserve">3.3.1 WAN</w:t>
      </w:r>
    </w:p>
    <w:p>
      <w:pPr>
        <w:pStyle w:val="6"/>
        <w:numPr>
          <w:ilvl w:val="0"/>
          <w:numId w:val="0"/>
        </w:numPr>
        <w:spacing w:before="156" w:after="0"/>
        <w:ind w:start="851" w:hanging="851"/>
        <w:rPr>
          <w:lang w:val="en-US" w:eastAsia="zh-CN"/>
        </w:rPr>
      </w:pPr>
      <w:r>
        <w:rPr>
          <w:rFonts w:cs="Arial" w:ascii="Arial" w:hAnsi="Arial"/>
          <w:sz w:val="22"/>
          <w:szCs w:val="22"/>
          <w:lang w:eastAsia="zh-CN"/>
        </w:rPr>
        <w:t>3.3.1.1 Configuración de WAN</w:t>
      </w:r>
    </w:p>
    <w:p>
      <w:pPr>
        <w:pStyle w:val="Normal"/>
        <w:spacing w:lineRule="auto" w:line="240" w:before="89" w:after="0"/>
        <w:ind w:start="121" w:end="-20" w:firstLine="220"/>
        <w:rPr>
          <w:sz w:val="22"/>
          <w:szCs w:val="21"/>
        </w:rPr>
      </w:pPr>
      <w:r>
        <w:rPr>
          <w:sz w:val="22"/>
          <w:szCs w:val="21"/>
        </w:rPr>
        <w:t xml:space="preserve">Esta página permite agregar o modificar conexiones WAN. No se puede agregar ninguna conexión WAN si se han configurado ocho conexiones.</w:t>
      </w:r>
    </w:p>
    <w:p>
      <w:pPr>
        <w:pStyle w:val="Normal"/>
        <w:spacing w:lineRule="auto" w:line="240" w:before="89" w:after="0"/>
        <w:ind w:start="0" w:end="-20" w:hanging="0"/>
        <w:rPr>
          <w:sz w:val="21"/>
          <w:szCs w:val="21"/>
        </w:rPr>
      </w:pPr>
      <w:r>
        <w:rPr>
          <w:sz w:val="21"/>
          <w:szCs w:val="21"/>
        </w:rPr>
        <w:drawing>
          <wp:inline distT="0" distB="0" distL="0" distR="0">
            <wp:extent cx="5491480" cy="4683760"/>
            <wp:effectExtent l="0" t="0" r="0" b="0"/>
            <wp:docPr id="20" name="图片 5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30" descr="" title=""/>
                    <pic:cNvPicPr>
                      <a:picLocks noChangeAspect="1" noChangeArrowheads="1"/>
                    </pic:cNvPicPr>
                  </pic:nvPicPr>
                  <pic:blipFill>
                    <a:blip r:embed="rId25"/>
                    <a:srcRect l="-6" t="-7" r="-6" b="-7"/>
                    <a:stretch>
                      <a:fillRect/>
                    </a:stretch>
                  </pic:blipFill>
                  <pic:spPr bwMode="auto">
                    <a:xfrm>
                      <a:off x="0" y="0"/>
                      <a:ext cx="5491480" cy="4683760"/>
                    </a:xfrm>
                    <a:prstGeom prst="rect">
                      <a:avLst/>
                    </a:prstGeom>
                  </pic:spPr>
                </pic:pic>
              </a:graphicData>
            </a:graphic>
          </wp:inline>
        </w:drawing>
      </w:r>
    </w:p>
    <w:p>
      <w:pPr>
        <w:pStyle w:val="Normal"/>
        <w:ind w:start="1552" w:hanging="1552"/>
        <w:jc w:val="center"/>
        <w:rPr>
          <w:rFonts w:eastAsia="宋体"/>
          <w:b/>
          <w:b/>
          <w:sz w:val="20"/>
          <w:lang w:val="en-US" w:eastAsia="zh-CN"/>
        </w:rPr>
      </w:pPr>
      <w:bookmarkStart w:id="57" w:name="OLE_LINK25"/>
      <w:bookmarkStart w:id="58" w:name="OLE_LINK26"/>
      <w:r>
        <w:rPr>
          <w:b/>
          <w:sz w:val="20"/>
        </w:rPr>
        <w:t xml:space="preserve">Figura 3-3-1:WAN</w:t>
      </w:r>
      <w:bookmarkEnd w:id="57"/>
      <w:bookmarkEnd w:id="58"/>
    </w:p>
    <w:p>
      <w:pPr>
        <w:pStyle w:val="Normal"/>
        <w:spacing w:lineRule="auto" w:line="240" w:before="89" w:after="0"/>
        <w:ind w:start="120" w:end="-20" w:hanging="0"/>
        <w:rPr>
          <w:rFonts w:eastAsia="宋体"/>
          <w:b/>
          <w:b/>
          <w:sz w:val="21"/>
          <w:szCs w:val="21"/>
          <w:lang w:val="en-US" w:eastAsia="zh-CN"/>
        </w:rPr>
      </w:pPr>
      <w:r>
        <w:rPr>
          <w:rFonts w:eastAsia="宋体"/>
          <w:b/>
          <w:sz w:val="21"/>
          <w:szCs w:val="21"/>
          <w:lang w:val="en-US" w:eastAsia="zh-CN"/>
        </w:rPr>
      </w:r>
    </w:p>
    <w:tbl>
      <w:tblPr>
        <w:tblW w:w="8765" w:type="dxa"/>
        <w:jc w:val="center"/>
        <w:tblInd w:w="0" w:type="dxa"/>
        <w:tblLayout w:type="fixed"/>
        <w:tblCellMar>
          <w:top w:w="0" w:type="dxa"/>
          <w:start w:w="108" w:type="dxa"/>
          <w:bottom w:w="0" w:type="dxa"/>
          <w:end w:w="108" w:type="dxa"/>
        </w:tblCellMar>
      </w:tblPr>
      <w:tblGrid>
        <w:gridCol w:w="2235"/>
        <w:gridCol w:w="6530"/>
      </w:tblGrid>
      <w:tr>
        <w:trPr>
          <w:trHeight w:val="500" w:hRule="atLeast"/>
        </w:trPr>
        <w:tc>
          <w:tcPr>
            <w:tcW w:w="2235"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bookmarkStart w:id="59" w:name="OLE_LINK39"/>
            <w:bookmarkStart w:id="60" w:name="OLE_LINK38"/>
            <w:bookmarkEnd w:id="59"/>
            <w:bookmarkEnd w:id="60"/>
            <w:r>
              <w:rPr>
                <w:rFonts w:cs="Arial" w:ascii="Arial" w:hAnsi="Arial"/>
                <w:b/>
                <w:sz w:val="21"/>
                <w:szCs w:val="21"/>
              </w:rPr>
              <w:t>Parámetros</w:t>
            </w:r>
          </w:p>
        </w:tc>
        <w:tc>
          <w:tcPr>
            <w:tcW w:w="6530"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Nombre de la conexión</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sz w:val="22"/>
                <w:szCs w:val="22"/>
              </w:rPr>
              <w:t xml:space="preserve">Esta es la lista de nombres de conexiones WAN. Si desea crear una nueva conexión WAN, seleccione "Añadir nueva WAN" e introduzca los demás parámetros simultáneamente. Luego, haga clic en "Enviar". Si desea editar la conexión WAN, seleccione el nombre de la conexión WAN que desea editar y modifique los parámetros, y luego haga clic en "Enviar". Si desea eliminar una conexión, selecciónela y haga clic en "Eliminar".</w:t>
            </w:r>
          </w:p>
        </w:tc>
      </w:tr>
      <w:tr>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Modo</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b/>
                <w:sz w:val="22"/>
                <w:szCs w:val="22"/>
              </w:rPr>
              <w:t>Puente</w:t>
            </w:r>
            <w:r>
              <w:rPr>
                <w:sz w:val="22"/>
                <w:szCs w:val="22"/>
              </w:rPr>
              <w:t>:Los puertos LAN que ha seleccionado en esta conexión WAN y el puerto PON están en modo puente.</w:t>
            </w:r>
          </w:p>
          <w:p>
            <w:pPr>
              <w:pStyle w:val="Normal"/>
              <w:ind w:start="0" w:hanging="0"/>
              <w:rPr>
                <w:sz w:val="22"/>
                <w:szCs w:val="22"/>
              </w:rPr>
            </w:pPr>
            <w:r>
              <w:rPr>
                <w:b/>
                <w:sz w:val="22"/>
                <w:szCs w:val="22"/>
              </w:rPr>
              <w:t>Ruta</w:t>
            </w:r>
            <w:r>
              <w:rPr>
                <w:sz w:val="22"/>
                <w:szCs w:val="22"/>
              </w:rPr>
              <w:t xml:space="preserve">:Los puertos LAN que ha seleccionado en esta conexión WAN y el puerto PON están en el modo de ruta.</w:t>
            </w:r>
          </w:p>
        </w:tc>
      </w:tr>
      <w:tr>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Versión IP</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b/>
                <w:sz w:val="22"/>
                <w:szCs w:val="22"/>
              </w:rPr>
              <w:t>IPv4</w:t>
            </w:r>
            <w:r>
              <w:rPr>
                <w:sz w:val="22"/>
                <w:szCs w:val="22"/>
              </w:rPr>
              <w:t>:Las conexiones WAN utilizan el protocolo IPv4.</w:t>
            </w:r>
          </w:p>
          <w:p>
            <w:pPr>
              <w:pStyle w:val="Normal"/>
              <w:ind w:start="0" w:hanging="0"/>
              <w:rPr>
                <w:sz w:val="22"/>
                <w:szCs w:val="22"/>
              </w:rPr>
            </w:pPr>
            <w:r>
              <w:rPr>
                <w:b/>
                <w:sz w:val="22"/>
                <w:szCs w:val="22"/>
              </w:rPr>
              <w:t>IPv6</w:t>
            </w:r>
            <w:r>
              <w:rPr>
                <w:sz w:val="22"/>
                <w:szCs w:val="22"/>
              </w:rPr>
              <w:t>:Las conexiones WAN utilizan el protocolo IPv6.</w:t>
            </w:r>
          </w:p>
          <w:p>
            <w:pPr>
              <w:pStyle w:val="Normal"/>
              <w:ind w:start="0" w:hanging="0"/>
              <w:rPr>
                <w:sz w:val="22"/>
                <w:szCs w:val="22"/>
              </w:rPr>
            </w:pPr>
            <w:r>
              <w:rPr>
                <w:b/>
                <w:sz w:val="22"/>
                <w:szCs w:val="22"/>
              </w:rPr>
              <w:t>IPv4 / IPv6</w:t>
            </w:r>
            <w:r>
              <w:rPr>
                <w:sz w:val="22"/>
                <w:szCs w:val="22"/>
              </w:rPr>
              <w:t>:Las conexiones WAN utilizan el protocolo IPv4 y el IPv6.</w:t>
            </w:r>
          </w:p>
        </w:tc>
      </w:tr>
      <w:tr>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Modo IP</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b/>
                <w:sz w:val="22"/>
                <w:szCs w:val="22"/>
              </w:rPr>
              <w:t>DHCP</w:t>
            </w:r>
            <w:r>
              <w:rPr>
                <w:sz w:val="22"/>
                <w:szCs w:val="22"/>
              </w:rPr>
              <w:t>:</w:t>
            </w:r>
            <w:r>
              <w:rPr>
                <w:color w:val="5F5F5F"/>
                <w:sz w:val="22"/>
                <w:szCs w:val="22"/>
              </w:rPr>
              <w:t xml:space="preserve"> </w:t>
            </w:r>
            <w:r>
              <w:rPr>
                <w:sz w:val="22"/>
                <w:szCs w:val="22"/>
              </w:rPr>
              <w:t>Obtenga automáticamente una dirección IP de su ISP</w:t>
            </w:r>
          </w:p>
          <w:p>
            <w:pPr>
              <w:pStyle w:val="Normal"/>
              <w:ind w:start="0" w:hanging="0"/>
              <w:rPr>
                <w:sz w:val="22"/>
                <w:szCs w:val="22"/>
              </w:rPr>
            </w:pPr>
            <w:r>
              <w:rPr>
                <w:b/>
                <w:sz w:val="22"/>
                <w:szCs w:val="22"/>
              </w:rPr>
              <w:t>Estático</w:t>
            </w:r>
            <w:r>
              <w:rPr>
                <w:sz w:val="22"/>
                <w:szCs w:val="22"/>
              </w:rPr>
              <w:t>:Establecer la dirección IP manualmente</w:t>
            </w:r>
          </w:p>
          <w:p>
            <w:pPr>
              <w:pStyle w:val="Normal"/>
              <w:ind w:start="0" w:hanging="0"/>
              <w:rPr>
                <w:sz w:val="22"/>
                <w:szCs w:val="22"/>
              </w:rPr>
            </w:pPr>
            <w:r>
              <w:rPr>
                <w:b/>
                <w:sz w:val="22"/>
                <w:szCs w:val="22"/>
              </w:rPr>
              <w:t>PPPoE</w:t>
            </w:r>
            <w:r>
              <w:rPr>
                <w:sz w:val="22"/>
                <w:szCs w:val="22"/>
              </w:rPr>
              <w:t>: Seleccione esta opción si su ISP utiliza PPPoE</w:t>
            </w:r>
          </w:p>
        </w:tc>
      </w:tr>
      <w:tr>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Habilitar Vlan</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b/>
                <w:sz w:val="22"/>
                <w:szCs w:val="22"/>
              </w:rPr>
              <w:t>desenfrenado</w:t>
            </w:r>
            <w:r>
              <w:rPr>
                <w:sz w:val="22"/>
                <w:szCs w:val="22"/>
              </w:rPr>
              <w:t xml:space="preserve">:En esta conexión WAN, los paquetes se transmiten por el puerto PON sin etiqueta VLAN.</w:t>
            </w:r>
          </w:p>
          <w:p>
            <w:pPr>
              <w:pStyle w:val="Normal"/>
              <w:ind w:start="0" w:hanging="0"/>
              <w:rPr>
                <w:sz w:val="22"/>
                <w:szCs w:val="22"/>
              </w:rPr>
            </w:pPr>
            <w:r>
              <w:rPr>
                <w:b/>
                <w:sz w:val="22"/>
                <w:szCs w:val="22"/>
              </w:rPr>
              <w:t>comprobado</w:t>
            </w:r>
            <w:r>
              <w:rPr>
                <w:sz w:val="22"/>
                <w:szCs w:val="22"/>
              </w:rPr>
              <w:t>:En esta conexión WAN, los paquetes se transmiten por el puerto PON con etiqueta VLAN.</w:t>
            </w:r>
          </w:p>
          <w:p>
            <w:pPr>
              <w:pStyle w:val="Normal"/>
              <w:ind w:start="0" w:hanging="0"/>
              <w:rPr>
                <w:sz w:val="22"/>
                <w:szCs w:val="22"/>
              </w:rPr>
            </w:pPr>
            <w:r>
              <w:rPr>
                <w:b/>
                <w:sz w:val="22"/>
                <w:szCs w:val="22"/>
              </w:rPr>
              <w:t>ID de VLAN</w:t>
            </w:r>
            <w:r>
              <w:rPr>
                <w:sz w:val="22"/>
                <w:szCs w:val="22"/>
              </w:rPr>
              <w:t>:Ingrese el ID de VLAN que desea configurar.</w:t>
            </w:r>
          </w:p>
          <w:p>
            <w:pPr>
              <w:pStyle w:val="Normal"/>
              <w:ind w:start="0" w:hanging="0"/>
              <w:rPr>
                <w:sz w:val="22"/>
                <w:szCs w:val="22"/>
              </w:rPr>
            </w:pPr>
            <w:r>
              <w:rPr>
                <w:b/>
                <w:sz w:val="22"/>
                <w:szCs w:val="22"/>
              </w:rPr>
              <w:t>802.1p</w:t>
            </w:r>
            <w:r>
              <w:rPr>
                <w:sz w:val="22"/>
                <w:szCs w:val="22"/>
              </w:rPr>
              <w:t>:seleccione la prioridad del puerto que desea configurar.</w:t>
            </w:r>
          </w:p>
        </w:tc>
      </w:tr>
      <w:tr>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Unidad de tratamiento de datos móviles (MTU)</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sz w:val="22"/>
                <w:szCs w:val="22"/>
              </w:rPr>
              <w:t>MTU: unidad de transferencia máxima.</w:t>
            </w:r>
          </w:p>
          <w:p>
            <w:pPr>
              <w:pStyle w:val="Normal"/>
              <w:ind w:start="0" w:hanging="0"/>
              <w:rPr>
                <w:sz w:val="22"/>
                <w:szCs w:val="22"/>
              </w:rPr>
            </w:pPr>
            <w:r>
              <w:rPr>
                <w:sz w:val="22"/>
                <w:szCs w:val="22"/>
              </w:rPr>
              <w:t>Valor predeterminado: 1492 en modo de ruta PPPoE, 1500 en otros modos.</w:t>
            </w:r>
          </w:p>
        </w:tc>
      </w:tr>
      <w:tr>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NAT</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b/>
                <w:sz w:val="22"/>
                <w:szCs w:val="22"/>
              </w:rPr>
              <w:t>comprobado</w:t>
            </w:r>
            <w:r>
              <w:rPr>
                <w:sz w:val="22"/>
                <w:szCs w:val="22"/>
              </w:rPr>
              <w:t xml:space="preserve">: habilitar la función NAT</w:t>
            </w:r>
          </w:p>
          <w:p>
            <w:pPr>
              <w:pStyle w:val="Normal"/>
              <w:ind w:start="0" w:hanging="0"/>
              <w:rPr>
                <w:sz w:val="22"/>
                <w:szCs w:val="22"/>
              </w:rPr>
            </w:pPr>
            <w:r>
              <w:rPr>
                <w:b/>
                <w:sz w:val="22"/>
                <w:szCs w:val="22"/>
              </w:rPr>
              <w:t>desenfrenado</w:t>
            </w:r>
            <w:r>
              <w:rPr>
                <w:sz w:val="22"/>
                <w:szCs w:val="22"/>
              </w:rPr>
              <w:t xml:space="preserve">: deshabilitar la función NAT</w:t>
            </w:r>
          </w:p>
        </w:tc>
      </w:tr>
      <w:tr>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Solicitar DNS</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b/>
                <w:sz w:val="22"/>
                <w:szCs w:val="22"/>
              </w:rPr>
              <w:t>Permitir</w:t>
            </w:r>
            <w:r>
              <w:rPr>
                <w:sz w:val="22"/>
                <w:szCs w:val="22"/>
              </w:rPr>
              <w:t>:El servidor DHCP asigna DNS.</w:t>
            </w:r>
          </w:p>
          <w:p>
            <w:pPr>
              <w:pStyle w:val="Normal"/>
              <w:ind w:start="0" w:hanging="0"/>
              <w:rPr>
                <w:sz w:val="22"/>
                <w:szCs w:val="22"/>
              </w:rPr>
            </w:pPr>
            <w:r>
              <w:rPr>
                <w:b/>
                <w:sz w:val="22"/>
                <w:szCs w:val="22"/>
              </w:rPr>
              <w:t>Desactivar</w:t>
            </w:r>
            <w:r>
              <w:rPr>
                <w:sz w:val="22"/>
                <w:szCs w:val="22"/>
              </w:rPr>
              <w:t>:Establecer DNS manualmente.</w:t>
            </w:r>
          </w:p>
        </w:tc>
      </w:tr>
      <w:tr>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Modo de servicio</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sz w:val="22"/>
                <w:szCs w:val="22"/>
              </w:rPr>
              <w:t>El modo de servicio indica para qué se utiliza la conexión WAN.</w:t>
            </w:r>
          </w:p>
          <w:p>
            <w:pPr>
              <w:pStyle w:val="Normal"/>
              <w:numPr>
                <w:ilvl w:val="0"/>
                <w:numId w:val="21"/>
              </w:numPr>
              <w:tabs>
                <w:tab w:val="clear" w:pos="420"/>
                <w:tab w:val="left" w:pos="312" w:leader="none"/>
              </w:tabs>
              <w:ind w:start="0" w:hanging="0"/>
              <w:rPr>
                <w:sz w:val="22"/>
                <w:szCs w:val="22"/>
              </w:rPr>
            </w:pPr>
            <w:r>
              <w:rPr>
                <w:sz w:val="22"/>
                <w:szCs w:val="22"/>
              </w:rPr>
              <w:t xml:space="preserve">p.ej.: Si esta conexión WAN se utiliza para VoIP, debe seleccionar el modo de servicio que contenga VOIP, como</w:t>
            </w:r>
          </w:p>
          <w:p>
            <w:pPr>
              <w:pStyle w:val="Normal"/>
              <w:numPr>
                <w:ilvl w:val="0"/>
                <w:numId w:val="0"/>
              </w:numPr>
              <w:ind w:start="0" w:hanging="0"/>
              <w:rPr>
                <w:sz w:val="22"/>
                <w:szCs w:val="22"/>
              </w:rPr>
            </w:pPr>
            <w:r>
              <w:rPr>
                <w:sz w:val="22"/>
                <w:szCs w:val="22"/>
              </w:rPr>
              <w:t>TR069_VOIP_INTERNET, TR069_VOIP, VOIP o</w:t>
            </w:r>
          </w:p>
          <w:p>
            <w:pPr>
              <w:pStyle w:val="Normal"/>
              <w:numPr>
                <w:ilvl w:val="0"/>
                <w:numId w:val="0"/>
              </w:numPr>
              <w:ind w:start="0" w:hanging="0"/>
              <w:rPr>
                <w:sz w:val="22"/>
                <w:szCs w:val="22"/>
              </w:rPr>
            </w:pPr>
            <w:r>
              <w:rPr>
                <w:sz w:val="22"/>
                <w:szCs w:val="22"/>
              </w:rPr>
              <w:t>INTERNET VOIP.</w:t>
            </w:r>
          </w:p>
        </w:tc>
      </w:tr>
      <w:tr>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Deshabilitar DHCP de LAN</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b/>
                <w:sz w:val="22"/>
                <w:szCs w:val="22"/>
              </w:rPr>
              <w:t>Comprobado</w:t>
            </w:r>
            <w:r>
              <w:rPr>
                <w:sz w:val="22"/>
                <w:szCs w:val="22"/>
              </w:rPr>
              <w:t xml:space="preserve">:El DHCP de LAN no funcionará en el puerto que se vincula con la WAN.</w:t>
            </w:r>
          </w:p>
          <w:p>
            <w:pPr>
              <w:pStyle w:val="Normal"/>
              <w:ind w:start="0" w:hanging="0"/>
              <w:rPr>
                <w:sz w:val="22"/>
                <w:szCs w:val="22"/>
              </w:rPr>
            </w:pPr>
            <w:r>
              <w:rPr>
                <w:b/>
                <w:sz w:val="22"/>
                <w:szCs w:val="22"/>
              </w:rPr>
              <w:t>Desenfrenado</w:t>
            </w:r>
            <w:r>
              <w:rPr>
                <w:sz w:val="22"/>
                <w:szCs w:val="22"/>
              </w:rPr>
              <w:t xml:space="preserve">:LAN DHCP funcionará en el puerto que se vincula con la WAN.</w:t>
            </w:r>
          </w:p>
        </w:tc>
      </w:tr>
      <w:tr>
        <w:trPr>
          <w:trHeight w:val="466" w:hRule="atLeast"/>
        </w:trPr>
        <w:tc>
          <w:tcPr>
            <w:tcW w:w="2235"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Puerto de enlace</w:t>
            </w:r>
          </w:p>
        </w:tc>
        <w:tc>
          <w:tcPr>
            <w:tcW w:w="6530"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sz w:val="22"/>
                <w:szCs w:val="22"/>
              </w:rPr>
              <w:t>Muestra qué puerto LAN o SSID ha incluido la conexión WAN.</w:t>
            </w:r>
          </w:p>
        </w:tc>
      </w:tr>
    </w:tbl>
    <w:p>
      <w:pPr>
        <w:pStyle w:val="Normal"/>
        <w:spacing w:lineRule="auto" w:line="240" w:before="89" w:after="0"/>
        <w:ind w:start="120" w:end="-20" w:hanging="0"/>
        <w:rPr>
          <w:sz w:val="22"/>
          <w:szCs w:val="22"/>
        </w:rPr>
      </w:pPr>
      <w:r>
        <w:rPr>
          <w:sz w:val="22"/>
          <w:szCs w:val="22"/>
        </w:rPr>
      </w:r>
    </w:p>
    <w:p>
      <w:pPr>
        <w:pStyle w:val="Heading3"/>
        <w:spacing w:before="156" w:after="156"/>
        <w:ind w:start="0" w:hanging="0"/>
        <w:rPr/>
      </w:pPr>
      <w:bookmarkStart w:id="61" w:name="__RefHeading___Toc4982"/>
      <w:bookmarkEnd w:id="61"/>
      <w:r>
        <w:rPr/>
        <w:t>3.3.2 Red de área local (LAN)</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3.3.2.1 Configuración de LAN IPv4</w:t>
      </w:r>
    </w:p>
    <w:p>
      <w:pPr>
        <w:pStyle w:val="Normal"/>
        <w:spacing w:lineRule="auto" w:line="240" w:before="89" w:after="0"/>
        <w:ind w:start="121" w:end="-20" w:firstLine="220"/>
        <w:rPr>
          <w:sz w:val="22"/>
          <w:szCs w:val="22"/>
        </w:rPr>
      </w:pPr>
      <w:r>
        <w:rPr>
          <w:sz w:val="22"/>
          <w:szCs w:val="22"/>
        </w:rPr>
        <w:t xml:space="preserve">Esta página le permite realizar algunas configuraciones de LAN, como la dirección IP de LAN y el servidor DHCP.</w:t>
      </w:r>
    </w:p>
    <w:p>
      <w:pPr>
        <w:pStyle w:val="Normal"/>
        <w:spacing w:lineRule="auto" w:line="240" w:before="89" w:after="0"/>
        <w:ind w:start="0" w:end="-20" w:hanging="0"/>
        <w:rPr>
          <w:sz w:val="21"/>
          <w:szCs w:val="21"/>
        </w:rPr>
      </w:pPr>
      <w:r>
        <w:rPr>
          <w:sz w:val="21"/>
          <w:szCs w:val="21"/>
        </w:rPr>
        <w:drawing>
          <wp:inline distT="0" distB="0" distL="0" distR="0">
            <wp:extent cx="5488940" cy="3053715"/>
            <wp:effectExtent l="0" t="0" r="0" b="0"/>
            <wp:docPr id="21" name="图片 5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1" descr="" title=""/>
                    <pic:cNvPicPr>
                      <a:picLocks noChangeAspect="1" noChangeArrowheads="1"/>
                    </pic:cNvPicPr>
                  </pic:nvPicPr>
                  <pic:blipFill>
                    <a:blip r:embed="rId26"/>
                    <a:srcRect l="-6" t="-10" r="-6" b="-10"/>
                    <a:stretch>
                      <a:fillRect/>
                    </a:stretch>
                  </pic:blipFill>
                  <pic:spPr bwMode="auto">
                    <a:xfrm>
                      <a:off x="0" y="0"/>
                      <a:ext cx="5488940" cy="3053715"/>
                    </a:xfrm>
                    <a:prstGeom prst="rect">
                      <a:avLst/>
                    </a:prstGeom>
                  </pic:spPr>
                </pic:pic>
              </a:graphicData>
            </a:graphic>
          </wp:inline>
        </w:drawing>
      </w:r>
    </w:p>
    <w:p>
      <w:pPr>
        <w:pStyle w:val="Normal"/>
        <w:ind w:start="1552" w:hanging="1552"/>
        <w:jc w:val="center"/>
        <w:rPr>
          <w:b/>
          <w:b/>
          <w:sz w:val="20"/>
        </w:rPr>
      </w:pPr>
      <w:r>
        <w:rPr>
          <w:b/>
          <w:sz w:val="20"/>
        </w:rPr>
        <w:t xml:space="preserve">Figura 3-3-2: Configuración de IPv4</w:t>
      </w:r>
    </w:p>
    <w:p>
      <w:pPr>
        <w:pStyle w:val="Normal"/>
        <w:spacing w:lineRule="auto" w:line="240" w:before="89" w:after="0"/>
        <w:ind w:start="120" w:end="-20" w:hanging="0"/>
        <w:rPr>
          <w:b/>
          <w:b/>
          <w:sz w:val="21"/>
          <w:szCs w:val="21"/>
        </w:rPr>
      </w:pPr>
      <w:r>
        <w:rPr>
          <w:b/>
          <w:sz w:val="21"/>
          <w:szCs w:val="21"/>
        </w:rPr>
      </w:r>
    </w:p>
    <w:tbl>
      <w:tblPr>
        <w:tblW w:w="8774" w:type="dxa"/>
        <w:jc w:val="center"/>
        <w:tblInd w:w="0" w:type="dxa"/>
        <w:tblLayout w:type="fixed"/>
        <w:tblCellMar>
          <w:top w:w="0" w:type="dxa"/>
          <w:start w:w="108" w:type="dxa"/>
          <w:bottom w:w="0" w:type="dxa"/>
          <w:end w:w="108" w:type="dxa"/>
        </w:tblCellMar>
      </w:tblPr>
      <w:tblGrid>
        <w:gridCol w:w="2235"/>
        <w:gridCol w:w="6533"/>
        <w:gridCol w:w="6"/>
      </w:tblGrid>
      <w:tr>
        <w:trPr>
          <w:trHeight w:val="500" w:hRule="atLeast"/>
        </w:trPr>
        <w:tc>
          <w:tcPr>
            <w:tcW w:w="2235"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Parámetros</w:t>
            </w:r>
          </w:p>
        </w:tc>
        <w:tc>
          <w:tcPr>
            <w:tcW w:w="6539"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rHeight w:val="487" w:hRule="atLeast"/>
        </w:trPr>
        <w:tc>
          <w:tcPr>
            <w:tcW w:w="2235" w:type="dxa"/>
            <w:tcBorders>
              <w:top w:val="single" w:sz="4" w:space="0" w:color="000000"/>
              <w:start w:val="single" w:sz="4" w:space="0" w:color="000000"/>
              <w:bottom w:val="single" w:sz="4" w:space="0" w:color="000000"/>
              <w:end w:val="single" w:sz="4" w:space="0" w:color="000000"/>
            </w:tcBorders>
          </w:tcPr>
          <w:p>
            <w:pPr>
              <w:pStyle w:val="Normal"/>
              <w:ind w:start="0" w:hanging="0"/>
              <w:jc w:val="center"/>
              <w:rPr>
                <w:sz w:val="22"/>
                <w:szCs w:val="21"/>
              </w:rPr>
            </w:pPr>
            <w:r>
              <w:rPr>
                <w:sz w:val="22"/>
                <w:szCs w:val="21"/>
              </w:rPr>
              <w:t>Dirección IP</w:t>
            </w:r>
          </w:p>
        </w:tc>
        <w:tc>
          <w:tcPr>
            <w:tcW w:w="6533"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1"/>
              </w:rPr>
            </w:pPr>
            <w:r>
              <w:rPr>
                <w:sz w:val="22"/>
                <w:szCs w:val="21"/>
              </w:rPr>
              <w:t xml:space="preserve">Dirección IP de LAN.</w:t>
            </w:r>
          </w:p>
        </w:tc>
      </w:tr>
      <w:tr>
        <w:trPr>
          <w:trHeight w:val="423" w:hRule="atLeast"/>
        </w:trPr>
        <w:tc>
          <w:tcPr>
            <w:tcW w:w="2235" w:type="dxa"/>
            <w:tcBorders>
              <w:top w:val="single" w:sz="4" w:space="0" w:color="000000"/>
              <w:start w:val="single" w:sz="4" w:space="0" w:color="000000"/>
              <w:bottom w:val="single" w:sz="4" w:space="0" w:color="000000"/>
              <w:end w:val="single" w:sz="4" w:space="0" w:color="000000"/>
            </w:tcBorders>
          </w:tcPr>
          <w:p>
            <w:pPr>
              <w:pStyle w:val="Normal"/>
              <w:ind w:start="0" w:hanging="0"/>
              <w:jc w:val="center"/>
              <w:rPr>
                <w:sz w:val="22"/>
                <w:szCs w:val="21"/>
              </w:rPr>
            </w:pPr>
            <w:r>
              <w:rPr>
                <w:sz w:val="22"/>
                <w:szCs w:val="21"/>
              </w:rPr>
              <w:t>Máscara de subred</w:t>
            </w:r>
          </w:p>
        </w:tc>
        <w:tc>
          <w:tcPr>
            <w:tcW w:w="6533"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1"/>
              </w:rPr>
            </w:pPr>
            <w:r>
              <w:rPr>
                <w:sz w:val="22"/>
                <w:szCs w:val="21"/>
              </w:rPr>
              <w:t xml:space="preserve">Máscara IP de LAN.</w:t>
            </w:r>
          </w:p>
        </w:tc>
      </w:tr>
      <w:tr>
        <w:trPr>
          <w:trHeight w:val="420" w:hRule="atLeast"/>
        </w:trPr>
        <w:tc>
          <w:tcPr>
            <w:tcW w:w="2235" w:type="dxa"/>
            <w:tcBorders>
              <w:top w:val="single" w:sz="4" w:space="0" w:color="000000"/>
              <w:start w:val="single" w:sz="4" w:space="0" w:color="000000"/>
              <w:bottom w:val="single" w:sz="4" w:space="0" w:color="000000"/>
              <w:end w:val="single" w:sz="4" w:space="0" w:color="000000"/>
            </w:tcBorders>
          </w:tcPr>
          <w:p>
            <w:pPr>
              <w:pStyle w:val="Normal"/>
              <w:ind w:start="0" w:hanging="0"/>
              <w:jc w:val="center"/>
              <w:rPr>
                <w:sz w:val="22"/>
                <w:szCs w:val="21"/>
              </w:rPr>
            </w:pPr>
            <w:r>
              <w:rPr>
                <w:sz w:val="22"/>
                <w:szCs w:val="21"/>
              </w:rPr>
              <w:t>Deshabilitar el servidor DHCP</w:t>
            </w:r>
          </w:p>
        </w:tc>
        <w:tc>
          <w:tcPr>
            <w:tcW w:w="6533"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1"/>
              </w:rPr>
            </w:pPr>
            <w:r>
              <w:rPr>
                <w:sz w:val="22"/>
                <w:szCs w:val="21"/>
              </w:rPr>
              <w:t>El servidor DHCP está deshabilitado.</w:t>
            </w:r>
          </w:p>
        </w:tc>
      </w:tr>
      <w:tr>
        <w:trPr/>
        <w:tc>
          <w:tcPr>
            <w:tcW w:w="2235" w:type="dxa"/>
            <w:tcBorders>
              <w:top w:val="single" w:sz="4" w:space="0" w:color="000000"/>
              <w:start w:val="single" w:sz="4" w:space="0" w:color="000000"/>
              <w:bottom w:val="single" w:sz="4" w:space="0" w:color="000000"/>
              <w:end w:val="single" w:sz="4" w:space="0" w:color="000000"/>
            </w:tcBorders>
          </w:tcPr>
          <w:p>
            <w:pPr>
              <w:pStyle w:val="Normal"/>
              <w:ind w:start="0" w:end="-117" w:hanging="0"/>
              <w:jc w:val="center"/>
              <w:rPr>
                <w:sz w:val="22"/>
                <w:szCs w:val="21"/>
              </w:rPr>
            </w:pPr>
            <w:r>
              <w:rPr>
                <w:sz w:val="22"/>
                <w:szCs w:val="21"/>
              </w:rPr>
              <w:t>Habilitar el servidor DHCP</w:t>
            </w:r>
          </w:p>
        </w:tc>
        <w:tc>
          <w:tcPr>
            <w:tcW w:w="6533" w:type="dxa"/>
            <w:tcBorders>
              <w:top w:val="single" w:sz="4" w:space="0" w:color="000000"/>
              <w:start w:val="single" w:sz="4" w:space="0" w:color="000000"/>
              <w:bottom w:val="single" w:sz="4" w:space="0" w:color="000000"/>
              <w:end w:val="single" w:sz="4" w:space="0" w:color="000000"/>
            </w:tcBorders>
          </w:tcPr>
          <w:p>
            <w:pPr>
              <w:pStyle w:val="Normal"/>
              <w:ind w:start="0" w:end="-20" w:hanging="0"/>
              <w:rPr>
                <w:sz w:val="22"/>
                <w:szCs w:val="21"/>
              </w:rPr>
            </w:pPr>
            <w:r>
              <w:rPr>
                <w:sz w:val="22"/>
                <w:szCs w:val="21"/>
              </w:rPr>
              <w:t>Habilitar el servidor DHCP de HGU.</w:t>
            </w:r>
          </w:p>
          <w:p>
            <w:pPr>
              <w:pStyle w:val="Normal"/>
              <w:ind w:start="0" w:hanging="0"/>
              <w:rPr>
                <w:sz w:val="22"/>
                <w:szCs w:val="21"/>
              </w:rPr>
            </w:pPr>
            <w:r>
              <w:rPr>
                <w:b/>
                <w:sz w:val="22"/>
                <w:szCs w:val="21"/>
              </w:rPr>
              <w:t>Dirección IP inicial:</w:t>
            </w:r>
            <w:r>
              <w:rPr>
                <w:sz w:val="22"/>
                <w:szCs w:val="21"/>
              </w:rPr>
              <w:t xml:space="preserve">La dirección IP de inicio del grupo de direcciones.</w:t>
            </w:r>
          </w:p>
          <w:p>
            <w:pPr>
              <w:pStyle w:val="Normal"/>
              <w:ind w:start="0" w:hanging="0"/>
              <w:rPr>
                <w:sz w:val="22"/>
                <w:szCs w:val="21"/>
              </w:rPr>
            </w:pPr>
            <w:r>
              <w:rPr>
                <w:b/>
                <w:sz w:val="22"/>
                <w:szCs w:val="21"/>
              </w:rPr>
              <w:t xml:space="preserve">Dirección IP final:</w:t>
            </w:r>
            <w:r>
              <w:rPr>
                <w:sz w:val="22"/>
                <w:szCs w:val="21"/>
              </w:rPr>
              <w:t xml:space="preserve">La dirección IP final del grupo de direcciones.</w:t>
            </w:r>
          </w:p>
          <w:p>
            <w:pPr>
              <w:pStyle w:val="Normal"/>
              <w:ind w:start="0" w:hanging="0"/>
              <w:rPr>
                <w:sz w:val="22"/>
                <w:szCs w:val="21"/>
              </w:rPr>
            </w:pPr>
            <w:r>
              <w:rPr>
                <w:b/>
                <w:sz w:val="22"/>
                <w:szCs w:val="21"/>
              </w:rPr>
              <w:t xml:space="preserve">Tiempo de arrendamiento:</w:t>
            </w:r>
            <w:r>
              <w:rPr>
                <w:sz w:val="22"/>
                <w:szCs w:val="21"/>
              </w:rPr>
              <w:t xml:space="preserve">Tiempo de arrendamiento de la dirección IP.</w:t>
            </w:r>
          </w:p>
          <w:p>
            <w:pPr>
              <w:pStyle w:val="Normal"/>
              <w:ind w:start="0" w:hanging="0"/>
              <w:rPr>
                <w:sz w:val="22"/>
                <w:szCs w:val="21"/>
              </w:rPr>
            </w:pPr>
            <w:r>
              <w:rPr>
                <w:b/>
                <w:sz w:val="22"/>
                <w:szCs w:val="21"/>
              </w:rPr>
              <w:t>Modo DNS LAN:</w:t>
            </w:r>
            <w:r>
              <w:rPr>
                <w:sz w:val="22"/>
                <w:szCs w:val="21"/>
              </w:rPr>
              <w:t>Seleccione el modo para obtener DNS.</w:t>
            </w:r>
          </w:p>
        </w:tc>
      </w:tr>
    </w:tbl>
    <w:p>
      <w:pPr>
        <w:pStyle w:val="6"/>
        <w:numPr>
          <w:ilvl w:val="0"/>
          <w:numId w:val="0"/>
        </w:numPr>
        <w:spacing w:before="156" w:after="0"/>
        <w:ind w:start="851" w:hanging="851"/>
        <w:rPr>
          <w:rFonts w:ascii="Arial" w:hAnsi="Arial" w:eastAsia="宋体" w:cs="Arial"/>
          <w:sz w:val="22"/>
          <w:szCs w:val="22"/>
          <w:lang w:eastAsia="zh-CN"/>
        </w:rPr>
      </w:pPr>
      <w:r>
        <w:rPr>
          <w:rFonts w:cs="Arial" w:ascii="Arial" w:hAnsi="Arial"/>
          <w:sz w:val="22"/>
          <w:szCs w:val="22"/>
          <w:lang w:val="en-US" w:eastAsia="zh-CN"/>
        </w:rPr>
        <w:t>3.3.2.2 Reserva de IP</w:t>
      </w:r>
      <w:r>
        <w:rPr>
          <w:rFonts w:eastAsia="宋体" w:cs="Arial" w:ascii="Arial" w:hAnsi="Arial"/>
          <w:sz w:val="22"/>
          <w:szCs w:val="22"/>
          <w:lang w:val="en-US" w:eastAsia="zh-CN"/>
        </w:rPr>
        <w:t>Lista de direcciones</w:t>
      </w:r>
    </w:p>
    <w:p>
      <w:pPr>
        <w:pStyle w:val="Normal"/>
        <w:spacing w:lineRule="auto" w:line="240" w:before="89" w:after="0"/>
        <w:ind w:start="121" w:end="-20" w:firstLine="220"/>
        <w:rPr>
          <w:sz w:val="22"/>
          <w:szCs w:val="22"/>
          <w:lang w:eastAsia="zh-CN"/>
        </w:rPr>
      </w:pPr>
      <w:r>
        <w:rPr>
          <w:sz w:val="22"/>
          <w:szCs w:val="22"/>
        </w:rPr>
        <w:t xml:space="preserve">Esta página le permite agregar una dirección IP reservada al servidor DHCP. Haga clic en el botón "Agregar" para configurar la dirección IP que desea reservar. Si desea eliminar una configuración de IP reservada, selecciónela y haga clic en el botón "Eliminar seleccionada".</w:t>
      </w:r>
    </w:p>
    <w:p>
      <w:pPr>
        <w:pStyle w:val="Normal"/>
        <w:spacing w:lineRule="auto" w:line="240" w:before="89" w:after="0"/>
        <w:ind w:start="0" w:end="-20" w:hanging="0"/>
        <w:jc w:val="center"/>
        <w:rPr>
          <w:sz w:val="22"/>
          <w:szCs w:val="22"/>
          <w:lang w:eastAsia="zh-CN"/>
        </w:rPr>
      </w:pPr>
      <w:r>
        <w:rPr>
          <w:sz w:val="22"/>
          <w:szCs w:val="22"/>
          <w:lang w:eastAsia="zh-CN"/>
        </w:rPr>
        <w:drawing>
          <wp:inline distT="0" distB="0" distL="0" distR="0">
            <wp:extent cx="5492750" cy="2092960"/>
            <wp:effectExtent l="0" t="0" r="0" b="0"/>
            <wp:docPr id="22" name="图片 5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32" descr="" title=""/>
                    <pic:cNvPicPr>
                      <a:picLocks noChangeAspect="1" noChangeArrowheads="1"/>
                    </pic:cNvPicPr>
                  </pic:nvPicPr>
                  <pic:blipFill>
                    <a:blip r:embed="rId27"/>
                    <a:srcRect l="-6" t="-15" r="-6" b="-15"/>
                    <a:stretch>
                      <a:fillRect/>
                    </a:stretch>
                  </pic:blipFill>
                  <pic:spPr bwMode="auto">
                    <a:xfrm>
                      <a:off x="0" y="0"/>
                      <a:ext cx="5492750" cy="2092960"/>
                    </a:xfrm>
                    <a:prstGeom prst="rect">
                      <a:avLst/>
                    </a:prstGeom>
                  </pic:spPr>
                </pic:pic>
              </a:graphicData>
            </a:graphic>
          </wp:inline>
        </w:drawing>
      </w:r>
    </w:p>
    <w:p>
      <w:pPr>
        <w:pStyle w:val="Normal"/>
        <w:spacing w:lineRule="auto" w:line="240" w:before="89" w:after="0"/>
        <w:ind w:start="121" w:end="-20" w:firstLine="201"/>
        <w:jc w:val="center"/>
        <w:rPr>
          <w:rFonts w:ascii="Arial" w:hAnsi="Arial" w:eastAsia="宋体" w:cs="Arial"/>
          <w:sz w:val="22"/>
          <w:szCs w:val="22"/>
          <w:lang w:val="en-US" w:eastAsia="zh-CN"/>
        </w:rPr>
      </w:pPr>
      <w:r>
        <w:rPr>
          <w:b/>
          <w:sz w:val="20"/>
        </w:rPr>
        <w:t xml:space="preserve">Figura 3-3-3: IP de reserva</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3.3.2.3 Configuración de LAN IPv6</w:t>
      </w:r>
    </w:p>
    <w:p>
      <w:pPr>
        <w:pStyle w:val="Normal"/>
        <w:spacing w:lineRule="auto" w:line="240" w:before="89" w:after="0"/>
        <w:ind w:start="120" w:end="-20" w:firstLine="220"/>
        <w:rPr>
          <w:sz w:val="22"/>
          <w:szCs w:val="22"/>
        </w:rPr>
      </w:pPr>
      <w:r>
        <w:rPr>
          <w:sz w:val="22"/>
          <w:szCs w:val="22"/>
        </w:rPr>
        <w:t xml:space="preserve">Esta página le permite configurar la dirección IPv6 de la LAN, el DNS IPv6 de la LAN, el prefijo IPv6 y el servidor DHCP IPv6. Cuando el servidor DHCP IPv6 está deshabilitado, se configura automáticamente.</w:t>
      </w:r>
    </w:p>
    <w:p>
      <w:pPr>
        <w:pStyle w:val="Normal"/>
        <w:spacing w:lineRule="auto" w:line="240" w:before="89" w:after="0"/>
        <w:ind w:start="0" w:end="-20" w:hanging="0"/>
        <w:rPr>
          <w:sz w:val="21"/>
          <w:szCs w:val="21"/>
        </w:rPr>
      </w:pPr>
      <w:r>
        <w:rPr>
          <w:sz w:val="21"/>
          <w:szCs w:val="21"/>
        </w:rPr>
        <w:drawing>
          <wp:inline distT="0" distB="0" distL="0" distR="0">
            <wp:extent cx="5488940" cy="3315335"/>
            <wp:effectExtent l="0" t="0" r="0" b="0"/>
            <wp:docPr id="23" name="图片 5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33" descr="" title=""/>
                    <pic:cNvPicPr>
                      <a:picLocks noChangeAspect="1" noChangeArrowheads="1"/>
                    </pic:cNvPicPr>
                  </pic:nvPicPr>
                  <pic:blipFill>
                    <a:blip r:embed="rId28"/>
                    <a:srcRect l="-6" t="-10" r="-6" b="-10"/>
                    <a:stretch>
                      <a:fillRect/>
                    </a:stretch>
                  </pic:blipFill>
                  <pic:spPr bwMode="auto">
                    <a:xfrm>
                      <a:off x="0" y="0"/>
                      <a:ext cx="5488940" cy="3315335"/>
                    </a:xfrm>
                    <a:prstGeom prst="rect">
                      <a:avLst/>
                    </a:prstGeom>
                  </pic:spPr>
                </pic:pic>
              </a:graphicData>
            </a:graphic>
          </wp:inline>
        </w:drawing>
      </w:r>
    </w:p>
    <w:p>
      <w:pPr>
        <w:pStyle w:val="Normal"/>
        <w:ind w:start="1552" w:hanging="1552"/>
        <w:jc w:val="center"/>
        <w:rPr>
          <w:sz w:val="22"/>
          <w:szCs w:val="22"/>
        </w:rPr>
      </w:pPr>
      <w:r>
        <w:rPr>
          <w:b/>
          <w:sz w:val="20"/>
        </w:rPr>
        <w:t xml:space="preserve">Figura 3-3-4: Configuración de IPv6</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3.3.2.4 Configuración de RA</w:t>
      </w:r>
    </w:p>
    <w:p>
      <w:pPr>
        <w:pStyle w:val="Normal"/>
        <w:spacing w:lineRule="auto" w:line="240" w:before="89" w:after="0"/>
        <w:ind w:start="120" w:end="-20" w:hanging="0"/>
        <w:rPr>
          <w:sz w:val="22"/>
          <w:szCs w:val="21"/>
        </w:rPr>
      </w:pPr>
      <w:r>
        <w:rPr>
          <w:sz w:val="22"/>
          <w:szCs w:val="21"/>
        </w:rPr>
        <w:t xml:space="preserve">Esta página le permite realizar la configuración de RA.</w:t>
      </w:r>
    </w:p>
    <w:p>
      <w:pPr>
        <w:pStyle w:val="Normal"/>
        <w:ind w:start="0" w:hanging="0"/>
        <w:rPr/>
      </w:pPr>
      <w:r>
        <w:rPr/>
        <w:drawing>
          <wp:inline distT="0" distB="0" distL="0" distR="0">
            <wp:extent cx="5490845" cy="2553970"/>
            <wp:effectExtent l="0" t="0" r="0" b="0"/>
            <wp:docPr id="24" name="图片 5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34" descr="" title=""/>
                    <pic:cNvPicPr>
                      <a:picLocks noChangeAspect="1" noChangeArrowheads="1"/>
                    </pic:cNvPicPr>
                  </pic:nvPicPr>
                  <pic:blipFill>
                    <a:blip r:embed="rId29"/>
                    <a:srcRect l="-6" t="-13" r="-6" b="-13"/>
                    <a:stretch>
                      <a:fillRect/>
                    </a:stretch>
                  </pic:blipFill>
                  <pic:spPr bwMode="auto">
                    <a:xfrm>
                      <a:off x="0" y="0"/>
                      <a:ext cx="5490845" cy="255397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3-3-5: Configuración de RA</w:t>
      </w:r>
    </w:p>
    <w:p>
      <w:pPr>
        <w:pStyle w:val="Heading3"/>
        <w:spacing w:before="156" w:after="156"/>
        <w:ind w:start="0" w:hanging="0"/>
        <w:rPr/>
      </w:pPr>
      <w:bookmarkStart w:id="62" w:name="__RefHeading___Toc22518"/>
      <w:bookmarkEnd w:id="62"/>
      <w:r>
        <w:rPr/>
        <w:t>3.3.3 WLAN (2.4G)</w:t>
      </w:r>
    </w:p>
    <w:p>
      <w:pPr>
        <w:pStyle w:val="Normal"/>
        <w:ind w:start="0" w:firstLine="220"/>
        <w:rPr>
          <w:sz w:val="22"/>
          <w:szCs w:val="21"/>
        </w:rPr>
      </w:pPr>
      <w:r>
        <w:rPr>
          <w:sz w:val="22"/>
          <w:szCs w:val="21"/>
        </w:rPr>
        <w:t>Esta página se utiliza para configurar los parámetros de Wi-Fi (2.4G). En cada página, después de configurar, haga clic en el botón "Enviar" para guardar los cambios. Este dispositivo es compatible con Wi-Fi 6. Si el dispositivo también es compatible, se recomienda configurar la banda de 2.4 GHz (B+G+N+AX).</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3.3.3.1 WLAN básica</w:t>
      </w:r>
    </w:p>
    <w:p>
      <w:pPr>
        <w:pStyle w:val="Normal"/>
        <w:spacing w:lineRule="auto" w:line="240" w:before="89" w:after="0"/>
        <w:ind w:start="121" w:end="-20" w:firstLine="220"/>
        <w:rPr>
          <w:sz w:val="22"/>
          <w:szCs w:val="21"/>
        </w:rPr>
      </w:pPr>
      <w:r>
        <w:rPr>
          <w:sz w:val="22"/>
          <w:szCs w:val="21"/>
        </w:rPr>
        <w:t xml:space="preserve">Esta página le permite configurar los ajustes básicos de la conexión inalámbrica. Los ajustes básicos incluyen el interruptor inalámbrico,</w:t>
      </w:r>
      <w:r>
        <w:rPr>
          <w:sz w:val="22"/>
          <w:szCs w:val="22"/>
        </w:rPr>
        <w:t>Wi-Fi de 2,4 G</w:t>
      </w:r>
      <w:r>
        <w:rPr>
          <w:sz w:val="22"/>
          <w:szCs w:val="21"/>
        </w:rPr>
        <w:t xml:space="preserve">banda, nombre SSID, canal, etc.</w:t>
      </w:r>
    </w:p>
    <w:p>
      <w:pPr>
        <w:pStyle w:val="Normal"/>
        <w:spacing w:lineRule="auto" w:line="240" w:before="89" w:after="0"/>
        <w:ind w:start="0" w:end="-20" w:hanging="0"/>
        <w:jc w:val="center"/>
        <w:rPr>
          <w:sz w:val="21"/>
          <w:szCs w:val="21"/>
        </w:rPr>
      </w:pPr>
      <w:r>
        <w:rPr>
          <w:sz w:val="21"/>
          <w:szCs w:val="21"/>
        </w:rPr>
        <w:drawing>
          <wp:inline distT="0" distB="0" distL="0" distR="0">
            <wp:extent cx="5488940" cy="4211955"/>
            <wp:effectExtent l="0" t="0" r="0" b="0"/>
            <wp:docPr id="25" name="图片 5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35" descr="" title=""/>
                    <pic:cNvPicPr>
                      <a:picLocks noChangeAspect="1" noChangeArrowheads="1"/>
                    </pic:cNvPicPr>
                  </pic:nvPicPr>
                  <pic:blipFill>
                    <a:blip r:embed="rId30"/>
                    <a:srcRect l="-6" t="-8" r="-6" b="-8"/>
                    <a:stretch>
                      <a:fillRect/>
                    </a:stretch>
                  </pic:blipFill>
                  <pic:spPr bwMode="auto">
                    <a:xfrm>
                      <a:off x="0" y="0"/>
                      <a:ext cx="5488940" cy="421195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3-3-6: WLAN básica</w:t>
      </w:r>
    </w:p>
    <w:p>
      <w:pPr>
        <w:pStyle w:val="Normal"/>
        <w:spacing w:lineRule="exact" w:line="200"/>
        <w:ind w:start="0" w:hanging="0"/>
        <w:jc w:val="center"/>
        <w:rPr>
          <w:b/>
          <w:b/>
          <w:sz w:val="20"/>
        </w:rPr>
      </w:pPr>
      <w:r>
        <w:rPr>
          <w:b/>
          <w:sz w:val="20"/>
        </w:rPr>
      </w:r>
    </w:p>
    <w:tbl>
      <w:tblPr>
        <w:tblW w:w="8532" w:type="dxa"/>
        <w:jc w:val="center"/>
        <w:tblInd w:w="0" w:type="dxa"/>
        <w:tblLayout w:type="fixed"/>
        <w:tblCellMar>
          <w:top w:w="0" w:type="dxa"/>
          <w:start w:w="108" w:type="dxa"/>
          <w:bottom w:w="0" w:type="dxa"/>
          <w:end w:w="108" w:type="dxa"/>
        </w:tblCellMar>
      </w:tblPr>
      <w:tblGrid>
        <w:gridCol w:w="2376"/>
        <w:gridCol w:w="6156"/>
      </w:tblGrid>
      <w:tr>
        <w:trPr>
          <w:trHeight w:val="445" w:hRule="atLeast"/>
        </w:trPr>
        <w:tc>
          <w:tcPr>
            <w:tcW w:w="237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15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Deshabilitar la interfaz WLAN</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Habilitar o deshabilitar WLAN.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Banda</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Seleccione la banda WiFi 2.4G. Este dispositivo es compatible con 802.11ax.</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SSID</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Nombre SSID. Se utiliza para distinguirlo de otras WLAN.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Cancelar transmisión</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 xml:space="preserve">Deshabilitar o habilitar la transmisión de difusión en WLAN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Relé de bloque</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Deshabilitar o habilitar clientes WLAN aislados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WMM</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 xml:space="preserve">Multimedia WiFi. El tráfico de vídeo y audio tendrá mayor prioridad cuando WMM esté habilitado.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Ancho del canal</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Ancho del canal WLAN.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Número de canal</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Canal WLAN, el valor predeterminado es automático.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Potencia de radio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Configurar la potencia de transmisión wifi.</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Dominio regional</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Configurar país o región.</w:t>
            </w:r>
          </w:p>
        </w:tc>
      </w:tr>
    </w:tbl>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3.3.3.2 Seguridad WLAN</w:t>
      </w:r>
    </w:p>
    <w:p>
      <w:pPr>
        <w:pStyle w:val="Normal"/>
        <w:spacing w:lineRule="auto" w:line="240" w:before="89" w:after="0"/>
        <w:ind w:start="120" w:end="-20" w:hanging="0"/>
        <w:rPr>
          <w:sz w:val="22"/>
          <w:szCs w:val="21"/>
        </w:rPr>
      </w:pPr>
      <w:r>
        <w:rPr>
          <w:sz w:val="22"/>
          <w:szCs w:val="21"/>
        </w:rPr>
        <w:t xml:space="preserve">Esta página se utiliza para configurar la seguridad WLAN, el modo de cifrado y la clave de precompartición.</w:t>
      </w:r>
    </w:p>
    <w:p>
      <w:pPr>
        <w:pStyle w:val="Normal"/>
        <w:spacing w:lineRule="auto" w:line="240" w:before="89" w:after="0"/>
        <w:ind w:start="0" w:end="-20" w:hanging="0"/>
        <w:jc w:val="center"/>
        <w:rPr>
          <w:b/>
          <w:b/>
          <w:sz w:val="20"/>
        </w:rPr>
      </w:pPr>
      <w:r>
        <w:rPr>
          <w:b/>
          <w:sz w:val="20"/>
        </w:rPr>
        <w:drawing>
          <wp:inline distT="0" distB="0" distL="0" distR="0">
            <wp:extent cx="5488940" cy="2672715"/>
            <wp:effectExtent l="0" t="0" r="0" b="0"/>
            <wp:docPr id="26" name="图片 5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36" descr="" title=""/>
                    <pic:cNvPicPr>
                      <a:picLocks noChangeAspect="1" noChangeArrowheads="1"/>
                    </pic:cNvPicPr>
                  </pic:nvPicPr>
                  <pic:blipFill>
                    <a:blip r:embed="rId31"/>
                    <a:srcRect l="-6" t="-12" r="-6" b="-12"/>
                    <a:stretch>
                      <a:fillRect/>
                    </a:stretch>
                  </pic:blipFill>
                  <pic:spPr bwMode="auto">
                    <a:xfrm>
                      <a:off x="0" y="0"/>
                      <a:ext cx="5488940" cy="267271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 xml:space="preserve">Figura 3-3-7: Seguridad WLAN</w:t>
      </w:r>
    </w:p>
    <w:p>
      <w:pPr>
        <w:pStyle w:val="6"/>
        <w:numPr>
          <w:ilvl w:val="0"/>
          <w:numId w:val="0"/>
        </w:numPr>
        <w:spacing w:before="156" w:after="0"/>
        <w:ind w:start="851" w:hanging="851"/>
        <w:rPr/>
      </w:pPr>
      <w:r>
        <w:rPr>
          <w:rFonts w:cs="Arial" w:ascii="Arial" w:hAnsi="Arial"/>
          <w:sz w:val="22"/>
          <w:szCs w:val="22"/>
          <w:lang w:eastAsia="zh-CN"/>
        </w:rPr>
        <w:t>3.3.3.3 AP múltiple</w:t>
      </w:r>
    </w:p>
    <w:p>
      <w:pPr>
        <w:pStyle w:val="6"/>
        <w:numPr>
          <w:ilvl w:val="0"/>
          <w:numId w:val="0"/>
        </w:numPr>
        <w:spacing w:before="156" w:after="0"/>
        <w:ind w:start="882" w:hanging="598"/>
        <w:rPr>
          <w:rFonts w:ascii="Times New Roman" w:hAnsi="Times New Roman" w:eastAsia="宋体" w:cs="Times New Roman"/>
          <w:b w:val="false"/>
          <w:b w:val="false"/>
          <w:bCs w:val="false"/>
          <w:kern w:val="2"/>
          <w:sz w:val="22"/>
          <w:szCs w:val="22"/>
          <w:lang w:val="en-US" w:eastAsia="zh-CN" w:bidi="ar-SA"/>
        </w:rPr>
      </w:pPr>
      <w:r>
        <w:rPr>
          <w:rFonts w:eastAsia="宋体" w:cs="Times New Roman" w:ascii="Times New Roman" w:hAnsi="Times New Roman"/>
          <w:b w:val="false"/>
          <w:bCs w:val="false"/>
          <w:kern w:val="2"/>
          <w:sz w:val="22"/>
          <w:szCs w:val="22"/>
          <w:lang w:val="en-US" w:eastAsia="zh-CN" w:bidi="ar-SA"/>
        </w:rPr>
        <w:t xml:space="preserve">Este</w:t>
      </w:r>
      <w:r>
        <w:rPr>
          <w:rFonts w:cs="Times New Roman" w:ascii="Times New Roman" w:hAnsi="Times New Roman"/>
          <w:b w:val="false"/>
          <w:bCs w:val="false"/>
          <w:kern w:val="2"/>
          <w:sz w:val="22"/>
          <w:szCs w:val="22"/>
          <w:lang w:val="en-US" w:eastAsia="zh-CN" w:bidi="ar-SA"/>
        </w:rPr>
        <w:t>página</w:t>
      </w:r>
      <w:r>
        <w:rPr>
          <w:rFonts w:eastAsia="宋体" w:cs="Times New Roman" w:ascii="Times New Roman" w:hAnsi="Times New Roman"/>
          <w:b w:val="false"/>
          <w:bCs w:val="false"/>
          <w:kern w:val="2"/>
          <w:sz w:val="22"/>
          <w:szCs w:val="22"/>
          <w:lang w:val="en-US" w:eastAsia="zh-CN" w:bidi="ar-SA"/>
        </w:rPr>
        <w:t xml:space="preserve">Permite configurar múltiples parámetros de AP. Están desactivados por defecto.</w:t>
      </w:r>
    </w:p>
    <w:p>
      <w:pPr>
        <w:pStyle w:val="6"/>
        <w:numPr>
          <w:ilvl w:val="0"/>
          <w:numId w:val="0"/>
        </w:numPr>
        <w:spacing w:before="156" w:after="0"/>
        <w:ind w:start="851" w:hanging="851"/>
        <w:rPr/>
      </w:pPr>
      <w:r>
        <w:rPr/>
        <w:drawing>
          <wp:inline distT="0" distB="0" distL="0" distR="0">
            <wp:extent cx="5492750" cy="1339215"/>
            <wp:effectExtent l="0" t="0" r="0" b="0"/>
            <wp:docPr id="27" name="图片 5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37" descr="" title=""/>
                    <pic:cNvPicPr>
                      <a:picLocks noChangeAspect="1" noChangeArrowheads="1"/>
                    </pic:cNvPicPr>
                  </pic:nvPicPr>
                  <pic:blipFill>
                    <a:blip r:embed="rId32"/>
                    <a:srcRect l="-6" t="-24" r="-6" b="-24"/>
                    <a:stretch>
                      <a:fillRect/>
                    </a:stretch>
                  </pic:blipFill>
                  <pic:spPr bwMode="auto">
                    <a:xfrm>
                      <a:off x="0" y="0"/>
                      <a:ext cx="5492750" cy="1339215"/>
                    </a:xfrm>
                    <a:prstGeom prst="rect">
                      <a:avLst/>
                    </a:prstGeom>
                  </pic:spPr>
                </pic:pic>
              </a:graphicData>
            </a:graphic>
          </wp:inline>
        </w:drawing>
      </w:r>
    </w:p>
    <w:p>
      <w:pPr>
        <w:pStyle w:val="6"/>
        <w:numPr>
          <w:ilvl w:val="0"/>
          <w:numId w:val="0"/>
        </w:numPr>
        <w:spacing w:before="156" w:after="0"/>
        <w:ind w:start="851" w:hanging="851"/>
        <w:jc w:val="center"/>
        <w:rPr>
          <w:rFonts w:ascii="Times New Roman" w:hAnsi="Times New Roman" w:eastAsia="宋体" w:cs="Times New Roman"/>
          <w:b/>
          <w:b/>
          <w:kern w:val="2"/>
          <w:sz w:val="20"/>
          <w:szCs w:val="20"/>
          <w:lang w:val="en-US" w:eastAsia="zh-CN" w:bidi="ar-SA"/>
        </w:rPr>
      </w:pPr>
      <w:r>
        <w:rPr>
          <w:rFonts w:eastAsia="宋体" w:cs="Times New Roman" w:ascii="Times New Roman" w:hAnsi="Times New Roman"/>
          <w:b/>
          <w:kern w:val="2"/>
          <w:sz w:val="20"/>
          <w:szCs w:val="20"/>
          <w:lang w:val="en-US" w:eastAsia="zh-CN" w:bidi="ar-SA"/>
        </w:rPr>
        <w:t xml:space="preserve">Cifra</w:t>
      </w:r>
      <w:r>
        <w:rPr>
          <w:rFonts w:cs="Times New Roman" w:ascii="Times New Roman" w:hAnsi="Times New Roman"/>
          <w:b/>
          <w:kern w:val="2"/>
          <w:sz w:val="20"/>
          <w:szCs w:val="20"/>
          <w:lang w:val="en-US" w:eastAsia="zh-CN" w:bidi="ar-SA"/>
        </w:rPr>
        <w:t>3-3-8</w:t>
      </w:r>
      <w:r>
        <w:rPr>
          <w:rFonts w:eastAsia="宋体" w:cs="Times New Roman" w:ascii="Times New Roman" w:hAnsi="Times New Roman"/>
          <w:b/>
          <w:kern w:val="2"/>
          <w:sz w:val="20"/>
          <w:szCs w:val="20"/>
          <w:lang w:val="en-US" w:eastAsia="zh-CN" w:bidi="ar-SA"/>
        </w:rPr>
        <w:t>:AP múltiple</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3.3.3.4 WLAN avanzada</w:t>
      </w:r>
    </w:p>
    <w:p>
      <w:pPr>
        <w:pStyle w:val="Normal"/>
        <w:spacing w:lineRule="auto" w:line="240" w:before="89" w:after="0"/>
        <w:ind w:start="0" w:end="-20" w:firstLine="220"/>
        <w:rPr>
          <w:sz w:val="22"/>
          <w:szCs w:val="22"/>
        </w:rPr>
      </w:pPr>
      <w:r>
        <w:rPr>
          <w:sz w:val="22"/>
          <w:szCs w:val="22"/>
        </w:rPr>
        <w:t>Esta configuración es solo para usuarios con conocimientos técnicos avanzados de WLAN. No debe modificarse a menos que sepa cómo afectarán los cambios a su punto de acceso.</w:t>
      </w:r>
    </w:p>
    <w:p>
      <w:pPr>
        <w:pStyle w:val="Normal"/>
        <w:spacing w:lineRule="auto" w:line="240" w:before="89" w:after="0"/>
        <w:ind w:start="0" w:end="-20" w:hanging="0"/>
        <w:jc w:val="center"/>
        <w:rPr>
          <w:sz w:val="21"/>
          <w:szCs w:val="21"/>
        </w:rPr>
      </w:pPr>
      <w:r>
        <w:rPr>
          <w:sz w:val="21"/>
          <w:szCs w:val="21"/>
        </w:rPr>
        <w:drawing>
          <wp:inline distT="0" distB="0" distL="0" distR="0">
            <wp:extent cx="5493385" cy="3628390"/>
            <wp:effectExtent l="0" t="0" r="0" b="0"/>
            <wp:docPr id="28" name="图片 5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38" descr="" title=""/>
                    <pic:cNvPicPr>
                      <a:picLocks noChangeAspect="1" noChangeArrowheads="1"/>
                    </pic:cNvPicPr>
                  </pic:nvPicPr>
                  <pic:blipFill>
                    <a:blip r:embed="rId33"/>
                    <a:srcRect l="-6" t="-9" r="-6" b="-9"/>
                    <a:stretch>
                      <a:fillRect/>
                    </a:stretch>
                  </pic:blipFill>
                  <pic:spPr bwMode="auto">
                    <a:xfrm>
                      <a:off x="0" y="0"/>
                      <a:ext cx="5493385" cy="362839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3-3-9: WLAN avanzada</w:t>
      </w:r>
    </w:p>
    <w:p>
      <w:pPr>
        <w:pStyle w:val="Heading3"/>
        <w:spacing w:before="156" w:after="156"/>
        <w:ind w:start="0" w:hanging="0"/>
        <w:rPr/>
      </w:pPr>
      <w:bookmarkStart w:id="63" w:name="__RefHeading___Toc2296"/>
      <w:bookmarkEnd w:id="63"/>
      <w:r>
        <w:rPr/>
        <w:t>3.3.4 WLAN (5G)</w:t>
      </w:r>
    </w:p>
    <w:p>
      <w:pPr>
        <w:pStyle w:val="Normal"/>
        <w:ind w:start="0" w:firstLine="220"/>
        <w:rPr>
          <w:sz w:val="20"/>
        </w:rPr>
      </w:pPr>
      <w:r>
        <w:rPr>
          <w:sz w:val="22"/>
          <w:szCs w:val="21"/>
        </w:rPr>
        <w:t>Esta página se utiliza para configurar los parámetros de Wi-Fi (5G). En cada página, después de configurarlo, haga clic en el botón "Enviar" para guardarlo. Este dispositivo es compatible con Wi-Fi 6. Si el dispositivo también es compatible, se recomienda configurar la banda a 5 GHz (A+N+AC+AX).</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3.3.4.1 WLAN básica</w:t>
      </w:r>
    </w:p>
    <w:p>
      <w:pPr>
        <w:pStyle w:val="Normal"/>
        <w:spacing w:lineRule="auto" w:line="240" w:before="89" w:after="0"/>
        <w:ind w:start="121" w:end="-20" w:firstLine="220"/>
        <w:rPr>
          <w:sz w:val="22"/>
          <w:szCs w:val="21"/>
        </w:rPr>
      </w:pPr>
      <w:r>
        <w:rPr>
          <w:sz w:val="22"/>
          <w:szCs w:val="21"/>
        </w:rPr>
        <w:t xml:space="preserve">Esta página le permite configurar los ajustes básicos de la conexión inalámbrica. Entre ellos se incluyen el conmutador inalámbrico, el nombre SSID, el ancho de banda del canal, el número de canal, la potencia de la radio, etc.</w:t>
      </w:r>
    </w:p>
    <w:p>
      <w:pPr>
        <w:pStyle w:val="Normal"/>
        <w:spacing w:lineRule="auto" w:line="240" w:before="89" w:after="0"/>
        <w:ind w:start="0" w:end="-20" w:hanging="0"/>
        <w:jc w:val="center"/>
        <w:rPr>
          <w:sz w:val="21"/>
          <w:szCs w:val="21"/>
        </w:rPr>
      </w:pPr>
      <w:r>
        <w:rPr>
          <w:sz w:val="21"/>
          <w:szCs w:val="21"/>
        </w:rPr>
        <w:drawing>
          <wp:inline distT="0" distB="0" distL="0" distR="0">
            <wp:extent cx="5491480" cy="4206875"/>
            <wp:effectExtent l="0" t="0" r="0" b="0"/>
            <wp:docPr id="29" name="图片 5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39" descr="" title=""/>
                    <pic:cNvPicPr>
                      <a:picLocks noChangeAspect="1" noChangeArrowheads="1"/>
                    </pic:cNvPicPr>
                  </pic:nvPicPr>
                  <pic:blipFill>
                    <a:blip r:embed="rId34"/>
                    <a:srcRect l="-6" t="-8" r="-6" b="-8"/>
                    <a:stretch>
                      <a:fillRect/>
                    </a:stretch>
                  </pic:blipFill>
                  <pic:spPr bwMode="auto">
                    <a:xfrm>
                      <a:off x="0" y="0"/>
                      <a:ext cx="5491480" cy="420687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3-3-10: WLAN 5G básica</w:t>
      </w:r>
    </w:p>
    <w:p>
      <w:pPr>
        <w:pStyle w:val="Normal"/>
        <w:spacing w:lineRule="auto" w:line="240" w:before="89" w:after="0"/>
        <w:ind w:start="120" w:end="-20" w:hanging="0"/>
        <w:rPr>
          <w:b/>
          <w:b/>
          <w:sz w:val="21"/>
          <w:szCs w:val="21"/>
        </w:rPr>
      </w:pPr>
      <w:r>
        <w:rPr>
          <w:b/>
          <w:sz w:val="21"/>
          <w:szCs w:val="21"/>
        </w:rPr>
      </w:r>
    </w:p>
    <w:tbl>
      <w:tblPr>
        <w:tblW w:w="8532" w:type="dxa"/>
        <w:jc w:val="center"/>
        <w:tblInd w:w="0" w:type="dxa"/>
        <w:tblLayout w:type="fixed"/>
        <w:tblCellMar>
          <w:top w:w="0" w:type="dxa"/>
          <w:start w:w="108" w:type="dxa"/>
          <w:bottom w:w="0" w:type="dxa"/>
          <w:end w:w="108" w:type="dxa"/>
        </w:tblCellMar>
      </w:tblPr>
      <w:tblGrid>
        <w:gridCol w:w="2376"/>
        <w:gridCol w:w="6156"/>
      </w:tblGrid>
      <w:tr>
        <w:trPr>
          <w:trHeight w:val="445" w:hRule="atLeast"/>
        </w:trPr>
        <w:tc>
          <w:tcPr>
            <w:tcW w:w="237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15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Deshabilitar la interfaz WLAN</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Habilitar o deshabilitar WLAN.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Banda</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Seleccione la banda WiFi 5G. Este dispositivo es compatible con 802.11ax.</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SSID</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Nombre SSID. Se utiliza para distinguirlo de otras WLAN.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Cancelar transmisión</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 xml:space="preserve">Deshabilitar o habilitar la transmisión de difusión en WLAN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Relé de bloque</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Deshabilitar o habilitar clientes WLAN aislados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WMM</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 xml:space="preserve">Multimedia WiFi. El tráfico de vídeo y audio tendrá mayor prioridad cuando WMM esté habilitado.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Ancho del canal</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Ancho del canal WLAN.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Número de canal</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Canal WLAN, el valor predeterminado es automático.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Potencia de radio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Configurar la potencia de transmisión wifi.</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Dominio regional</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Configurar país o región.</w:t>
            </w:r>
          </w:p>
        </w:tc>
      </w:tr>
    </w:tbl>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3.3.4.2 Seguridad WLAN</w:t>
      </w:r>
    </w:p>
    <w:p>
      <w:pPr>
        <w:pStyle w:val="Normal"/>
        <w:spacing w:lineRule="auto" w:line="240" w:before="89" w:after="0"/>
        <w:ind w:start="120" w:end="-20" w:hanging="0"/>
        <w:rPr>
          <w:sz w:val="22"/>
          <w:szCs w:val="21"/>
        </w:rPr>
      </w:pPr>
      <w:r>
        <w:rPr>
          <w:sz w:val="22"/>
          <w:szCs w:val="21"/>
        </w:rPr>
        <w:t xml:space="preserve">Esta página se utiliza para configurar la seguridad WLAN, el modo de cifrado y la clave de precompartición.</w:t>
      </w:r>
    </w:p>
    <w:p>
      <w:pPr>
        <w:pStyle w:val="Normal"/>
        <w:spacing w:lineRule="auto" w:line="240" w:before="89" w:after="0"/>
        <w:ind w:start="120" w:end="-20" w:hanging="0"/>
        <w:rPr>
          <w:sz w:val="22"/>
          <w:szCs w:val="21"/>
        </w:rPr>
      </w:pPr>
      <w:r>
        <w:rPr>
          <w:sz w:val="22"/>
          <w:szCs w:val="21"/>
        </w:rPr>
      </w:r>
    </w:p>
    <w:p>
      <w:pPr>
        <w:pStyle w:val="Normal"/>
        <w:spacing w:lineRule="auto" w:line="240" w:before="89" w:after="0"/>
        <w:ind w:start="120" w:end="-20" w:hanging="0"/>
        <w:rPr>
          <w:sz w:val="22"/>
          <w:szCs w:val="21"/>
        </w:rPr>
      </w:pPr>
      <w:r>
        <w:rPr>
          <w:sz w:val="22"/>
          <w:szCs w:val="21"/>
        </w:rPr>
      </w:r>
    </w:p>
    <w:p>
      <w:pPr>
        <w:pStyle w:val="Normal"/>
        <w:spacing w:lineRule="auto" w:line="240" w:before="89" w:after="0"/>
        <w:ind w:start="0" w:end="-20" w:hanging="0"/>
        <w:jc w:val="center"/>
        <w:rPr>
          <w:b/>
          <w:b/>
          <w:sz w:val="20"/>
        </w:rPr>
      </w:pPr>
      <w:r>
        <w:rPr>
          <w:b/>
          <w:sz w:val="20"/>
        </w:rPr>
        <w:drawing>
          <wp:inline distT="0" distB="0" distL="0" distR="0">
            <wp:extent cx="5492750" cy="2670175"/>
            <wp:effectExtent l="0" t="0" r="0" b="0"/>
            <wp:docPr id="30" name="图片 5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40" descr="" title=""/>
                    <pic:cNvPicPr>
                      <a:picLocks noChangeAspect="1" noChangeArrowheads="1"/>
                    </pic:cNvPicPr>
                  </pic:nvPicPr>
                  <pic:blipFill>
                    <a:blip r:embed="rId35"/>
                    <a:srcRect l="-6" t="-12" r="-6" b="-12"/>
                    <a:stretch>
                      <a:fillRect/>
                    </a:stretch>
                  </pic:blipFill>
                  <pic:spPr bwMode="auto">
                    <a:xfrm>
                      <a:off x="0" y="0"/>
                      <a:ext cx="5492750" cy="267017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 xml:space="preserve">Figura 3-3-11: Seguridad WLAN 5G</w:t>
      </w:r>
    </w:p>
    <w:p>
      <w:pPr>
        <w:pStyle w:val="6"/>
        <w:numPr>
          <w:ilvl w:val="0"/>
          <w:numId w:val="0"/>
        </w:numPr>
        <w:spacing w:before="156" w:after="0"/>
        <w:ind w:start="851" w:hanging="851"/>
        <w:rPr/>
      </w:pPr>
      <w:r>
        <w:rPr>
          <w:rFonts w:cs="Arial" w:ascii="Arial" w:hAnsi="Arial"/>
          <w:sz w:val="22"/>
          <w:szCs w:val="22"/>
          <w:lang w:eastAsia="zh-CN"/>
        </w:rPr>
        <w:t>3.3.4.3 AP múltiple</w:t>
      </w:r>
    </w:p>
    <w:p>
      <w:pPr>
        <w:pStyle w:val="6"/>
        <w:numPr>
          <w:ilvl w:val="0"/>
          <w:numId w:val="0"/>
        </w:numPr>
        <w:spacing w:before="156" w:after="0"/>
        <w:ind w:start="882" w:hanging="598"/>
        <w:rPr>
          <w:rFonts w:ascii="Times New Roman" w:hAnsi="Times New Roman" w:eastAsia="宋体" w:cs="Times New Roman"/>
          <w:b w:val="false"/>
          <w:b w:val="false"/>
          <w:bCs w:val="false"/>
          <w:kern w:val="2"/>
          <w:sz w:val="22"/>
          <w:szCs w:val="22"/>
          <w:lang w:val="en-US" w:eastAsia="zh-CN" w:bidi="ar-SA"/>
        </w:rPr>
      </w:pPr>
      <w:r>
        <w:rPr>
          <w:rFonts w:eastAsia="宋体" w:cs="Times New Roman" w:ascii="Times New Roman" w:hAnsi="Times New Roman"/>
          <w:b w:val="false"/>
          <w:bCs w:val="false"/>
          <w:kern w:val="2"/>
          <w:sz w:val="22"/>
          <w:szCs w:val="22"/>
          <w:lang w:val="en-US" w:eastAsia="zh-CN" w:bidi="ar-SA"/>
        </w:rPr>
        <w:t xml:space="preserve">Este</w:t>
      </w:r>
      <w:r>
        <w:rPr>
          <w:rFonts w:cs="Times New Roman" w:ascii="Times New Roman" w:hAnsi="Times New Roman"/>
          <w:b w:val="false"/>
          <w:bCs w:val="false"/>
          <w:kern w:val="2"/>
          <w:sz w:val="22"/>
          <w:szCs w:val="22"/>
          <w:lang w:val="en-US" w:eastAsia="zh-CN" w:bidi="ar-SA"/>
        </w:rPr>
        <w:t>página</w:t>
      </w:r>
      <w:r>
        <w:rPr>
          <w:rFonts w:eastAsia="宋体" w:cs="Times New Roman" w:ascii="Times New Roman" w:hAnsi="Times New Roman"/>
          <w:b w:val="false"/>
          <w:bCs w:val="false"/>
          <w:kern w:val="2"/>
          <w:sz w:val="22"/>
          <w:szCs w:val="22"/>
          <w:lang w:val="en-US" w:eastAsia="zh-CN" w:bidi="ar-SA"/>
        </w:rPr>
        <w:t xml:space="preserve">Permite configurar varios parámetros de AP. Están desactivados.</w:t>
      </w:r>
      <w:r>
        <w:rPr>
          <w:rFonts w:cs="Times New Roman" w:ascii="Times New Roman" w:hAnsi="Times New Roman"/>
          <w:b w:val="false"/>
          <w:bCs w:val="false"/>
          <w:kern w:val="2"/>
          <w:sz w:val="22"/>
          <w:szCs w:val="22"/>
          <w:lang w:val="en-US" w:eastAsia="zh-CN" w:bidi="ar-SA"/>
        </w:rPr>
        <w:t xml:space="preserve"> </w:t>
      </w:r>
      <w:r>
        <w:rPr>
          <w:rFonts w:eastAsia="宋体" w:cs="Times New Roman" w:ascii="Times New Roman" w:hAnsi="Times New Roman"/>
          <w:b w:val="false"/>
          <w:bCs w:val="false"/>
          <w:kern w:val="2"/>
          <w:sz w:val="22"/>
          <w:szCs w:val="22"/>
          <w:lang w:val="en-US" w:eastAsia="zh-CN" w:bidi="ar-SA"/>
        </w:rPr>
        <w:t>por defecto.</w:t>
      </w:r>
    </w:p>
    <w:p>
      <w:pPr>
        <w:pStyle w:val="6"/>
        <w:numPr>
          <w:ilvl w:val="0"/>
          <w:numId w:val="0"/>
        </w:numPr>
        <w:spacing w:before="156" w:after="0"/>
        <w:ind w:start="0" w:hanging="0"/>
        <w:rPr/>
      </w:pPr>
      <w:r>
        <w:rPr/>
        <w:drawing>
          <wp:inline distT="0" distB="0" distL="0" distR="0">
            <wp:extent cx="5492750" cy="1339215"/>
            <wp:effectExtent l="0" t="0" r="0" b="0"/>
            <wp:docPr id="31" name="图片 5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41" descr="" title=""/>
                    <pic:cNvPicPr>
                      <a:picLocks noChangeAspect="1" noChangeArrowheads="1"/>
                    </pic:cNvPicPr>
                  </pic:nvPicPr>
                  <pic:blipFill>
                    <a:blip r:embed="rId36"/>
                    <a:srcRect l="-6" t="-24" r="-6" b="-24"/>
                    <a:stretch>
                      <a:fillRect/>
                    </a:stretch>
                  </pic:blipFill>
                  <pic:spPr bwMode="auto">
                    <a:xfrm>
                      <a:off x="0" y="0"/>
                      <a:ext cx="5492750" cy="1339215"/>
                    </a:xfrm>
                    <a:prstGeom prst="rect">
                      <a:avLst/>
                    </a:prstGeom>
                  </pic:spPr>
                </pic:pic>
              </a:graphicData>
            </a:graphic>
          </wp:inline>
        </w:drawing>
      </w:r>
    </w:p>
    <w:p>
      <w:pPr>
        <w:pStyle w:val="6"/>
        <w:numPr>
          <w:ilvl w:val="0"/>
          <w:numId w:val="0"/>
        </w:numPr>
        <w:spacing w:before="156" w:after="0"/>
        <w:ind w:start="851" w:hanging="851"/>
        <w:jc w:val="center"/>
        <w:rPr>
          <w:rFonts w:ascii="Times New Roman" w:hAnsi="Times New Roman" w:eastAsia="宋体" w:cs="Times New Roman"/>
          <w:b/>
          <w:b/>
          <w:kern w:val="2"/>
          <w:sz w:val="20"/>
          <w:szCs w:val="20"/>
          <w:lang w:val="en-US" w:eastAsia="zh-CN" w:bidi="ar-SA"/>
        </w:rPr>
      </w:pPr>
      <w:r>
        <w:rPr>
          <w:rFonts w:eastAsia="宋体" w:cs="Times New Roman" w:ascii="Times New Roman" w:hAnsi="Times New Roman"/>
          <w:b/>
          <w:kern w:val="2"/>
          <w:sz w:val="20"/>
          <w:szCs w:val="20"/>
          <w:lang w:val="en-US" w:eastAsia="zh-CN" w:bidi="ar-SA"/>
        </w:rPr>
        <w:t xml:space="preserve">Cifra</w:t>
      </w:r>
      <w:r>
        <w:rPr>
          <w:rFonts w:cs="Times New Roman" w:ascii="Times New Roman" w:hAnsi="Times New Roman"/>
          <w:b/>
          <w:kern w:val="2"/>
          <w:sz w:val="20"/>
          <w:szCs w:val="20"/>
          <w:lang w:val="en-US" w:eastAsia="zh-CN" w:bidi="ar-SA"/>
        </w:rPr>
        <w:t>3-3-12</w:t>
      </w:r>
      <w:r>
        <w:rPr>
          <w:rFonts w:eastAsia="宋体" w:cs="Times New Roman" w:ascii="Times New Roman" w:hAnsi="Times New Roman"/>
          <w:b/>
          <w:kern w:val="2"/>
          <w:sz w:val="20"/>
          <w:szCs w:val="20"/>
          <w:lang w:val="en-US" w:eastAsia="zh-CN" w:bidi="ar-SA"/>
        </w:rPr>
        <w:t>:AP múltiple</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3.3.4.4 WLAN avanzada</w:t>
      </w:r>
    </w:p>
    <w:p>
      <w:pPr>
        <w:pStyle w:val="Normal"/>
        <w:spacing w:lineRule="auto" w:line="240" w:before="89" w:after="0"/>
        <w:ind w:start="120" w:end="-20" w:firstLine="220"/>
        <w:rPr>
          <w:sz w:val="22"/>
          <w:szCs w:val="21"/>
        </w:rPr>
      </w:pPr>
      <w:r>
        <w:rPr>
          <w:sz w:val="22"/>
          <w:szCs w:val="21"/>
        </w:rPr>
        <w:t>Esta configuración es solo para usuarios con conocimientos técnicos avanzados de WLAN. No debe modificarse a menos que sepa cómo afectarán los cambios a su punto de acceso.</w:t>
      </w:r>
    </w:p>
    <w:p>
      <w:pPr>
        <w:pStyle w:val="Normal"/>
        <w:spacing w:lineRule="auto" w:line="240" w:before="89" w:after="0"/>
        <w:ind w:start="0" w:end="-20" w:hanging="0"/>
        <w:rPr>
          <w:sz w:val="21"/>
          <w:szCs w:val="21"/>
        </w:rPr>
      </w:pPr>
      <w:r>
        <w:rPr>
          <w:sz w:val="21"/>
          <w:szCs w:val="21"/>
        </w:rPr>
        <w:drawing>
          <wp:inline distT="0" distB="0" distL="0" distR="0">
            <wp:extent cx="5493385" cy="3628390"/>
            <wp:effectExtent l="0" t="0" r="0" b="0"/>
            <wp:docPr id="32" name="图片 5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42" descr="" title=""/>
                    <pic:cNvPicPr>
                      <a:picLocks noChangeAspect="1" noChangeArrowheads="1"/>
                    </pic:cNvPicPr>
                  </pic:nvPicPr>
                  <pic:blipFill>
                    <a:blip r:embed="rId37"/>
                    <a:srcRect l="-6" t="-9" r="-6" b="-9"/>
                    <a:stretch>
                      <a:fillRect/>
                    </a:stretch>
                  </pic:blipFill>
                  <pic:spPr bwMode="auto">
                    <a:xfrm>
                      <a:off x="0" y="0"/>
                      <a:ext cx="5493385" cy="362839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3-3-13: WLAN avanzada</w:t>
      </w:r>
    </w:p>
    <w:p>
      <w:pPr>
        <w:pStyle w:val="Heading3"/>
        <w:spacing w:before="156" w:after="156"/>
        <w:ind w:start="0" w:hanging="0"/>
        <w:rPr/>
      </w:pPr>
      <w:bookmarkStart w:id="64" w:name="__RefHeading___Toc16669"/>
      <w:bookmarkEnd w:id="64"/>
      <w:r>
        <w:rPr/>
        <w:t>3.3.5 Configuración de enlace</w:t>
      </w:r>
    </w:p>
    <w:p>
      <w:pPr>
        <w:pStyle w:val="Normal"/>
        <w:ind w:start="0" w:firstLine="220"/>
        <w:rPr>
          <w:sz w:val="22"/>
          <w:szCs w:val="22"/>
        </w:rPr>
      </w:pPr>
      <w:r>
        <w:rPr>
          <w:sz w:val="22"/>
          <w:szCs w:val="22"/>
        </w:rPr>
        <w:t>Esta página se utiliza para configurar el modo de enlace, que contiene el enlace de puerto y el enlace de VLAN.</w:t>
      </w:r>
    </w:p>
    <w:p>
      <w:pPr>
        <w:pStyle w:val="Normal"/>
        <w:ind w:start="0" w:firstLine="220"/>
        <w:rPr>
          <w:sz w:val="22"/>
          <w:szCs w:val="22"/>
        </w:rPr>
      </w:pPr>
      <w:r>
        <w:rPr>
          <w:sz w:val="22"/>
          <w:szCs w:val="22"/>
        </w:rPr>
        <w:t>Al utilizar la vinculación de puertos, el tráfico del puerto LAN se transmitirá a la WAN que vincula este puerto; al utilizar la vinculación de VLAN, el tráfico del puerto LAN se transmitirá a la WAN que configuró la misma VLAN.</w:t>
      </w:r>
    </w:p>
    <w:p>
      <w:pPr>
        <w:pStyle w:val="Normal"/>
        <w:ind w:start="0" w:hanging="0"/>
        <w:rPr/>
      </w:pPr>
      <w:r>
        <w:rPr/>
        <w:drawing>
          <wp:inline distT="0" distB="0" distL="0" distR="0">
            <wp:extent cx="5487670" cy="2449830"/>
            <wp:effectExtent l="0" t="0" r="0" b="0"/>
            <wp:docPr id="33" name="图片 5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43" descr="" title=""/>
                    <pic:cNvPicPr>
                      <a:picLocks noChangeAspect="1" noChangeArrowheads="1"/>
                    </pic:cNvPicPr>
                  </pic:nvPicPr>
                  <pic:blipFill>
                    <a:blip r:embed="rId38"/>
                    <a:srcRect l="-6" t="-13" r="-6" b="-13"/>
                    <a:stretch>
                      <a:fillRect/>
                    </a:stretch>
                  </pic:blipFill>
                  <pic:spPr bwMode="auto">
                    <a:xfrm>
                      <a:off x="0" y="0"/>
                      <a:ext cx="5487670" cy="2449830"/>
                    </a:xfrm>
                    <a:prstGeom prst="rect">
                      <a:avLst/>
                    </a:prstGeom>
                  </pic:spPr>
                </pic:pic>
              </a:graphicData>
            </a:graphic>
          </wp:inline>
        </w:drawing>
      </w:r>
    </w:p>
    <w:p>
      <w:pPr>
        <w:pStyle w:val="Normal"/>
        <w:ind w:start="0" w:hanging="0"/>
        <w:jc w:val="center"/>
        <w:rPr/>
      </w:pPr>
      <w:r>
        <w:rPr>
          <w:b/>
          <w:sz w:val="20"/>
        </w:rPr>
        <w:t xml:space="preserve">Figura 3-3-14: Configuración de enlace</w:t>
      </w:r>
    </w:p>
    <w:p>
      <w:pPr>
        <w:pStyle w:val="Heading3"/>
        <w:spacing w:before="156" w:after="156"/>
        <w:ind w:start="0" w:hanging="0"/>
        <w:rPr/>
      </w:pPr>
      <w:bookmarkStart w:id="65" w:name="__RefHeading___Toc8993"/>
      <w:bookmarkEnd w:id="65"/>
      <w:r>
        <w:rPr/>
        <w:t>3.3.6 TR069</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3.3.6.1 Servidor ACS</w:t>
      </w:r>
    </w:p>
    <w:p>
      <w:pPr>
        <w:pStyle w:val="Normal"/>
        <w:spacing w:lineRule="auto" w:line="240" w:before="89" w:after="0"/>
        <w:ind w:start="120" w:end="-20" w:hanging="0"/>
        <w:rPr>
          <w:sz w:val="22"/>
          <w:szCs w:val="21"/>
        </w:rPr>
      </w:pPr>
      <w:r>
        <w:rPr>
          <w:sz w:val="22"/>
          <w:szCs w:val="21"/>
        </w:rPr>
        <w:t>Esta página le permite configurar los parámetros de conexión ACS.</w:t>
      </w:r>
    </w:p>
    <w:p>
      <w:pPr>
        <w:pStyle w:val="Normal"/>
        <w:spacing w:lineRule="auto" w:line="240" w:before="89" w:after="0"/>
        <w:ind w:start="0" w:end="-20" w:hanging="0"/>
        <w:rPr>
          <w:sz w:val="22"/>
          <w:szCs w:val="21"/>
        </w:rPr>
      </w:pPr>
      <w:r>
        <w:rPr>
          <w:sz w:val="22"/>
          <w:szCs w:val="21"/>
        </w:rPr>
        <w:drawing>
          <wp:inline distT="0" distB="0" distL="0" distR="0">
            <wp:extent cx="5491480" cy="3590290"/>
            <wp:effectExtent l="0" t="0" r="0" b="0"/>
            <wp:docPr id="34" name="图片 5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44" descr="" title=""/>
                    <pic:cNvPicPr>
                      <a:picLocks noChangeAspect="1" noChangeArrowheads="1"/>
                    </pic:cNvPicPr>
                  </pic:nvPicPr>
                  <pic:blipFill>
                    <a:blip r:embed="rId39"/>
                    <a:srcRect l="-6" t="-9" r="-6" b="-9"/>
                    <a:stretch>
                      <a:fillRect/>
                    </a:stretch>
                  </pic:blipFill>
                  <pic:spPr bwMode="auto">
                    <a:xfrm>
                      <a:off x="0" y="0"/>
                      <a:ext cx="5491480" cy="359029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3-3-15: Configuración del servidor ACS</w:t>
      </w:r>
    </w:p>
    <w:p>
      <w:pPr>
        <w:pStyle w:val="Normal"/>
        <w:spacing w:lineRule="auto" w:line="240" w:before="89" w:after="0"/>
        <w:ind w:start="0" w:end="-20" w:firstLine="110"/>
        <w:rPr>
          <w:b/>
          <w:b/>
          <w:sz w:val="22"/>
          <w:szCs w:val="21"/>
        </w:rPr>
      </w:pPr>
      <w:r>
        <w:rPr>
          <w:b/>
          <w:sz w:val="22"/>
          <w:szCs w:val="21"/>
        </w:rPr>
      </w:r>
    </w:p>
    <w:tbl>
      <w:tblPr>
        <w:tblW w:w="8623" w:type="dxa"/>
        <w:jc w:val="center"/>
        <w:tblInd w:w="0" w:type="dxa"/>
        <w:tblLayout w:type="fixed"/>
        <w:tblCellMar>
          <w:top w:w="0" w:type="dxa"/>
          <w:start w:w="108" w:type="dxa"/>
          <w:bottom w:w="0" w:type="dxa"/>
          <w:end w:w="108" w:type="dxa"/>
        </w:tblCellMar>
      </w:tblPr>
      <w:tblGrid>
        <w:gridCol w:w="2376"/>
        <w:gridCol w:w="6247"/>
      </w:tblGrid>
      <w:tr>
        <w:trPr>
          <w:trHeight w:val="445" w:hRule="atLeast"/>
        </w:trPr>
        <w:tc>
          <w:tcPr>
            <w:tcW w:w="237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247"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rHeight w:val="356"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URL del servidor</w:t>
            </w:r>
          </w:p>
        </w:tc>
        <w:tc>
          <w:tcPr>
            <w:tcW w:w="6247"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Servidor ACS del proveedor del servidor.</w:t>
            </w:r>
          </w:p>
        </w:tc>
      </w:tr>
      <w:tr>
        <w:trPr>
          <w:trHeight w:val="41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Nombre de usuario</w:t>
            </w:r>
          </w:p>
        </w:tc>
        <w:tc>
          <w:tcPr>
            <w:tcW w:w="6247"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El nombre de usuario de autenticación para HGU se conecta al servidor ACS.</w:t>
            </w:r>
          </w:p>
        </w:tc>
      </w:tr>
      <w:tr>
        <w:trPr>
          <w:trHeight w:val="407"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Contraseña</w:t>
            </w:r>
          </w:p>
        </w:tc>
        <w:tc>
          <w:tcPr>
            <w:tcW w:w="6247"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Contraseña de autenticación para que HGU se conecte al servidor ACS.</w:t>
            </w:r>
          </w:p>
        </w:tc>
      </w:tr>
      <w:tr>
        <w:trPr>
          <w:trHeight w:val="479"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Habilitar certificado</w:t>
            </w:r>
          </w:p>
        </w:tc>
        <w:tc>
          <w:tcPr>
            <w:tcW w:w="6247" w:type="dxa"/>
            <w:tcBorders>
              <w:top w:val="single" w:sz="4" w:space="0" w:color="000000"/>
              <w:start w:val="single" w:sz="4" w:space="0" w:color="000000"/>
              <w:bottom w:val="single" w:sz="4" w:space="0" w:color="000000"/>
              <w:end w:val="single" w:sz="4" w:space="0" w:color="000000"/>
            </w:tcBorders>
            <w:vAlign w:val="center"/>
          </w:tcPr>
          <w:p>
            <w:pPr>
              <w:pStyle w:val="Normal"/>
              <w:autoSpaceDE w:val="false"/>
              <w:spacing w:lineRule="auto" w:line="240"/>
              <w:ind w:start="0" w:hanging="0"/>
              <w:jc w:val="start"/>
              <w:rPr>
                <w:sz w:val="22"/>
                <w:szCs w:val="21"/>
              </w:rPr>
            </w:pPr>
            <w:r>
              <w:rPr>
                <w:sz w:val="22"/>
                <w:szCs w:val="21"/>
              </w:rPr>
              <w:t>Si necesita certificados o no.</w:t>
            </w:r>
          </w:p>
        </w:tc>
      </w:tr>
      <w:tr>
        <w:trPr>
          <w:trHeight w:val="556"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Informe periódico</w:t>
            </w:r>
          </w:p>
        </w:tc>
        <w:tc>
          <w:tcPr>
            <w:tcW w:w="6247" w:type="dxa"/>
            <w:tcBorders>
              <w:top w:val="single" w:sz="4" w:space="0" w:color="000000"/>
              <w:start w:val="single" w:sz="4" w:space="0" w:color="000000"/>
              <w:bottom w:val="single" w:sz="4" w:space="0" w:color="000000"/>
              <w:end w:val="single" w:sz="4" w:space="0" w:color="000000"/>
            </w:tcBorders>
            <w:vAlign w:val="center"/>
          </w:tcPr>
          <w:p>
            <w:pPr>
              <w:pStyle w:val="Normal"/>
              <w:ind w:start="33" w:hanging="33"/>
              <w:jc w:val="start"/>
              <w:rPr>
                <w:sz w:val="22"/>
                <w:szCs w:val="21"/>
              </w:rPr>
            </w:pPr>
            <w:r>
              <w:rPr>
                <w:sz w:val="22"/>
                <w:szCs w:val="21"/>
              </w:rPr>
              <w:t>Cambio de intervalo de información.</w:t>
            </w:r>
          </w:p>
        </w:tc>
      </w:tr>
      <w:tr>
        <w:trPr>
          <w:trHeight w:val="556"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Intervalo de informe periódico</w:t>
            </w:r>
          </w:p>
        </w:tc>
        <w:tc>
          <w:tcPr>
            <w:tcW w:w="6247" w:type="dxa"/>
            <w:tcBorders>
              <w:top w:val="single" w:sz="4" w:space="0" w:color="000000"/>
              <w:start w:val="single" w:sz="4" w:space="0" w:color="000000"/>
              <w:bottom w:val="single" w:sz="4" w:space="0" w:color="000000"/>
              <w:end w:val="single" w:sz="4" w:space="0" w:color="000000"/>
            </w:tcBorders>
            <w:vAlign w:val="center"/>
          </w:tcPr>
          <w:p>
            <w:pPr>
              <w:pStyle w:val="Normal"/>
              <w:ind w:start="33" w:hanging="33"/>
              <w:jc w:val="start"/>
              <w:rPr>
                <w:sz w:val="22"/>
                <w:szCs w:val="21"/>
              </w:rPr>
            </w:pPr>
            <w:r>
              <w:rPr>
                <w:sz w:val="22"/>
                <w:szCs w:val="21"/>
              </w:rPr>
              <w:t>Intervalo de reconexión. HGU verificará la conexión con el servidor ACS cuando se cumpla el intervalo de información.</w:t>
            </w:r>
          </w:p>
        </w:tc>
      </w:tr>
      <w:tr>
        <w:trPr>
          <w:trHeight w:val="656"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Solicitud de conexión Nombre de usuario</w:t>
            </w:r>
          </w:p>
        </w:tc>
        <w:tc>
          <w:tcPr>
            <w:tcW w:w="6247"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El nombre de usuario de autenticación para ACS se conecta a HGU.</w:t>
            </w:r>
          </w:p>
        </w:tc>
      </w:tr>
      <w:tr>
        <w:trPr>
          <w:trHeight w:val="482"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Solicitar contraseña de conexión</w:t>
            </w:r>
          </w:p>
        </w:tc>
        <w:tc>
          <w:tcPr>
            <w:tcW w:w="6247"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Contraseña de autenticación para que ACS se conecte a HGU.</w:t>
            </w:r>
          </w:p>
        </w:tc>
      </w:tr>
    </w:tbl>
    <w:p>
      <w:pPr>
        <w:pStyle w:val="6"/>
        <w:numPr>
          <w:ilvl w:val="0"/>
          <w:numId w:val="0"/>
        </w:numPr>
        <w:spacing w:before="156" w:after="0"/>
        <w:ind w:start="851" w:hanging="851"/>
        <w:rPr>
          <w:rFonts w:ascii="Arial" w:hAnsi="Arial" w:cs="Arial"/>
          <w:sz w:val="22"/>
          <w:szCs w:val="22"/>
          <w:lang w:val="en-US" w:eastAsia="zh-CN"/>
        </w:rPr>
      </w:pPr>
      <w:r>
        <w:rPr>
          <w:rFonts w:cs="Arial" w:ascii="Arial" w:hAnsi="Arial"/>
          <w:sz w:val="22"/>
          <w:szCs w:val="22"/>
          <w:lang w:eastAsia="zh-CN"/>
        </w:rPr>
        <w:t>3.3.6.2 Configuración de LOID</w:t>
      </w:r>
    </w:p>
    <w:p>
      <w:pPr>
        <w:pStyle w:val="Normal"/>
        <w:spacing w:lineRule="auto" w:line="240" w:before="89" w:after="0"/>
        <w:ind w:start="0" w:end="-20" w:firstLine="110"/>
        <w:rPr>
          <w:sz w:val="22"/>
          <w:szCs w:val="21"/>
        </w:rPr>
      </w:pPr>
      <w:r>
        <w:rPr>
          <w:sz w:val="22"/>
          <w:szCs w:val="21"/>
        </w:rPr>
        <w:t xml:space="preserve">LOID se utiliza para la autenticación PON.</w:t>
      </w:r>
    </w:p>
    <w:p>
      <w:pPr>
        <w:pStyle w:val="Normal"/>
        <w:spacing w:lineRule="auto" w:line="240" w:before="89" w:after="0"/>
        <w:ind w:start="0" w:end="-20" w:hanging="0"/>
        <w:jc w:val="center"/>
        <w:rPr>
          <w:sz w:val="22"/>
          <w:szCs w:val="21"/>
        </w:rPr>
      </w:pPr>
      <w:r>
        <w:rPr>
          <w:sz w:val="22"/>
          <w:szCs w:val="21"/>
        </w:rPr>
        <w:drawing>
          <wp:inline distT="0" distB="0" distL="0" distR="0">
            <wp:extent cx="5488940" cy="1682750"/>
            <wp:effectExtent l="0" t="0" r="0" b="0"/>
            <wp:docPr id="35" name="图片 5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45" descr="" title=""/>
                    <pic:cNvPicPr>
                      <a:picLocks noChangeAspect="1" noChangeArrowheads="1"/>
                    </pic:cNvPicPr>
                  </pic:nvPicPr>
                  <pic:blipFill>
                    <a:blip r:embed="rId40"/>
                    <a:srcRect l="-6" t="-19" r="-6" b="-19"/>
                    <a:stretch>
                      <a:fillRect/>
                    </a:stretch>
                  </pic:blipFill>
                  <pic:spPr bwMode="auto">
                    <a:xfrm>
                      <a:off x="0" y="0"/>
                      <a:ext cx="5488940" cy="168275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3-3-16: Configuración de LOID</w:t>
      </w:r>
    </w:p>
    <w:p>
      <w:pPr>
        <w:pStyle w:val="6"/>
        <w:numPr>
          <w:ilvl w:val="0"/>
          <w:numId w:val="0"/>
        </w:numPr>
        <w:spacing w:before="156" w:after="0"/>
        <w:ind w:start="851" w:hanging="851"/>
        <w:rPr>
          <w:rFonts w:ascii="Arial" w:hAnsi="Arial" w:cs="Arial"/>
          <w:sz w:val="22"/>
          <w:szCs w:val="22"/>
          <w:lang w:val="en-US" w:eastAsia="zh-CN"/>
        </w:rPr>
      </w:pPr>
      <w:r>
        <w:rPr>
          <w:rFonts w:cs="Arial" w:ascii="Arial" w:hAnsi="Arial"/>
          <w:sz w:val="22"/>
          <w:szCs w:val="22"/>
          <w:lang w:eastAsia="zh-CN"/>
        </w:rPr>
        <w:t>3.3.6.3 Configuración de PonPwd</w:t>
      </w:r>
    </w:p>
    <w:p>
      <w:pPr>
        <w:pStyle w:val="Normal"/>
        <w:spacing w:lineRule="auto" w:line="240" w:before="89" w:after="0"/>
        <w:ind w:start="0" w:end="-20" w:firstLine="110"/>
        <w:rPr>
          <w:sz w:val="22"/>
          <w:szCs w:val="21"/>
        </w:rPr>
      </w:pPr>
      <w:r>
        <w:rPr>
          <w:sz w:val="22"/>
          <w:szCs w:val="21"/>
        </w:rPr>
        <w:t>La contraseña de GPON PLOAM se utiliza para el registro y la distribución del nuevo dispositivo. No la cambie. Reinicie la puerta de enlace si el cambio de contraseña causa problemas.</w:t>
      </w:r>
    </w:p>
    <w:p>
      <w:pPr>
        <w:pStyle w:val="Normal"/>
        <w:spacing w:lineRule="auto" w:line="240" w:before="89" w:after="0"/>
        <w:ind w:start="0" w:end="-20" w:hanging="0"/>
        <w:rPr>
          <w:sz w:val="22"/>
          <w:szCs w:val="21"/>
        </w:rPr>
      </w:pPr>
      <w:r>
        <w:rPr>
          <w:sz w:val="22"/>
          <w:szCs w:val="21"/>
        </w:rPr>
        <w:drawing>
          <wp:inline distT="0" distB="0" distL="0" distR="0">
            <wp:extent cx="5491480" cy="1680845"/>
            <wp:effectExtent l="0" t="0" r="0" b="0"/>
            <wp:docPr id="36" name="图片 5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6" descr="" title=""/>
                    <pic:cNvPicPr>
                      <a:picLocks noChangeAspect="1" noChangeArrowheads="1"/>
                    </pic:cNvPicPr>
                  </pic:nvPicPr>
                  <pic:blipFill>
                    <a:blip r:embed="rId41"/>
                    <a:srcRect l="-6" t="-19" r="-6" b="-19"/>
                    <a:stretch>
                      <a:fillRect/>
                    </a:stretch>
                  </pic:blipFill>
                  <pic:spPr bwMode="auto">
                    <a:xfrm>
                      <a:off x="0" y="0"/>
                      <a:ext cx="5491480" cy="168084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3-3-17: Configuración de contraseña</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3.3.6.4 Certificado de CA</w:t>
      </w:r>
    </w:p>
    <w:p>
      <w:pPr>
        <w:pStyle w:val="Normal"/>
        <w:spacing w:lineRule="auto" w:line="240" w:before="89" w:after="0"/>
        <w:ind w:start="0" w:end="-20" w:firstLine="110"/>
        <w:rPr>
          <w:sz w:val="22"/>
          <w:szCs w:val="22"/>
        </w:rPr>
      </w:pPr>
      <w:r>
        <w:rPr>
          <w:sz w:val="22"/>
          <w:szCs w:val="22"/>
        </w:rPr>
        <w:t xml:space="preserve">Esta página se utiliza para cargar el certificado de CA. Seleccione un archivo de certificado de CA y haga clic en el botón "Importar certificado" para cargarlo.</w:t>
      </w:r>
    </w:p>
    <w:p>
      <w:pPr>
        <w:pStyle w:val="Normal"/>
        <w:spacing w:lineRule="auto" w:line="240" w:before="89" w:after="0"/>
        <w:ind w:start="0" w:end="-20" w:hanging="0"/>
        <w:jc w:val="center"/>
        <w:rPr>
          <w:sz w:val="22"/>
          <w:szCs w:val="21"/>
        </w:rPr>
      </w:pPr>
      <w:r>
        <w:rPr>
          <w:sz w:val="22"/>
          <w:szCs w:val="21"/>
        </w:rPr>
        <w:drawing>
          <wp:inline distT="0" distB="0" distL="0" distR="0">
            <wp:extent cx="5492750" cy="1474470"/>
            <wp:effectExtent l="0" t="0" r="0" b="0"/>
            <wp:docPr id="37" name="图片 5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47" descr="" title=""/>
                    <pic:cNvPicPr>
                      <a:picLocks noChangeAspect="1" noChangeArrowheads="1"/>
                    </pic:cNvPicPr>
                  </pic:nvPicPr>
                  <pic:blipFill>
                    <a:blip r:embed="rId42"/>
                    <a:srcRect l="-6" t="-22" r="-6" b="-22"/>
                    <a:stretch>
                      <a:fillRect/>
                    </a:stretch>
                  </pic:blipFill>
                  <pic:spPr bwMode="auto">
                    <a:xfrm>
                      <a:off x="0" y="0"/>
                      <a:ext cx="5492750" cy="147447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3-3-18: Cargar certificado de CA</w:t>
      </w:r>
    </w:p>
    <w:p>
      <w:pPr>
        <w:pStyle w:val="Heading3"/>
        <w:spacing w:before="156" w:after="156"/>
        <w:ind w:start="0" w:hanging="0"/>
        <w:rPr/>
      </w:pPr>
      <w:bookmarkStart w:id="66" w:name="__RefHeading___Toc127_1910474339"/>
      <w:bookmarkStart w:id="67" w:name="__RefHeading___Toc23025"/>
      <w:bookmarkEnd w:id="66"/>
      <w:r>
        <w:rPr/>
        <w:t>3.3.7 Tiempo</w:t>
      </w:r>
      <w:bookmarkEnd w:id="67"/>
    </w:p>
    <w:p>
      <w:pPr>
        <w:pStyle w:val="Normal"/>
        <w:spacing w:lineRule="auto" w:line="240" w:before="89" w:after="0"/>
        <w:ind w:start="0" w:end="-20" w:firstLine="220"/>
        <w:rPr>
          <w:sz w:val="22"/>
          <w:szCs w:val="21"/>
        </w:rPr>
      </w:pPr>
      <w:r>
        <w:rPr>
          <w:sz w:val="22"/>
          <w:szCs w:val="21"/>
        </w:rPr>
        <w:t>Esta página le permite configurar los parámetros horarios de su router. Tras seleccionar la casilla, seleccione el servidor horario y la zona horaria que desea configurar y haga clic en el botón "Enviar" para guardar los cambios.</w:t>
      </w:r>
      <w:bookmarkStart w:id="68" w:name="OLE_LINK43"/>
      <w:bookmarkStart w:id="69" w:name="OLE_LINK42"/>
      <w:bookmarkEnd w:id="68"/>
      <w:bookmarkEnd w:id="69"/>
    </w:p>
    <w:p>
      <w:pPr>
        <w:pStyle w:val="Normal"/>
        <w:spacing w:lineRule="auto" w:line="240" w:before="89" w:after="0"/>
        <w:ind w:start="0" w:end="-20" w:hanging="0"/>
        <w:jc w:val="center"/>
        <w:rPr>
          <w:sz w:val="21"/>
          <w:szCs w:val="21"/>
        </w:rPr>
      </w:pPr>
      <w:r>
        <w:rPr>
          <w:sz w:val="21"/>
          <w:szCs w:val="21"/>
        </w:rPr>
        <w:drawing>
          <wp:inline distT="0" distB="0" distL="0" distR="0">
            <wp:extent cx="5490210" cy="3780155"/>
            <wp:effectExtent l="0" t="0" r="0" b="0"/>
            <wp:docPr id="38" name="图片 5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48" descr="" title=""/>
                    <pic:cNvPicPr>
                      <a:picLocks noChangeAspect="1" noChangeArrowheads="1"/>
                    </pic:cNvPicPr>
                  </pic:nvPicPr>
                  <pic:blipFill>
                    <a:blip r:embed="rId43"/>
                    <a:srcRect l="-6" t="-8" r="-6" b="-8"/>
                    <a:stretch>
                      <a:fillRect/>
                    </a:stretch>
                  </pic:blipFill>
                  <pic:spPr bwMode="auto">
                    <a:xfrm>
                      <a:off x="0" y="0"/>
                      <a:ext cx="5490210" cy="378015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3-3-19: Servidor de tiempo</w:t>
      </w:r>
    </w:p>
    <w:p>
      <w:pPr>
        <w:pStyle w:val="Heading3"/>
        <w:spacing w:before="156" w:after="156"/>
        <w:ind w:start="0" w:hanging="0"/>
        <w:rPr/>
      </w:pPr>
      <w:bookmarkStart w:id="70" w:name="__RefHeading___Toc27228"/>
      <w:bookmarkEnd w:id="70"/>
      <w:r>
        <w:rPr/>
        <w:t>3.3.8 Ruta</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3.3.8.1 Configuración de RIP</w:t>
      </w:r>
    </w:p>
    <w:p>
      <w:pPr>
        <w:pStyle w:val="Normal"/>
        <w:spacing w:lineRule="auto" w:line="240" w:before="89" w:after="0"/>
        <w:ind w:start="0" w:end="-20" w:firstLine="440"/>
        <w:rPr>
          <w:sz w:val="22"/>
          <w:szCs w:val="21"/>
        </w:rPr>
      </w:pPr>
      <w:r>
        <w:rPr>
          <w:sz w:val="22"/>
          <w:szCs w:val="21"/>
        </w:rPr>
        <w:t xml:space="preserve">Esta página le permite configurar la función RIP.</w:t>
      </w:r>
    </w:p>
    <w:p>
      <w:pPr>
        <w:pStyle w:val="Normal"/>
        <w:spacing w:lineRule="auto" w:line="240" w:before="89" w:after="0"/>
        <w:ind w:start="0" w:end="-20" w:hanging="0"/>
        <w:rPr>
          <w:sz w:val="21"/>
          <w:szCs w:val="21"/>
        </w:rPr>
      </w:pPr>
      <w:r>
        <w:rPr>
          <w:sz w:val="21"/>
          <w:szCs w:val="21"/>
        </w:rPr>
        <w:drawing>
          <wp:inline distT="0" distB="0" distL="0" distR="0">
            <wp:extent cx="5491480" cy="3455035"/>
            <wp:effectExtent l="0" t="0" r="0" b="0"/>
            <wp:docPr id="39" name="图片 5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49" descr="" title=""/>
                    <pic:cNvPicPr>
                      <a:picLocks noChangeAspect="1" noChangeArrowheads="1"/>
                    </pic:cNvPicPr>
                  </pic:nvPicPr>
                  <pic:blipFill>
                    <a:blip r:embed="rId44"/>
                    <a:srcRect l="-6" t="-9" r="-6" b="-9"/>
                    <a:stretch>
                      <a:fillRect/>
                    </a:stretch>
                  </pic:blipFill>
                  <pic:spPr bwMode="auto">
                    <a:xfrm>
                      <a:off x="0" y="0"/>
                      <a:ext cx="5491480" cy="345503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3-3-20: Configuración de RIP</w:t>
      </w:r>
    </w:p>
    <w:p>
      <w:pPr>
        <w:pStyle w:val="Normal"/>
        <w:spacing w:lineRule="auto" w:line="240" w:before="89" w:after="0"/>
        <w:ind w:start="0" w:end="-20" w:hanging="0"/>
        <w:rPr>
          <w:b/>
          <w:b/>
          <w:sz w:val="22"/>
          <w:szCs w:val="21"/>
        </w:rPr>
      </w:pPr>
      <w:r>
        <w:rPr>
          <w:b/>
          <w:sz w:val="22"/>
          <w:szCs w:val="21"/>
        </w:rPr>
      </w:r>
    </w:p>
    <w:tbl>
      <w:tblPr>
        <w:tblW w:w="8538" w:type="dxa"/>
        <w:jc w:val="center"/>
        <w:tblInd w:w="0" w:type="dxa"/>
        <w:tblLayout w:type="fixed"/>
        <w:tblCellMar>
          <w:top w:w="0" w:type="dxa"/>
          <w:start w:w="108" w:type="dxa"/>
          <w:bottom w:w="0" w:type="dxa"/>
          <w:end w:w="108" w:type="dxa"/>
        </w:tblCellMar>
      </w:tblPr>
      <w:tblGrid>
        <w:gridCol w:w="2376"/>
        <w:gridCol w:w="6162"/>
      </w:tblGrid>
      <w:tr>
        <w:trPr/>
        <w:tc>
          <w:tcPr>
            <w:tcW w:w="2376" w:type="dxa"/>
            <w:tcBorders>
              <w:top w:val="single" w:sz="4" w:space="0" w:color="000000"/>
              <w:start w:val="single" w:sz="4" w:space="0" w:color="000000"/>
              <w:bottom w:val="single" w:sz="4" w:space="0" w:color="000000"/>
              <w:end w:val="single" w:sz="4" w:space="0" w:color="000000"/>
            </w:tcBorders>
            <w:shd w:fill="DBE5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162" w:type="dxa"/>
            <w:tcBorders>
              <w:top w:val="single" w:sz="4" w:space="0" w:color="000000"/>
              <w:start w:val="single" w:sz="4" w:space="0" w:color="000000"/>
              <w:bottom w:val="single" w:sz="4" w:space="0" w:color="000000"/>
              <w:end w:val="single" w:sz="4" w:space="0" w:color="000000"/>
            </w:tcBorders>
            <w:shd w:fill="DBE5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rHeight w:val="45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ROTURA</w:t>
            </w:r>
          </w:p>
        </w:tc>
        <w:tc>
          <w:tcPr>
            <w:tcW w:w="616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2"/>
              </w:rPr>
            </w:pPr>
            <w:r>
              <w:rPr>
                <w:sz w:val="22"/>
                <w:szCs w:val="22"/>
              </w:rPr>
              <w:t>Interruptor RIP.</w:t>
            </w:r>
          </w:p>
        </w:tc>
      </w:tr>
      <w:tr>
        <w:trPr>
          <w:trHeight w:val="45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Interfaz</w:t>
            </w:r>
          </w:p>
        </w:tc>
        <w:tc>
          <w:tcPr>
            <w:tcW w:w="616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2"/>
              </w:rPr>
            </w:pPr>
            <w:r>
              <w:rPr>
                <w:sz w:val="22"/>
                <w:szCs w:val="22"/>
              </w:rPr>
              <w:t xml:space="preserve">Conexión WAN para transmitir o recibir mensajes RIP.</w:t>
            </w:r>
          </w:p>
        </w:tc>
      </w:tr>
      <w:tr>
        <w:trPr>
          <w:trHeight w:val="45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Modo de recepción</w:t>
            </w:r>
          </w:p>
        </w:tc>
        <w:tc>
          <w:tcPr>
            <w:tcW w:w="6162" w:type="dxa"/>
            <w:tcBorders>
              <w:top w:val="single" w:sz="4" w:space="0" w:color="000000"/>
              <w:start w:val="single" w:sz="4" w:space="0" w:color="000000"/>
              <w:bottom w:val="single" w:sz="4" w:space="0" w:color="000000"/>
              <w:end w:val="single" w:sz="4" w:space="0" w:color="000000"/>
            </w:tcBorders>
            <w:vAlign w:val="center"/>
          </w:tcPr>
          <w:p>
            <w:pPr>
              <w:pStyle w:val="Normal"/>
              <w:autoSpaceDE w:val="false"/>
              <w:spacing w:lineRule="auto" w:line="240"/>
              <w:ind w:start="0" w:hanging="0"/>
              <w:jc w:val="start"/>
              <w:rPr>
                <w:sz w:val="22"/>
                <w:szCs w:val="22"/>
              </w:rPr>
            </w:pPr>
            <w:r>
              <w:rPr>
                <w:sz w:val="22"/>
                <w:szCs w:val="22"/>
              </w:rPr>
              <w:t>La versión de los mensajes RIP que se han recibido.</w:t>
            </w:r>
          </w:p>
        </w:tc>
      </w:tr>
      <w:tr>
        <w:trPr>
          <w:trHeight w:val="45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Modo de envío</w:t>
            </w:r>
          </w:p>
        </w:tc>
        <w:tc>
          <w:tcPr>
            <w:tcW w:w="6162" w:type="dxa"/>
            <w:tcBorders>
              <w:top w:val="single" w:sz="4" w:space="0" w:color="000000"/>
              <w:start w:val="single" w:sz="4" w:space="0" w:color="000000"/>
              <w:bottom w:val="single" w:sz="4" w:space="0" w:color="000000"/>
              <w:end w:val="single" w:sz="4" w:space="0" w:color="000000"/>
            </w:tcBorders>
            <w:vAlign w:val="center"/>
          </w:tcPr>
          <w:p>
            <w:pPr>
              <w:pStyle w:val="Normal"/>
              <w:autoSpaceDE w:val="false"/>
              <w:spacing w:lineRule="auto" w:line="240"/>
              <w:ind w:start="0" w:hanging="0"/>
              <w:jc w:val="start"/>
              <w:rPr>
                <w:sz w:val="22"/>
                <w:szCs w:val="22"/>
              </w:rPr>
            </w:pPr>
            <w:r>
              <w:rPr>
                <w:sz w:val="22"/>
                <w:szCs w:val="22"/>
              </w:rPr>
              <w:t>La versión de los mensajes RIP que se han enviado.</w:t>
            </w:r>
          </w:p>
        </w:tc>
      </w:tr>
      <w:tr>
        <w:trPr>
          <w:trHeight w:val="45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Tabla de configuración de RIP</w:t>
            </w:r>
          </w:p>
        </w:tc>
        <w:tc>
          <w:tcPr>
            <w:tcW w:w="6162" w:type="dxa"/>
            <w:tcBorders>
              <w:top w:val="single" w:sz="4" w:space="0" w:color="000000"/>
              <w:start w:val="single" w:sz="4" w:space="0" w:color="000000"/>
              <w:bottom w:val="single" w:sz="4" w:space="0" w:color="000000"/>
              <w:end w:val="single" w:sz="4" w:space="0" w:color="000000"/>
            </w:tcBorders>
            <w:vAlign w:val="center"/>
          </w:tcPr>
          <w:p>
            <w:pPr>
              <w:pStyle w:val="Normal"/>
              <w:autoSpaceDE w:val="false"/>
              <w:spacing w:lineRule="auto" w:line="240"/>
              <w:ind w:start="0" w:hanging="0"/>
              <w:jc w:val="start"/>
              <w:rPr>
                <w:sz w:val="22"/>
                <w:szCs w:val="22"/>
              </w:rPr>
            </w:pPr>
            <w:r>
              <w:rPr>
                <w:sz w:val="22"/>
                <w:szCs w:val="22"/>
              </w:rPr>
              <w:t>Configuración RIP que se ha agregado.</w:t>
            </w:r>
          </w:p>
        </w:tc>
      </w:tr>
    </w:tbl>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3.3.8.2 Ruta estática</w:t>
      </w:r>
    </w:p>
    <w:p>
      <w:pPr>
        <w:pStyle w:val="Normal"/>
        <w:spacing w:lineRule="auto" w:line="240" w:before="89" w:after="0"/>
        <w:ind w:start="120" w:end="-20" w:firstLine="220"/>
        <w:jc w:val="start"/>
        <w:rPr>
          <w:rFonts w:eastAsia="宋体"/>
          <w:sz w:val="22"/>
          <w:szCs w:val="21"/>
          <w:lang w:eastAsia="zh-CN"/>
        </w:rPr>
      </w:pPr>
      <w:r>
        <w:rPr>
          <w:sz w:val="22"/>
          <w:szCs w:val="21"/>
        </w:rPr>
        <w:t xml:space="preserve">Esta página le permite configurar el enrutamiento estático, haga clic en “Agregar” para configurar las reglas de enrutamiento</w:t>
      </w:r>
      <w:r>
        <w:rPr>
          <w:rFonts w:eastAsia="宋体" w:cs="Times New Roman"/>
          <w:sz w:val="22"/>
          <w:szCs w:val="22"/>
        </w:rPr>
        <w:t xml:space="preserve">como se muestra en la figura 3-3-22.</w:t>
      </w:r>
    </w:p>
    <w:p>
      <w:pPr>
        <w:pStyle w:val="Normal"/>
        <w:spacing w:lineRule="auto" w:line="240" w:before="89" w:after="0"/>
        <w:ind w:start="0" w:end="-20" w:hanging="0"/>
        <w:jc w:val="center"/>
        <w:rPr/>
      </w:pPr>
      <w:r>
        <w:rPr/>
        <w:drawing>
          <wp:inline distT="0" distB="0" distL="0" distR="0">
            <wp:extent cx="5491480" cy="1513840"/>
            <wp:effectExtent l="0" t="0" r="0" b="0"/>
            <wp:docPr id="40" name="图片 5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50" descr="" title=""/>
                    <pic:cNvPicPr>
                      <a:picLocks noChangeAspect="1" noChangeArrowheads="1"/>
                    </pic:cNvPicPr>
                  </pic:nvPicPr>
                  <pic:blipFill>
                    <a:blip r:embed="rId45"/>
                    <a:srcRect l="-6" t="-21" r="-6" b="-21"/>
                    <a:stretch>
                      <a:fillRect/>
                    </a:stretch>
                  </pic:blipFill>
                  <pic:spPr bwMode="auto">
                    <a:xfrm>
                      <a:off x="0" y="0"/>
                      <a:ext cx="5491480" cy="1513840"/>
                    </a:xfrm>
                    <a:prstGeom prst="rect">
                      <a:avLst/>
                    </a:prstGeom>
                  </pic:spPr>
                </pic:pic>
              </a:graphicData>
            </a:graphic>
          </wp:inline>
        </w:drawing>
      </w:r>
    </w:p>
    <w:p>
      <w:pPr>
        <w:pStyle w:val="Normal"/>
        <w:spacing w:lineRule="auto" w:line="240" w:before="89" w:after="0"/>
        <w:ind w:start="0" w:end="-20" w:hanging="0"/>
        <w:jc w:val="center"/>
        <w:rPr>
          <w:lang w:val="en-US"/>
        </w:rPr>
      </w:pPr>
      <w:r>
        <w:rPr>
          <w:b/>
          <w:sz w:val="20"/>
        </w:rPr>
        <w:t xml:space="preserve">Figura 3-3-21: Ruta estática</w:t>
      </w:r>
    </w:p>
    <w:p>
      <w:pPr>
        <w:pStyle w:val="Normal"/>
        <w:spacing w:lineRule="auto" w:line="240" w:before="89" w:after="0"/>
        <w:ind w:start="0" w:end="-20" w:hanging="0"/>
        <w:jc w:val="center"/>
        <w:rPr/>
      </w:pPr>
      <w:r>
        <w:rPr/>
        <w:drawing>
          <wp:inline distT="0" distB="0" distL="0" distR="0">
            <wp:extent cx="3838575" cy="3695700"/>
            <wp:effectExtent l="0" t="0" r="0" b="0"/>
            <wp:docPr id="41" name="图片 4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3" descr="" title=""/>
                    <pic:cNvPicPr>
                      <a:picLocks noChangeAspect="1" noChangeArrowheads="1"/>
                    </pic:cNvPicPr>
                  </pic:nvPicPr>
                  <pic:blipFill>
                    <a:blip r:embed="rId46"/>
                    <a:srcRect l="-9" t="-10" r="-9" b="-10"/>
                    <a:stretch>
                      <a:fillRect/>
                    </a:stretch>
                  </pic:blipFill>
                  <pic:spPr bwMode="auto">
                    <a:xfrm>
                      <a:off x="0" y="0"/>
                      <a:ext cx="3838575" cy="369570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3-3-22: Configuración de ruta estática</w:t>
      </w:r>
    </w:p>
    <w:p>
      <w:pPr>
        <w:pStyle w:val="Normal"/>
        <w:spacing w:lineRule="auto" w:line="240" w:before="89" w:after="0"/>
        <w:ind w:start="0" w:end="-20" w:hanging="0"/>
        <w:rPr>
          <w:b/>
          <w:b/>
          <w:sz w:val="21"/>
          <w:szCs w:val="21"/>
        </w:rPr>
      </w:pPr>
      <w:r>
        <w:rPr>
          <w:b/>
          <w:sz w:val="21"/>
          <w:szCs w:val="21"/>
        </w:rPr>
      </w:r>
    </w:p>
    <w:tbl>
      <w:tblPr>
        <w:tblW w:w="8532" w:type="dxa"/>
        <w:jc w:val="center"/>
        <w:tblInd w:w="0" w:type="dxa"/>
        <w:tblLayout w:type="fixed"/>
        <w:tblCellMar>
          <w:top w:w="0" w:type="dxa"/>
          <w:start w:w="108" w:type="dxa"/>
          <w:bottom w:w="0" w:type="dxa"/>
          <w:end w:w="108" w:type="dxa"/>
        </w:tblCellMar>
      </w:tblPr>
      <w:tblGrid>
        <w:gridCol w:w="2376"/>
        <w:gridCol w:w="6156"/>
      </w:tblGrid>
      <w:tr>
        <w:trPr>
          <w:trHeight w:val="445" w:hRule="atLeast"/>
        </w:trPr>
        <w:tc>
          <w:tcPr>
            <w:tcW w:w="237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15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hanging="0"/>
              <w:jc w:val="center"/>
              <w:rPr>
                <w:sz w:val="22"/>
                <w:szCs w:val="21"/>
              </w:rPr>
            </w:pPr>
            <w:r>
              <w:rPr>
                <w:sz w:val="22"/>
                <w:szCs w:val="21"/>
              </w:rPr>
              <w:t>Permitir</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Cambio de ruta estática.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hanging="0"/>
              <w:jc w:val="center"/>
              <w:rPr>
                <w:sz w:val="22"/>
                <w:szCs w:val="21"/>
              </w:rPr>
            </w:pPr>
            <w:r>
              <w:rPr>
                <w:sz w:val="22"/>
                <w:szCs w:val="21"/>
              </w:rPr>
              <w:t>Destino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 xml:space="preserve">Dirección de red de destino. Los últimos bits deben ser cero, como 192.168.5.0.</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hanging="0"/>
              <w:jc w:val="center"/>
              <w:rPr>
                <w:sz w:val="22"/>
                <w:szCs w:val="21"/>
              </w:rPr>
            </w:pPr>
            <w:r>
              <w:rPr>
                <w:sz w:val="22"/>
                <w:szCs w:val="21"/>
              </w:rPr>
              <w:t>Máscara de subred</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Máscara de red de destino.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hanging="0"/>
              <w:jc w:val="center"/>
              <w:rPr>
                <w:sz w:val="22"/>
                <w:szCs w:val="21"/>
              </w:rPr>
            </w:pPr>
            <w:r>
              <w:rPr>
                <w:sz w:val="22"/>
                <w:szCs w:val="21"/>
              </w:rPr>
              <w:t>Puerta</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 xml:space="preserve">La dirección IP de la puerta de enlace.</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hanging="0"/>
              <w:jc w:val="center"/>
              <w:rPr>
                <w:sz w:val="22"/>
                <w:szCs w:val="21"/>
              </w:rPr>
            </w:pPr>
            <w:r>
              <w:rPr>
                <w:sz w:val="22"/>
                <w:szCs w:val="21"/>
              </w:rPr>
              <w:t>Métrico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Se utiliza para determinar la ruta óptima al buscar una ruta. Su rango de valores es de 0 a 16.</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ind w:start="0" w:hanging="0"/>
              <w:jc w:val="center"/>
              <w:rPr>
                <w:sz w:val="22"/>
                <w:szCs w:val="21"/>
              </w:rPr>
            </w:pPr>
            <w:r>
              <w:rPr>
                <w:sz w:val="22"/>
                <w:szCs w:val="21"/>
              </w:rPr>
              <w:t>Interfaz</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Seleccione la interfaz WAN a la que desea agregar una ruta estática</w:t>
            </w:r>
          </w:p>
        </w:tc>
      </w:tr>
    </w:tbl>
    <w:p>
      <w:pPr>
        <w:pStyle w:val="Heading2"/>
        <w:spacing w:before="624" w:after="156"/>
        <w:ind w:start="0" w:end="450" w:hanging="0"/>
        <w:rPr>
          <w:rFonts w:ascii="Arial" w:hAnsi="Arial" w:cs="Arial"/>
          <w:bCs/>
        </w:rPr>
      </w:pPr>
      <w:bookmarkStart w:id="71" w:name="__RefHeading___Toc30776"/>
      <w:bookmarkEnd w:id="71"/>
      <w:r>
        <w:rPr>
          <w:rFonts w:cs="Arial" w:ascii="Arial" w:hAnsi="Arial"/>
          <w:bCs/>
        </w:rPr>
        <w:t>3.4 Seguridad</w:t>
      </w:r>
    </w:p>
    <w:p>
      <w:pPr>
        <w:pStyle w:val="Heading3"/>
        <w:spacing w:before="156" w:after="156"/>
        <w:ind w:start="0" w:hanging="0"/>
        <w:rPr>
          <w:rFonts w:eastAsia="黑体"/>
          <w:lang w:val="en-US" w:eastAsia="zh-CN"/>
        </w:rPr>
      </w:pPr>
      <w:bookmarkStart w:id="72" w:name="__RefHeading___Toc14396"/>
      <w:bookmarkEnd w:id="72"/>
      <w:r>
        <w:rPr/>
        <w:t xml:space="preserve">3.4.1 Filtrado de URL</w:t>
      </w:r>
    </w:p>
    <w:p>
      <w:pPr>
        <w:pStyle w:val="Normal"/>
        <w:spacing w:lineRule="auto" w:line="240" w:before="89" w:after="0"/>
        <w:ind w:start="121" w:end="-20" w:firstLine="110"/>
        <w:rPr>
          <w:sz w:val="22"/>
          <w:szCs w:val="21"/>
        </w:rPr>
      </w:pPr>
      <w:r>
        <w:rPr>
          <w:sz w:val="22"/>
          <w:szCs w:val="21"/>
        </w:rPr>
        <w:t xml:space="preserve">Esta página le permite configurar el filtro de URL. Este filtro se activa cuando la conexión WAN está en modo enrutador. En otras palabras, cuando la conexión WAN está en modo puente, el filtro de URL no se activa.</w:t>
      </w:r>
    </w:p>
    <w:p>
      <w:pPr>
        <w:pStyle w:val="Normal"/>
        <w:spacing w:lineRule="auto" w:line="240" w:before="89" w:after="0"/>
        <w:ind w:start="0" w:end="-20" w:hanging="0"/>
        <w:jc w:val="center"/>
        <w:rPr>
          <w:sz w:val="21"/>
          <w:szCs w:val="21"/>
        </w:rPr>
      </w:pPr>
      <w:r>
        <w:rPr>
          <w:sz w:val="21"/>
          <w:szCs w:val="21"/>
        </w:rPr>
        <w:drawing>
          <wp:inline distT="0" distB="0" distL="0" distR="0">
            <wp:extent cx="5490210" cy="3081655"/>
            <wp:effectExtent l="0" t="0" r="0" b="0"/>
            <wp:docPr id="42" name="图片 5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51" descr="" title=""/>
                    <pic:cNvPicPr>
                      <a:picLocks noChangeAspect="1" noChangeArrowheads="1"/>
                    </pic:cNvPicPr>
                  </pic:nvPicPr>
                  <pic:blipFill>
                    <a:blip r:embed="rId47"/>
                    <a:srcRect l="-6" t="-10" r="-6" b="-10"/>
                    <a:stretch>
                      <a:fillRect/>
                    </a:stretch>
                  </pic:blipFill>
                  <pic:spPr bwMode="auto">
                    <a:xfrm>
                      <a:off x="0" y="0"/>
                      <a:ext cx="5490210" cy="3081655"/>
                    </a:xfrm>
                    <a:prstGeom prst="rect">
                      <a:avLst/>
                    </a:prstGeom>
                  </pic:spPr>
                </pic:pic>
              </a:graphicData>
            </a:graphic>
          </wp:inline>
        </w:drawing>
      </w:r>
    </w:p>
    <w:p>
      <w:pPr>
        <w:pStyle w:val="Normal"/>
        <w:spacing w:lineRule="exact" w:line="200"/>
        <w:ind w:start="0" w:hanging="0"/>
        <w:jc w:val="center"/>
        <w:rPr>
          <w:b/>
          <w:b/>
          <w:sz w:val="20"/>
        </w:rPr>
      </w:pPr>
      <w:r>
        <w:rPr>
          <w:b/>
          <w:sz w:val="20"/>
        </w:rPr>
        <w:t>Figura 3-4-1: Filtro de URL</w:t>
      </w:r>
    </w:p>
    <w:p>
      <w:pPr>
        <w:pStyle w:val="Normal"/>
        <w:spacing w:lineRule="auto" w:line="240" w:before="89" w:after="0"/>
        <w:ind w:start="120" w:end="-20" w:hanging="0"/>
        <w:rPr>
          <w:b/>
          <w:b/>
          <w:sz w:val="21"/>
          <w:szCs w:val="21"/>
        </w:rPr>
      </w:pPr>
      <w:r>
        <w:rPr>
          <w:b/>
          <w:sz w:val="21"/>
          <w:szCs w:val="21"/>
        </w:rPr>
      </w:r>
    </w:p>
    <w:tbl>
      <w:tblPr>
        <w:tblW w:w="8532" w:type="dxa"/>
        <w:jc w:val="start"/>
        <w:tblInd w:w="-5" w:type="dxa"/>
        <w:tblLayout w:type="fixed"/>
        <w:tblCellMar>
          <w:top w:w="0" w:type="dxa"/>
          <w:start w:w="108" w:type="dxa"/>
          <w:bottom w:w="0" w:type="dxa"/>
          <w:end w:w="108" w:type="dxa"/>
        </w:tblCellMar>
      </w:tblPr>
      <w:tblGrid>
        <w:gridCol w:w="2376"/>
        <w:gridCol w:w="6156"/>
      </w:tblGrid>
      <w:tr>
        <w:trPr>
          <w:trHeight w:val="445" w:hRule="atLeast"/>
        </w:trPr>
        <w:tc>
          <w:tcPr>
            <w:tcW w:w="237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15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 xml:space="preserve">Habilitar el filtrado de URL</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el filtro de URL.</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 xml:space="preserve">Modo de filtrado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Lista negra: las URL de la lista estarán prohibidas y se accederá a otras.</w:t>
            </w:r>
          </w:p>
          <w:p>
            <w:pPr>
              <w:pStyle w:val="Normal"/>
              <w:ind w:start="0" w:hanging="0"/>
              <w:jc w:val="start"/>
              <w:rPr>
                <w:sz w:val="22"/>
                <w:szCs w:val="21"/>
              </w:rPr>
            </w:pPr>
            <w:r>
              <w:rPr>
                <w:sz w:val="22"/>
                <w:szCs w:val="21"/>
              </w:rPr>
              <w:t>Lista blanca: se accederá a las URL de la lista y se prohibirán otras.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Lista de URL</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Lista de URL con las que desea trabajar (eliminar o acceder).</w:t>
            </w:r>
          </w:p>
          <w:p>
            <w:pPr>
              <w:pStyle w:val="Normal"/>
              <w:ind w:start="0" w:hanging="0"/>
              <w:jc w:val="start"/>
              <w:rPr>
                <w:sz w:val="22"/>
                <w:szCs w:val="21"/>
              </w:rPr>
            </w:pPr>
            <w:r>
              <w:rPr>
                <w:sz w:val="22"/>
                <w:szCs w:val="21"/>
              </w:rPr>
              <w:t xml:space="preserve">Haga clic en el botón “Agregar” para agregar un elemento URL a la lista.</w:t>
            </w:r>
          </w:p>
          <w:p>
            <w:pPr>
              <w:pStyle w:val="Normal"/>
              <w:spacing w:lineRule="auto" w:line="240" w:before="89" w:after="0"/>
              <w:ind w:start="0" w:end="-20" w:hanging="0"/>
              <w:rPr>
                <w:sz w:val="22"/>
                <w:szCs w:val="21"/>
              </w:rPr>
            </w:pPr>
            <w:r>
              <w:rPr>
                <w:sz w:val="22"/>
                <w:szCs w:val="22"/>
              </w:rPr>
              <w:t>Seleccione la casilla de verificación “Eliminar” y luego haga clic en el botón “Eliminar seleccionados” para eliminar la dirección URL de la lista.</w:t>
            </w:r>
          </w:p>
        </w:tc>
      </w:tr>
    </w:tbl>
    <w:p>
      <w:pPr>
        <w:pStyle w:val="Heading3"/>
        <w:spacing w:before="156" w:after="156"/>
        <w:ind w:start="0" w:hanging="0"/>
        <w:rPr/>
      </w:pPr>
      <w:bookmarkStart w:id="73" w:name="__RefHeading___Toc1687"/>
      <w:bookmarkEnd w:id="73"/>
      <w:r>
        <w:rPr/>
        <w:t>3.4.2 Cortafuegos</w:t>
      </w:r>
    </w:p>
    <w:p>
      <w:pPr>
        <w:pStyle w:val="Normal"/>
        <w:spacing w:lineRule="auto" w:line="240" w:before="89" w:after="0"/>
        <w:ind w:start="121" w:end="-20" w:firstLine="110"/>
        <w:rPr>
          <w:sz w:val="22"/>
          <w:szCs w:val="22"/>
        </w:rPr>
      </w:pPr>
      <w:r>
        <w:rPr>
          <w:sz w:val="22"/>
          <w:szCs w:val="22"/>
        </w:rPr>
        <w:t xml:space="preserve">Este</w:t>
      </w:r>
      <w:r>
        <w:rPr>
          <w:sz w:val="22"/>
          <w:szCs w:val="21"/>
        </w:rPr>
        <w:t>página</w:t>
      </w:r>
      <w:r>
        <w:rPr>
          <w:sz w:val="22"/>
          <w:szCs w:val="22"/>
        </w:rPr>
        <w:t xml:space="preserve">Permite configurar el nivel del firewall y el estado de protección contra ataques. El firewall tiene dos niveles: Bajo y Alto.</w:t>
      </w:r>
    </w:p>
    <w:p>
      <w:pPr>
        <w:pStyle w:val="Normal"/>
        <w:spacing w:lineRule="auto" w:line="240" w:before="89" w:after="0"/>
        <w:ind w:start="0" w:end="-20" w:hanging="0"/>
        <w:jc w:val="center"/>
        <w:rPr>
          <w:sz w:val="21"/>
          <w:szCs w:val="21"/>
        </w:rPr>
      </w:pPr>
      <w:r>
        <w:rPr>
          <w:sz w:val="21"/>
          <w:szCs w:val="21"/>
        </w:rPr>
        <w:drawing>
          <wp:inline distT="0" distB="0" distL="0" distR="0">
            <wp:extent cx="5487670" cy="1678305"/>
            <wp:effectExtent l="0" t="0" r="0" b="0"/>
            <wp:docPr id="43" name="图片 5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52" descr="" title=""/>
                    <pic:cNvPicPr>
                      <a:picLocks noChangeAspect="1" noChangeArrowheads="1"/>
                    </pic:cNvPicPr>
                  </pic:nvPicPr>
                  <pic:blipFill>
                    <a:blip r:embed="rId48"/>
                    <a:srcRect l="-6" t="-19" r="-6" b="-19"/>
                    <a:stretch>
                      <a:fillRect/>
                    </a:stretch>
                  </pic:blipFill>
                  <pic:spPr bwMode="auto">
                    <a:xfrm>
                      <a:off x="0" y="0"/>
                      <a:ext cx="5487670" cy="1678305"/>
                    </a:xfrm>
                    <a:prstGeom prst="rect">
                      <a:avLst/>
                    </a:prstGeom>
                  </pic:spPr>
                </pic:pic>
              </a:graphicData>
            </a:graphic>
          </wp:inline>
        </w:drawing>
      </w:r>
    </w:p>
    <w:p>
      <w:pPr>
        <w:pStyle w:val="Normal"/>
        <w:spacing w:lineRule="auto" w:line="240" w:before="89" w:after="0"/>
        <w:ind w:start="120" w:end="-20" w:hanging="0"/>
        <w:jc w:val="center"/>
        <w:rPr>
          <w:sz w:val="21"/>
          <w:szCs w:val="21"/>
        </w:rPr>
      </w:pPr>
      <w:bookmarkStart w:id="74" w:name="OLE_LINK21"/>
      <w:r>
        <w:rPr>
          <w:b/>
          <w:sz w:val="21"/>
          <w:szCs w:val="21"/>
        </w:rPr>
        <w:t xml:space="preserve">Figura 3-4-2: Clasificación de seguridad</w:t>
      </w:r>
      <w:bookmarkEnd w:id="74"/>
    </w:p>
    <w:tbl>
      <w:tblPr>
        <w:tblW w:w="8532" w:type="dxa"/>
        <w:jc w:val="start"/>
        <w:tblInd w:w="-5" w:type="dxa"/>
        <w:tblLayout w:type="fixed"/>
        <w:tblCellMar>
          <w:top w:w="0" w:type="dxa"/>
          <w:start w:w="108" w:type="dxa"/>
          <w:bottom w:w="0" w:type="dxa"/>
          <w:end w:w="108" w:type="dxa"/>
        </w:tblCellMar>
      </w:tblPr>
      <w:tblGrid>
        <w:gridCol w:w="2376"/>
        <w:gridCol w:w="6156"/>
      </w:tblGrid>
      <w:tr>
        <w:trPr>
          <w:trHeight w:val="445" w:hRule="atLeast"/>
        </w:trPr>
        <w:tc>
          <w:tcPr>
            <w:tcW w:w="237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15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c>
          <w:tcPr>
            <w:tcW w:w="2376" w:type="dxa"/>
            <w:tcBorders>
              <w:top w:val="single" w:sz="4" w:space="0" w:color="000000"/>
              <w:start w:val="single" w:sz="4" w:space="0" w:color="000000"/>
              <w:bottom w:val="single" w:sz="4" w:space="0" w:color="000000"/>
              <w:end w:val="single" w:sz="4" w:space="0" w:color="000000"/>
            </w:tcBorders>
          </w:tcPr>
          <w:p>
            <w:pPr>
              <w:pStyle w:val="Normal"/>
              <w:ind w:start="0" w:hanging="0"/>
              <w:jc w:val="center"/>
              <w:rPr>
                <w:sz w:val="22"/>
                <w:szCs w:val="22"/>
              </w:rPr>
            </w:pPr>
            <w:r>
              <w:rPr>
                <w:sz w:val="22"/>
                <w:szCs w:val="22"/>
              </w:rPr>
              <w:t>Nivel de firewall</w:t>
            </w:r>
          </w:p>
        </w:tc>
        <w:tc>
          <w:tcPr>
            <w:tcW w:w="6156" w:type="dxa"/>
            <w:tcBorders>
              <w:top w:val="single" w:sz="4" w:space="0" w:color="000000"/>
              <w:start w:val="single" w:sz="4" w:space="0" w:color="000000"/>
              <w:bottom w:val="single" w:sz="4" w:space="0" w:color="000000"/>
              <w:end w:val="single" w:sz="4" w:space="0" w:color="000000"/>
            </w:tcBorders>
          </w:tcPr>
          <w:p>
            <w:pPr>
              <w:pStyle w:val="Normal"/>
              <w:ind w:start="0" w:hanging="0"/>
              <w:rPr>
                <w:sz w:val="22"/>
                <w:szCs w:val="22"/>
              </w:rPr>
            </w:pPr>
            <w:r>
              <w:rPr>
                <w:b/>
                <w:sz w:val="22"/>
                <w:szCs w:val="22"/>
              </w:rPr>
              <w:t>Bajo</w:t>
            </w:r>
            <w:r>
              <w:rPr>
                <w:sz w:val="22"/>
                <w:szCs w:val="22"/>
              </w:rPr>
              <w:t>:No protejas nada.</w:t>
            </w:r>
          </w:p>
          <w:p>
            <w:pPr>
              <w:pStyle w:val="Normal"/>
              <w:ind w:start="0" w:hanging="0"/>
              <w:rPr>
                <w:sz w:val="22"/>
                <w:szCs w:val="22"/>
              </w:rPr>
            </w:pPr>
            <w:r>
              <w:rPr>
                <w:b/>
                <w:sz w:val="22"/>
                <w:szCs w:val="22"/>
              </w:rPr>
              <w:t>Alto</w:t>
            </w:r>
            <w:r>
              <w:rPr>
                <w:sz w:val="22"/>
                <w:szCs w:val="22"/>
              </w:rPr>
              <w:t>:Prohibir entrada ICMP, prohibir escaneo de puertos, protecciones contra denegación de servicio.</w:t>
            </w:r>
          </w:p>
        </w:tc>
      </w:tr>
    </w:tbl>
    <w:p>
      <w:pPr>
        <w:pStyle w:val="6"/>
        <w:numPr>
          <w:ilvl w:val="0"/>
          <w:numId w:val="0"/>
        </w:numPr>
        <w:spacing w:before="156" w:after="0"/>
        <w:ind w:start="851" w:hanging="851"/>
        <w:outlineLvl w:val="2"/>
        <w:rPr>
          <w:rFonts w:ascii="Arial" w:hAnsi="Arial" w:cs="Arial"/>
          <w:sz w:val="22"/>
          <w:szCs w:val="22"/>
          <w:lang w:eastAsia="zh-CN"/>
        </w:rPr>
      </w:pPr>
      <w:bookmarkStart w:id="75" w:name="__RefHeading___Toc20167"/>
      <w:bookmarkEnd w:id="75"/>
      <w:r>
        <w:rPr>
          <w:rFonts w:cs="Arial" w:ascii="Arial" w:hAnsi="Arial"/>
          <w:sz w:val="22"/>
          <w:szCs w:val="22"/>
          <w:lang w:eastAsia="zh-CN"/>
        </w:rPr>
        <w:t>3.4.3 Privilegio de inicio de sesión</w:t>
      </w:r>
    </w:p>
    <w:p>
      <w:pPr>
        <w:pStyle w:val="Normal"/>
        <w:spacing w:lineRule="auto" w:line="240" w:before="89" w:after="0"/>
        <w:ind w:start="0" w:end="-20" w:firstLine="220"/>
        <w:rPr>
          <w:sz w:val="22"/>
          <w:szCs w:val="21"/>
        </w:rPr>
      </w:pPr>
      <w:r>
        <w:rPr>
          <w:sz w:val="22"/>
          <w:szCs w:val="21"/>
        </w:rPr>
        <w:t>Esta página se utiliza para configurar el control de acceso y los puertos comunes en las direcciones de subida y bajada. De forma predeterminada, no se puede acceder a la HGU desde la WAN mediante Telnet, web, etc.</w:t>
      </w:r>
    </w:p>
    <w:p>
      <w:pPr>
        <w:pStyle w:val="Normal"/>
        <w:spacing w:lineRule="auto" w:line="240" w:before="89" w:after="0"/>
        <w:ind w:start="0" w:end="-20" w:hanging="0"/>
        <w:jc w:val="center"/>
        <w:rPr>
          <w:sz w:val="22"/>
          <w:szCs w:val="21"/>
        </w:rPr>
      </w:pPr>
      <w:r>
        <w:rPr>
          <w:sz w:val="22"/>
          <w:szCs w:val="21"/>
        </w:rPr>
        <w:drawing>
          <wp:inline distT="0" distB="0" distL="0" distR="0">
            <wp:extent cx="5491480" cy="2295525"/>
            <wp:effectExtent l="0" t="0" r="0" b="0"/>
            <wp:docPr id="44" name="图片 5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53" descr="" title=""/>
                    <pic:cNvPicPr>
                      <a:picLocks noChangeAspect="1" noChangeArrowheads="1"/>
                    </pic:cNvPicPr>
                  </pic:nvPicPr>
                  <pic:blipFill>
                    <a:blip r:embed="rId49"/>
                    <a:srcRect l="-6" t="-14" r="-6" b="-14"/>
                    <a:stretch>
                      <a:fillRect/>
                    </a:stretch>
                  </pic:blipFill>
                  <pic:spPr bwMode="auto">
                    <a:xfrm>
                      <a:off x="0" y="0"/>
                      <a:ext cx="5491480" cy="229552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3-4-3: Privilegio de inicio de sesión</w:t>
      </w:r>
    </w:p>
    <w:p>
      <w:pPr>
        <w:pStyle w:val="Heading3"/>
        <w:spacing w:before="156" w:after="156"/>
        <w:ind w:start="0" w:hanging="0"/>
        <w:rPr/>
      </w:pPr>
      <w:bookmarkStart w:id="76" w:name="__RefHeading___Toc291"/>
      <w:bookmarkEnd w:id="76"/>
      <w:r>
        <w:rPr/>
        <w:t>3.4.4 Filtrado MAC</w:t>
      </w:r>
    </w:p>
    <w:p>
      <w:pPr>
        <w:pStyle w:val="Normal"/>
        <w:spacing w:lineRule="auto" w:line="240" w:before="89" w:after="0"/>
        <w:ind w:start="121" w:end="-20" w:firstLine="110"/>
        <w:rPr>
          <w:sz w:val="22"/>
          <w:szCs w:val="21"/>
        </w:rPr>
      </w:pPr>
      <w:r>
        <w:rPr>
          <w:sz w:val="22"/>
          <w:szCs w:val="21"/>
        </w:rPr>
        <w:t>Esta página le permite configurar el filtro MAC. El filtro MAC es diferente del filtro URL, que no tiene relación con el modo de conexión WAN. Cuando los paquetes entran al puerto LAN, se descartan o se accede a ellos según las reglas del filtro MAC.</w:t>
      </w:r>
    </w:p>
    <w:p>
      <w:pPr>
        <w:pStyle w:val="Normal"/>
        <w:spacing w:lineRule="auto" w:line="240" w:before="89" w:after="0"/>
        <w:ind w:start="0" w:end="-20" w:hanging="0"/>
        <w:jc w:val="center"/>
        <w:rPr>
          <w:sz w:val="21"/>
          <w:szCs w:val="21"/>
        </w:rPr>
      </w:pPr>
      <w:r>
        <w:rPr>
          <w:sz w:val="21"/>
          <w:szCs w:val="21"/>
        </w:rPr>
        <w:drawing>
          <wp:inline distT="0" distB="0" distL="0" distR="0">
            <wp:extent cx="5490210" cy="4394835"/>
            <wp:effectExtent l="0" t="0" r="0" b="0"/>
            <wp:docPr id="45" name="图片 5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54" descr="" title=""/>
                    <pic:cNvPicPr>
                      <a:picLocks noChangeAspect="1" noChangeArrowheads="1"/>
                    </pic:cNvPicPr>
                  </pic:nvPicPr>
                  <pic:blipFill>
                    <a:blip r:embed="rId50"/>
                    <a:srcRect l="-6" t="-7" r="-6" b="-7"/>
                    <a:stretch>
                      <a:fillRect/>
                    </a:stretch>
                  </pic:blipFill>
                  <pic:spPr bwMode="auto">
                    <a:xfrm>
                      <a:off x="0" y="0"/>
                      <a:ext cx="5490210" cy="4394835"/>
                    </a:xfrm>
                    <a:prstGeom prst="rect">
                      <a:avLst/>
                    </a:prstGeom>
                  </pic:spPr>
                </pic:pic>
              </a:graphicData>
            </a:graphic>
          </wp:inline>
        </w:drawing>
      </w:r>
    </w:p>
    <w:p>
      <w:pPr>
        <w:pStyle w:val="Normal"/>
        <w:spacing w:lineRule="exact" w:line="200"/>
        <w:ind w:start="0" w:hanging="0"/>
        <w:jc w:val="center"/>
        <w:rPr>
          <w:b/>
          <w:b/>
          <w:sz w:val="20"/>
        </w:rPr>
      </w:pPr>
      <w:r>
        <w:rPr>
          <w:b/>
          <w:sz w:val="20"/>
        </w:rPr>
        <w:t>Figura 3-4-4: Filtrado MAC</w:t>
      </w:r>
    </w:p>
    <w:p>
      <w:pPr>
        <w:pStyle w:val="Normal"/>
        <w:spacing w:lineRule="auto" w:line="240" w:before="89" w:after="0"/>
        <w:ind w:start="0" w:end="-20" w:hanging="0"/>
        <w:rPr>
          <w:b/>
          <w:b/>
          <w:sz w:val="21"/>
          <w:szCs w:val="21"/>
        </w:rPr>
      </w:pPr>
      <w:r>
        <w:rPr>
          <w:b/>
          <w:sz w:val="21"/>
          <w:szCs w:val="21"/>
        </w:rPr>
      </w:r>
    </w:p>
    <w:tbl>
      <w:tblPr>
        <w:tblW w:w="8532" w:type="dxa"/>
        <w:jc w:val="start"/>
        <w:tblInd w:w="-5" w:type="dxa"/>
        <w:tblLayout w:type="fixed"/>
        <w:tblCellMar>
          <w:top w:w="0" w:type="dxa"/>
          <w:start w:w="108" w:type="dxa"/>
          <w:bottom w:w="0" w:type="dxa"/>
          <w:end w:w="108" w:type="dxa"/>
        </w:tblCellMar>
      </w:tblPr>
      <w:tblGrid>
        <w:gridCol w:w="2376"/>
        <w:gridCol w:w="6156"/>
      </w:tblGrid>
      <w:tr>
        <w:trPr>
          <w:trHeight w:val="445" w:hRule="atLeast"/>
        </w:trPr>
        <w:tc>
          <w:tcPr>
            <w:tcW w:w="237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15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Habilitar el filtrado de direcciones MAC</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2"/>
              </w:rPr>
            </w:pPr>
            <w:r>
              <w:rPr>
                <w:b/>
                <w:sz w:val="22"/>
                <w:szCs w:val="22"/>
              </w:rPr>
              <w:t>desenfrenado:</w:t>
            </w:r>
            <w:r>
              <w:rPr>
                <w:sz w:val="22"/>
                <w:szCs w:val="22"/>
              </w:rPr>
              <w:t xml:space="preserve">Deshabilitar el filtro Mac.</w:t>
            </w:r>
          </w:p>
          <w:p>
            <w:pPr>
              <w:pStyle w:val="Normal"/>
              <w:ind w:start="0" w:hanging="0"/>
              <w:jc w:val="start"/>
              <w:rPr>
                <w:sz w:val="22"/>
                <w:szCs w:val="22"/>
              </w:rPr>
            </w:pPr>
            <w:r>
              <w:rPr>
                <w:b/>
                <w:sz w:val="22"/>
                <w:szCs w:val="22"/>
              </w:rPr>
              <w:t>comprobado:</w:t>
            </w:r>
            <w:r>
              <w:rPr>
                <w:sz w:val="22"/>
                <w:szCs w:val="22"/>
              </w:rPr>
              <w:t xml:space="preserve">Habilitar filtro Mac.</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Modo de filtrado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2"/>
              </w:rPr>
            </w:pPr>
            <w:r>
              <w:rPr>
                <w:sz w:val="22"/>
                <w:szCs w:val="22"/>
              </w:rPr>
              <w:t>Lista negra: las direcciones MAC de la lista estarán prohibidas y se accederá a otras.</w:t>
            </w:r>
          </w:p>
          <w:p>
            <w:pPr>
              <w:pStyle w:val="Normal"/>
              <w:ind w:start="0" w:hanging="0"/>
              <w:jc w:val="start"/>
              <w:rPr>
                <w:sz w:val="22"/>
                <w:szCs w:val="22"/>
              </w:rPr>
            </w:pPr>
            <w:r>
              <w:rPr>
                <w:sz w:val="22"/>
                <w:szCs w:val="22"/>
              </w:rPr>
              <w:t>Lista blanca: se accederá a las direcciones MAC de la lista y se prohibirán las demás.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Dirección MAC</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2"/>
              </w:rPr>
            </w:pPr>
            <w:r>
              <w:rPr>
                <w:sz w:val="22"/>
                <w:szCs w:val="22"/>
              </w:rPr>
              <w:t xml:space="preserve">Ingrese la dirección MAC y haga clic en el botón “Agregar” para agregar la dirección MAC a la tabla.</w:t>
            </w:r>
          </w:p>
          <w:p>
            <w:pPr>
              <w:pStyle w:val="Normal"/>
              <w:ind w:start="0" w:hanging="0"/>
              <w:jc w:val="start"/>
              <w:rPr>
                <w:sz w:val="22"/>
                <w:szCs w:val="22"/>
              </w:rPr>
            </w:pPr>
            <w:r>
              <w:rPr>
                <w:sz w:val="22"/>
                <w:szCs w:val="22"/>
              </w:rPr>
              <w:t xml:space="preserve">Seleccione la casilla de verificación “Eliminar” y luego haga clic en el botón “Eliminar seleccionados” para eliminar la dirección MAC de la tabla.</w:t>
            </w:r>
          </w:p>
        </w:tc>
      </w:tr>
    </w:tbl>
    <w:p>
      <w:pPr>
        <w:pStyle w:val="Heading3"/>
        <w:spacing w:before="156" w:after="156"/>
        <w:ind w:start="0" w:hanging="0"/>
        <w:rPr/>
      </w:pPr>
      <w:bookmarkStart w:id="77" w:name="__RefHeading___Toc6972"/>
      <w:bookmarkEnd w:id="77"/>
      <w:r>
        <w:rPr/>
        <w:t>3.4.5 Filtrado de IP/puerto</w:t>
      </w:r>
    </w:p>
    <w:p>
      <w:pPr>
        <w:pStyle w:val="Normal"/>
        <w:spacing w:lineRule="auto" w:line="240" w:before="89" w:after="0"/>
        <w:ind w:start="121" w:end="-20" w:firstLine="110"/>
        <w:rPr>
          <w:sz w:val="22"/>
          <w:szCs w:val="21"/>
        </w:rPr>
      </w:pPr>
      <w:r>
        <w:rPr>
          <w:sz w:val="22"/>
          <w:szCs w:val="21"/>
        </w:rPr>
        <w:t xml:space="preserve">Esta página se utiliza para configurar el filtro de puertos. El filtro de puertos incluye varios tipos de filtros, como filtros de IP, de protocolo y de puerto. Las listas negra y blanca se aplican simultáneamente. La lista negra se utiliza para el flujo de subida y la lista blanca para el de bajada.</w:t>
      </w:r>
    </w:p>
    <w:p>
      <w:pPr>
        <w:pStyle w:val="Normal"/>
        <w:spacing w:lineRule="auto" w:line="240" w:before="89" w:after="0"/>
        <w:ind w:start="0" w:end="-20" w:hanging="0"/>
        <w:jc w:val="center"/>
        <w:rPr>
          <w:sz w:val="21"/>
          <w:szCs w:val="21"/>
        </w:rPr>
      </w:pPr>
      <w:r>
        <w:rPr>
          <w:sz w:val="21"/>
          <w:szCs w:val="21"/>
        </w:rPr>
        <w:drawing>
          <wp:inline distT="0" distB="0" distL="0" distR="0">
            <wp:extent cx="5493385" cy="3863975"/>
            <wp:effectExtent l="0" t="0" r="0" b="0"/>
            <wp:docPr id="46" name="图片 5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56" descr="" title=""/>
                    <pic:cNvPicPr>
                      <a:picLocks noChangeAspect="1" noChangeArrowheads="1"/>
                    </pic:cNvPicPr>
                  </pic:nvPicPr>
                  <pic:blipFill>
                    <a:blip r:embed="rId51"/>
                    <a:srcRect l="-4" t="-6" r="-4" b="-6"/>
                    <a:stretch>
                      <a:fillRect/>
                    </a:stretch>
                  </pic:blipFill>
                  <pic:spPr bwMode="auto">
                    <a:xfrm>
                      <a:off x="0" y="0"/>
                      <a:ext cx="5493385" cy="386397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3-4-5: Filtro de puerto</w:t>
      </w:r>
    </w:p>
    <w:p>
      <w:pPr>
        <w:pStyle w:val="Normal"/>
        <w:spacing w:lineRule="exact" w:line="200"/>
        <w:ind w:start="0" w:hanging="0"/>
        <w:jc w:val="center"/>
        <w:rPr>
          <w:b/>
          <w:b/>
          <w:sz w:val="20"/>
        </w:rPr>
      </w:pPr>
      <w:r>
        <w:rPr>
          <w:b/>
          <w:sz w:val="20"/>
        </w:rPr>
      </w:r>
    </w:p>
    <w:tbl>
      <w:tblPr>
        <w:tblW w:w="8532" w:type="dxa"/>
        <w:jc w:val="center"/>
        <w:tblInd w:w="0" w:type="dxa"/>
        <w:tblLayout w:type="fixed"/>
        <w:tblCellMar>
          <w:top w:w="0" w:type="dxa"/>
          <w:start w:w="108" w:type="dxa"/>
          <w:bottom w:w="0" w:type="dxa"/>
          <w:end w:w="108" w:type="dxa"/>
        </w:tblCellMar>
      </w:tblPr>
      <w:tblGrid>
        <w:gridCol w:w="2376"/>
        <w:gridCol w:w="6156"/>
      </w:tblGrid>
      <w:tr>
        <w:trPr>
          <w:trHeight w:val="445" w:hRule="atLeast"/>
        </w:trPr>
        <w:tc>
          <w:tcPr>
            <w:tcW w:w="237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15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Filtrado de direcciones IP</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Conmutación de filtrado de IP/puerto.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Modo de filtro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Lista negra: Las reglas de la lista estarán prohibidas y se accederá a otras.</w:t>
            </w:r>
          </w:p>
          <w:p>
            <w:pPr>
              <w:pStyle w:val="Normal"/>
              <w:ind w:start="0" w:hanging="0"/>
              <w:jc w:val="start"/>
              <w:rPr>
                <w:sz w:val="22"/>
                <w:szCs w:val="21"/>
              </w:rPr>
            </w:pPr>
            <w:r>
              <w:rPr>
                <w:sz w:val="22"/>
                <w:szCs w:val="21"/>
              </w:rPr>
              <w:t>Lista blanca: se accederá a las reglas de la lista y se prohibirán otras.</w:t>
            </w:r>
          </w:p>
        </w:tc>
      </w:tr>
      <w:tr>
        <w:trPr>
          <w:trHeight w:val="441" w:hRule="atLeast"/>
        </w:trPr>
        <w:tc>
          <w:tcPr>
            <w:tcW w:w="8532" w:type="dxa"/>
            <w:gridSpan w:val="2"/>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b/>
                <w:b/>
                <w:sz w:val="22"/>
                <w:szCs w:val="21"/>
              </w:rPr>
            </w:pPr>
            <w:r>
              <w:rPr>
                <w:rFonts w:cs="Arial" w:ascii="Arial" w:hAnsi="Arial"/>
                <w:b/>
                <w:sz w:val="22"/>
                <w:szCs w:val="22"/>
              </w:rPr>
              <w:t>Configuración de reglas de filtro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 xml:space="preserve">Nombre del filtro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Nombre del filtro de entrada.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Versión IP</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IPv4 o IPv6.</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Protocolo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Ingrese el protocolo que desea configurar en la regla.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Dirección IP de origen</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 xml:space="preserve">Ingrese la dirección IP de origen que desea configurar en la regla.</w:t>
            </w:r>
          </w:p>
        </w:tc>
      </w:tr>
      <w:tr>
        <w:trPr>
          <w:trHeight w:val="6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Máscara de subred de origen</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Introduzca la máscara de la dirección IP de origen. Solo es necesario configurarla si se usa una sola dirección IP.</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Dirección IP de destino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 xml:space="preserve">Ingrese la dirección IP de destino que desea configurar en la regla.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Máscara de subred de destino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Introduzca la máscara de la dirección IP de destino. Solo es necesario configurarla si se usa una sola dirección IP.</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Puerto de origen</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Ingrese el puerto de origen que desea configurar en la regla.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Puerto de destino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Ingrese el puerto de destino que desea configurar en la regla.</w:t>
            </w:r>
          </w:p>
        </w:tc>
      </w:tr>
    </w:tbl>
    <w:p>
      <w:pPr>
        <w:pStyle w:val="Heading2"/>
        <w:spacing w:before="624" w:after="156"/>
        <w:ind w:start="0" w:end="450" w:hanging="0"/>
        <w:rPr>
          <w:rFonts w:ascii="Arial" w:hAnsi="Arial" w:cs="Arial"/>
          <w:bCs/>
        </w:rPr>
      </w:pPr>
      <w:bookmarkStart w:id="78" w:name="__RefHeading___Toc922"/>
      <w:bookmarkEnd w:id="78"/>
      <w:r>
        <w:rPr>
          <w:rFonts w:cs="Arial" w:ascii="Arial" w:hAnsi="Arial"/>
          <w:bCs/>
        </w:rPr>
        <w:t>3.5 Aplicación</w:t>
      </w:r>
    </w:p>
    <w:p>
      <w:pPr>
        <w:pStyle w:val="Heading3"/>
        <w:spacing w:before="156" w:after="156"/>
        <w:ind w:start="0" w:hanging="0"/>
        <w:rPr>
          <w:rFonts w:eastAsia="黑体"/>
          <w:lang w:val="en-US" w:eastAsia="zh-CN"/>
        </w:rPr>
      </w:pPr>
      <w:bookmarkStart w:id="79" w:name="__RefHeading___Toc2034"/>
      <w:bookmarkEnd w:id="79"/>
      <w:r>
        <w:rPr/>
        <w:t>3.5.1 Configuración básica de VoIP</w:t>
      </w:r>
    </w:p>
    <w:p>
      <w:pPr>
        <w:pStyle w:val="Normal"/>
        <w:spacing w:lineRule="auto" w:line="240" w:before="89" w:after="0"/>
        <w:ind w:start="120" w:end="-20" w:hanging="0"/>
        <w:rPr>
          <w:sz w:val="22"/>
          <w:szCs w:val="21"/>
        </w:rPr>
      </w:pPr>
      <w:r>
        <w:rPr>
          <w:sz w:val="22"/>
          <w:szCs w:val="21"/>
        </w:rPr>
        <w:t>Esta página le permite realizar configuraciones básicas de VoIP.</w:t>
      </w:r>
    </w:p>
    <w:p>
      <w:pPr>
        <w:pStyle w:val="Normal"/>
        <w:spacing w:lineRule="auto" w:line="240" w:before="89" w:after="0"/>
        <w:ind w:start="0" w:end="-20" w:hanging="0"/>
        <w:jc w:val="center"/>
        <w:rPr>
          <w:sz w:val="21"/>
          <w:szCs w:val="21"/>
        </w:rPr>
      </w:pPr>
      <w:r>
        <w:rPr>
          <w:sz w:val="21"/>
          <w:szCs w:val="21"/>
        </w:rPr>
      </w:r>
    </w:p>
    <w:p>
      <w:pPr>
        <w:pStyle w:val="Normal"/>
        <w:spacing w:lineRule="auto" w:line="240" w:before="89" w:after="0"/>
        <w:ind w:start="0" w:end="-20" w:hanging="0"/>
        <w:jc w:val="center"/>
        <w:rPr>
          <w:sz w:val="21"/>
          <w:szCs w:val="21"/>
        </w:rPr>
      </w:pPr>
      <w:r>
        <w:rPr>
          <w:sz w:val="21"/>
          <w:szCs w:val="21"/>
        </w:rPr>
        <w:drawing>
          <wp:inline distT="0" distB="0" distL="0" distR="0">
            <wp:extent cx="4257675" cy="8486775"/>
            <wp:effectExtent l="0" t="0" r="0" b="0"/>
            <wp:docPr id="47" name="图片 4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0" descr="" title=""/>
                    <pic:cNvPicPr>
                      <a:picLocks noChangeAspect="1" noChangeArrowheads="1"/>
                    </pic:cNvPicPr>
                  </pic:nvPicPr>
                  <pic:blipFill>
                    <a:blip r:embed="rId52"/>
                    <a:srcRect l="-8" t="-4" r="-8" b="-4"/>
                    <a:stretch>
                      <a:fillRect/>
                    </a:stretch>
                  </pic:blipFill>
                  <pic:spPr bwMode="auto">
                    <a:xfrm>
                      <a:off x="0" y="0"/>
                      <a:ext cx="4257675" cy="848677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3-5-1: Configuración básica de VoIP</w:t>
      </w:r>
    </w:p>
    <w:p>
      <w:pPr>
        <w:pStyle w:val="Normal"/>
        <w:spacing w:lineRule="auto" w:line="240" w:before="89" w:after="0"/>
        <w:ind w:start="120" w:end="-20" w:hanging="0"/>
        <w:rPr>
          <w:b/>
          <w:b/>
          <w:sz w:val="21"/>
          <w:szCs w:val="21"/>
        </w:rPr>
      </w:pPr>
      <w:r>
        <w:rPr>
          <w:b/>
          <w:sz w:val="21"/>
          <w:szCs w:val="21"/>
        </w:rPr>
      </w:r>
    </w:p>
    <w:tbl>
      <w:tblPr>
        <w:tblW w:w="8532" w:type="dxa"/>
        <w:jc w:val="center"/>
        <w:tblInd w:w="0" w:type="dxa"/>
        <w:tblLayout w:type="fixed"/>
        <w:tblCellMar>
          <w:top w:w="0" w:type="dxa"/>
          <w:start w:w="108" w:type="dxa"/>
          <w:bottom w:w="0" w:type="dxa"/>
          <w:end w:w="108" w:type="dxa"/>
        </w:tblCellMar>
      </w:tblPr>
      <w:tblGrid>
        <w:gridCol w:w="2376"/>
        <w:gridCol w:w="6156"/>
      </w:tblGrid>
      <w:tr>
        <w:trPr>
          <w:trHeight w:val="445" w:hRule="atLeast"/>
        </w:trPr>
        <w:tc>
          <w:tcPr>
            <w:tcW w:w="237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15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Tipo de servidor</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Tipo de servidor SIP, soft switch e IMS.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rFonts w:eastAsia="宋体"/>
                <w:sz w:val="22"/>
                <w:szCs w:val="21"/>
                <w:lang w:val="en-US" w:eastAsia="zh-CN"/>
              </w:rPr>
            </w:pPr>
            <w:r>
              <w:rPr>
                <w:sz w:val="22"/>
                <w:szCs w:val="21"/>
              </w:rPr>
              <w:t xml:space="preserve">Dirección de registro SIP principal</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Dirección del servidor de registro SIP principal.</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rFonts w:eastAsia="宋体"/>
                <w:sz w:val="22"/>
                <w:szCs w:val="21"/>
                <w:lang w:val="en-US" w:eastAsia="zh-CN"/>
              </w:rPr>
            </w:pPr>
            <w:bookmarkStart w:id="80" w:name="OLE_LINK45"/>
            <w:bookmarkStart w:id="81" w:name="OLE_LINK44"/>
            <w:r>
              <w:rPr>
                <w:sz w:val="22"/>
                <w:szCs w:val="21"/>
                <w:lang w:val="en-US" w:eastAsia="zh-CN"/>
              </w:rPr>
              <w:t>Dirección de registro SIP en espera</w:t>
            </w:r>
            <w:bookmarkEnd w:id="80"/>
            <w:bookmarkEnd w:id="81"/>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Dirección de registro SIP secundario.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Puerto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El puerto del protocolo SIP, el puerto predeterminado es 5060.</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Proxy SIP principal</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Dirección IP del servidor proxy SIP principal.</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Habilitar suscripción</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Para habilitar la suscripción.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Habilitar proxy de salida</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Para habilitar el proxy saliente.</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rFonts w:eastAsia="宋体"/>
                <w:sz w:val="22"/>
                <w:szCs w:val="21"/>
                <w:lang w:val="en-US" w:eastAsia="zh-CN"/>
              </w:rPr>
            </w:pPr>
            <w:r>
              <w:rPr>
                <w:sz w:val="22"/>
                <w:szCs w:val="21"/>
              </w:rPr>
              <w:t>Dirección de proxy de salida</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Dirección IP del servidor proxy de salida.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Dominio SIP</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Dominio del servidor proxy SIP principal.</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El registro expira</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Caducidad del registro de cuenta SIP.</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lang w:val="en-US" w:eastAsia="zh-CN"/>
              </w:rPr>
              <w:t>Habilitar SIP en espera</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Para habilitar el proxy SIP en espera.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Permitir</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Habilitar la función VoIP.</w:t>
            </w:r>
          </w:p>
          <w:p>
            <w:pPr>
              <w:pStyle w:val="Normal"/>
              <w:ind w:start="0" w:hanging="0"/>
              <w:jc w:val="start"/>
              <w:rPr>
                <w:sz w:val="22"/>
                <w:szCs w:val="21"/>
              </w:rPr>
            </w:pPr>
            <w:r>
              <w:rPr>
                <w:sz w:val="22"/>
                <w:szCs w:val="21"/>
              </w:rPr>
              <w:t>Deshabilitar: deshabilitar la función VoIP.</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lang w:val="en-US" w:eastAsia="zh-CN"/>
              </w:rPr>
              <w:t>Número de usuario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 xml:space="preserve">Ingrese el número de teléfono tal como debe aparecer en el identificador de llamadas.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rFonts w:eastAsia="宋体"/>
                <w:sz w:val="22"/>
                <w:szCs w:val="21"/>
                <w:lang w:val="en-US" w:eastAsia="zh-CN"/>
              </w:rPr>
            </w:pPr>
            <w:r>
              <w:rPr>
                <w:sz w:val="22"/>
                <w:szCs w:val="21"/>
                <w:lang w:val="en-US" w:eastAsia="zh-CN"/>
              </w:rPr>
              <w:t>Cuenta de usuario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Introduzca el ID de registro del usuario con el registrador.</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lang w:val="en-US" w:eastAsia="zh-CN"/>
              </w:rPr>
              <w:t>Contraseña de usuario</w:t>
            </w:r>
          </w:p>
        </w:tc>
        <w:tc>
          <w:tcPr>
            <w:tcW w:w="615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Introduzca la contraseña utilizada para la autenticación con el registrador.</w:t>
            </w:r>
          </w:p>
        </w:tc>
      </w:tr>
    </w:tbl>
    <w:p>
      <w:pPr>
        <w:pStyle w:val="Normal"/>
        <w:spacing w:lineRule="auto" w:line="240" w:before="89" w:after="0"/>
        <w:ind w:start="120" w:end="-20" w:hanging="0"/>
        <w:rPr>
          <w:sz w:val="22"/>
          <w:szCs w:val="21"/>
        </w:rPr>
      </w:pPr>
      <w:r>
        <w:rPr>
          <w:sz w:val="22"/>
          <w:szCs w:val="21"/>
        </w:rPr>
        <w:t>Para la conexión WAN VOIP, el modo de servicio debe contener VOIP.</w:t>
      </w:r>
    </w:p>
    <w:p>
      <w:pPr>
        <w:pStyle w:val="6"/>
        <w:numPr>
          <w:ilvl w:val="0"/>
          <w:numId w:val="0"/>
        </w:numPr>
        <w:spacing w:before="156" w:after="0"/>
        <w:ind w:start="851" w:hanging="851"/>
        <w:outlineLvl w:val="2"/>
        <w:rPr>
          <w:rFonts w:ascii="Arial" w:hAnsi="Arial" w:cs="Arial"/>
          <w:sz w:val="22"/>
          <w:szCs w:val="22"/>
          <w:lang w:eastAsia="zh-CN"/>
        </w:rPr>
      </w:pPr>
      <w:bookmarkStart w:id="82" w:name="__RefHeading___Toc24130"/>
      <w:bookmarkEnd w:id="82"/>
      <w:r>
        <w:rPr>
          <w:rFonts w:cs="Arial" w:ascii="Arial" w:hAnsi="Arial"/>
          <w:sz w:val="22"/>
          <w:szCs w:val="22"/>
          <w:lang w:eastAsia="zh-CN"/>
        </w:rPr>
        <w:t>3.5.2</w:t>
      </w:r>
      <w:r>
        <w:rPr>
          <w:rFonts w:eastAsia="宋体" w:cs="Arial" w:ascii="Arial" w:hAnsi="Arial"/>
          <w:sz w:val="22"/>
          <w:szCs w:val="22"/>
          <w:lang w:eastAsia="zh-CN"/>
        </w:rPr>
        <w:t>VoIP</w:t>
      </w:r>
      <w:r>
        <w:rPr>
          <w:rFonts w:cs="Arial" w:ascii="Arial" w:hAnsi="Arial"/>
          <w:sz w:val="22"/>
          <w:szCs w:val="22"/>
          <w:lang w:eastAsia="zh-CN"/>
        </w:rPr>
        <w:t>Configuración avanzada</w:t>
      </w:r>
    </w:p>
    <w:p>
      <w:pPr>
        <w:pStyle w:val="Normal"/>
        <w:spacing w:lineRule="auto" w:line="240" w:before="89" w:after="0"/>
        <w:ind w:start="120" w:end="-20" w:hanging="0"/>
        <w:rPr>
          <w:sz w:val="22"/>
          <w:szCs w:val="22"/>
        </w:rPr>
      </w:pPr>
      <w:r>
        <w:rPr>
          <w:sz w:val="22"/>
          <w:szCs w:val="22"/>
        </w:rPr>
        <w:t>Esta página muestra configuraciones avanzadas de VoIP, incluidos parámetros SDP y servicios adicionales.</w:t>
      </w:r>
    </w:p>
    <w:p>
      <w:pPr>
        <w:pStyle w:val="Normal"/>
        <w:spacing w:lineRule="auto" w:line="240" w:before="89" w:after="0"/>
        <w:ind w:start="0" w:end="-20" w:hanging="0"/>
        <w:jc w:val="center"/>
        <w:rPr/>
      </w:pPr>
      <w:r>
        <w:rPr/>
        <w:drawing>
          <wp:inline distT="0" distB="0" distL="0" distR="0">
            <wp:extent cx="3810000" cy="7772400"/>
            <wp:effectExtent l="0" t="0" r="0" b="0"/>
            <wp:docPr id="48" name="图片 4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4" descr="" title=""/>
                    <pic:cNvPicPr>
                      <a:picLocks noChangeAspect="1" noChangeArrowheads="1"/>
                    </pic:cNvPicPr>
                  </pic:nvPicPr>
                  <pic:blipFill>
                    <a:blip r:embed="rId53"/>
                    <a:srcRect l="-9" t="-5" r="-9" b="-5"/>
                    <a:stretch>
                      <a:fillRect/>
                    </a:stretch>
                  </pic:blipFill>
                  <pic:spPr bwMode="auto">
                    <a:xfrm>
                      <a:off x="0" y="0"/>
                      <a:ext cx="3810000" cy="7772400"/>
                    </a:xfrm>
                    <a:prstGeom prst="rect">
                      <a:avLst/>
                    </a:prstGeom>
                  </pic:spPr>
                </pic:pic>
              </a:graphicData>
            </a:graphic>
          </wp:inline>
        </w:drawing>
      </w:r>
    </w:p>
    <w:p>
      <w:pPr>
        <w:pStyle w:val="Normal"/>
        <w:spacing w:lineRule="auto" w:line="240" w:before="89" w:after="0"/>
        <w:ind w:start="0" w:end="-20" w:hanging="0"/>
        <w:jc w:val="center"/>
        <w:rPr/>
      </w:pPr>
      <w:r>
        <w:rPr/>
        <w:drawing>
          <wp:inline distT="0" distB="0" distL="0" distR="0">
            <wp:extent cx="3819525" cy="6915150"/>
            <wp:effectExtent l="0" t="0" r="0" b="0"/>
            <wp:docPr id="49" name="图片 4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3" descr="" title=""/>
                    <pic:cNvPicPr>
                      <a:picLocks noChangeAspect="1" noChangeArrowheads="1"/>
                    </pic:cNvPicPr>
                  </pic:nvPicPr>
                  <pic:blipFill>
                    <a:blip r:embed="rId54"/>
                    <a:srcRect l="-9" t="-5" r="-9" b="-5"/>
                    <a:stretch>
                      <a:fillRect/>
                    </a:stretch>
                  </pic:blipFill>
                  <pic:spPr bwMode="auto">
                    <a:xfrm>
                      <a:off x="0" y="0"/>
                      <a:ext cx="3819525" cy="6915150"/>
                    </a:xfrm>
                    <a:prstGeom prst="rect">
                      <a:avLst/>
                    </a:prstGeom>
                  </pic:spPr>
                </pic:pic>
              </a:graphicData>
            </a:graphic>
          </wp:inline>
        </w:drawing>
      </w:r>
    </w:p>
    <w:p>
      <w:pPr>
        <w:pStyle w:val="Normal"/>
        <w:spacing w:lineRule="auto" w:line="240" w:before="89" w:after="0"/>
        <w:ind w:start="0" w:end="-20" w:hanging="0"/>
        <w:jc w:val="both"/>
        <w:rPr/>
      </w:pPr>
      <w:r>
        <w:rPr/>
      </w:r>
    </w:p>
    <w:p>
      <w:pPr>
        <w:pStyle w:val="Normal"/>
        <w:spacing w:lineRule="exact" w:line="200"/>
        <w:ind w:start="0" w:hanging="0"/>
        <w:jc w:val="center"/>
        <w:rPr>
          <w:b/>
          <w:b/>
          <w:sz w:val="20"/>
        </w:rPr>
      </w:pPr>
      <w:r>
        <w:rPr>
          <w:b/>
          <w:sz w:val="20"/>
        </w:rPr>
        <w:t xml:space="preserve">Figura 3-5-2: Configuración avanzada de VoIP</w:t>
      </w:r>
    </w:p>
    <w:p>
      <w:pPr>
        <w:pStyle w:val="Normal"/>
        <w:spacing w:lineRule="exact" w:line="200"/>
        <w:ind w:start="0" w:hanging="0"/>
        <w:rPr>
          <w:b/>
          <w:b/>
          <w:sz w:val="20"/>
        </w:rPr>
      </w:pPr>
      <w:r>
        <w:rPr>
          <w:b/>
          <w:sz w:val="20"/>
        </w:rPr>
      </w:r>
    </w:p>
    <w:tbl>
      <w:tblPr>
        <w:tblW w:w="8765" w:type="dxa"/>
        <w:jc w:val="start"/>
        <w:tblInd w:w="-5" w:type="dxa"/>
        <w:tblLayout w:type="fixed"/>
        <w:tblCellMar>
          <w:top w:w="0" w:type="dxa"/>
          <w:start w:w="108" w:type="dxa"/>
          <w:bottom w:w="0" w:type="dxa"/>
          <w:end w:w="108" w:type="dxa"/>
        </w:tblCellMar>
      </w:tblPr>
      <w:tblGrid>
        <w:gridCol w:w="2376"/>
        <w:gridCol w:w="6389"/>
      </w:tblGrid>
      <w:tr>
        <w:trPr>
          <w:trHeight w:val="445" w:hRule="atLeast"/>
        </w:trPr>
        <w:tc>
          <w:tcPr>
            <w:tcW w:w="2376"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389"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Puerto local SIP</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puerto local de los mensajes SIP.</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Puerto de inicio RTP</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puerto inicial de los mensajes RTP.</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Tiempo de paquete</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 el tiempo del paquete de mensajes RTP, en milisegundos.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 xml:space="preserve">Modo DTMF</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modo DTMF.</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Carga útil RFC2833</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32" w:hanging="0"/>
              <w:jc w:val="start"/>
              <w:rPr>
                <w:sz w:val="22"/>
                <w:szCs w:val="21"/>
              </w:rPr>
            </w:pPr>
            <w:r>
              <w:rPr>
                <w:sz w:val="22"/>
                <w:szCs w:val="21"/>
              </w:rPr>
              <w:t>Establezca el valor de la carga útil para el modo RFC2833.</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 xml:space="preserve">Configuración de supresión de eco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32" w:hanging="0"/>
              <w:jc w:val="start"/>
              <w:rPr>
                <w:sz w:val="22"/>
                <w:szCs w:val="21"/>
              </w:rPr>
            </w:pPr>
            <w:r>
              <w:rPr>
                <w:sz w:val="22"/>
                <w:szCs w:val="21"/>
              </w:rPr>
              <w:t xml:space="preserve">Habilitar o deshabilitar la función de supresión de eco.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VAD</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la función de detección de activación por voz.</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T.38</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 xml:space="preserve">Habilitar o deshabilitar el modo de fax T.38.</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Sincronizar la hora del teléfono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 xml:space="preserve">Habilitar o deshabilitar la sincronización de la hora del teléfono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Modo de identificación de llamadas</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modo de identificación de llamadas.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Región</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tono del país. Cada país o región puede usar un tono diferente.</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La sesión expira</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tiempo de expiración de la sesión.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rFonts w:eastAsia="宋体"/>
                <w:sz w:val="22"/>
                <w:szCs w:val="21"/>
                <w:lang w:val="en-US" w:eastAsia="zh-CN"/>
              </w:rPr>
            </w:pPr>
            <w:r>
              <w:rPr>
                <w:sz w:val="22"/>
                <w:szCs w:val="21"/>
              </w:rPr>
              <w:t>Tiempo de destello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tiempo de flash del teléfono.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Duración del tono de marcado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Establezca el tiempo de expiración de la marcación con el teléfono descolgado, el valor predeterminado es 10 (rango: 10 s ~ 20 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Temporizador de dígitos cortos</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Establezca el valor del temporizador de dígitos cortos, el valor predeterminado es 5 (rango: 4 s ~ 30 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 xml:space="preserve">Temporizador de dígitos largos</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 xml:space="preserve">Establezca el valor del temporizador de dígitos largos, el valor predeterminado es 5 (rango: 4 s ~ 30 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 xml:space="preserve">Duración del tono de ocupado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Establezca el tiempo del tono de ocupado, el valor predeterminado es 40 (rango: 30 s ~ 180 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 xml:space="preserve">Duración del tono aullador</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Establezca el tiempo del tono de aullido, el valor predeterminado es 60 (rango: 30 s ~ 180 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Intervalo de reintento de registro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registro fallido y el intervalo de reintento.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Modo de latido del corazón</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modo de latido del corazón.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Ciclo del latido del corazón</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ciclo de latidos del corazón.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Temporizador sin respuesta</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tiempo de timbre sin respuesta. 0 significa que no hay límite de tiempo.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Prioridad de códec</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El parámetro establece el estándar de codificación de voz ITU-T. Las tecnologías de codificación compatibles con este equipo son G.711 ley A, G.711 ley Mu y G.729, entre otras. Los usuarios pueden elegir uno o varios modos de codificación, pero uno de ellos debe priorizarse.</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Habilitar plan de marcado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el plan de marcado.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Máxima coincidencia</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la coincidencia máxima del plan de marcado.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Plan de marcado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la regla de marcación del dispositivo.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Inversión de polaridad</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la función de inversión de polaridad.</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Ganancia de envío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la ganancia de envío del códec.</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Ganancia de recepción</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Ganancia de recepción del códec Ser.</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Llamada en espera</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la llamada en espera.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lang w:val="en-US" w:eastAsia="zh-CN"/>
              </w:rPr>
              <w:t>Conferencia 3PTY</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la conferencia 3PTY.</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Habilitar línea directa</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la función de línea directa.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Tiempo de espera de la línea directa</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 xml:space="preserve">Establecer el tiempo de espera de la línea directa.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Número de la línea directa</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 xml:space="preserve">Establecer número de línea directa.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Adelante incondicional</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el reenvío sin condición.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Número de avance incondicional</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número de reenvío sin condición.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Ocupado Adelante</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el reenvío de línea ocupada.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Número de avance ocupado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número de reenvío ocupado.</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Sin respuesta hacia adelante</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la opción de no reenviar respuestas.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Sin respuesta Adelante Núm</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No establezca ningún número de reenvío de respuesta.</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Sin respuesta Adelante Tiempo</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No establecer tiempo de respuesta hacia adelante.</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Transferencia de llamadas</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Habilitar o deshabilitar la función de transferencia de llamadas.</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Transferencia sin supervisión</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número de transferencia sin supervisión.</w:t>
            </w:r>
          </w:p>
        </w:tc>
      </w:tr>
      <w:tr>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Asistir a la transferencia</w:t>
            </w:r>
          </w:p>
        </w:tc>
        <w:tc>
          <w:tcPr>
            <w:tcW w:w="6389"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rPr>
            </w:pPr>
            <w:r>
              <w:rPr>
                <w:sz w:val="22"/>
                <w:szCs w:val="21"/>
              </w:rPr>
              <w:t>Establecer el número de transferencia de asistencia.</w:t>
            </w:r>
          </w:p>
        </w:tc>
      </w:tr>
    </w:tbl>
    <w:p>
      <w:pPr>
        <w:pStyle w:val="Heading3"/>
        <w:spacing w:before="156" w:after="156"/>
        <w:ind w:start="0" w:hanging="0"/>
        <w:rPr>
          <w:rFonts w:eastAsia="黑体"/>
          <w:lang w:val="en-US" w:eastAsia="zh-CN"/>
        </w:rPr>
      </w:pPr>
      <w:bookmarkStart w:id="83" w:name="__RefHeading___Toc7743"/>
      <w:bookmarkEnd w:id="83"/>
      <w:r>
        <w:rPr/>
        <w:t>3.5.3 Configuración de multidifusión</w:t>
      </w:r>
    </w:p>
    <w:p>
      <w:pPr>
        <w:pStyle w:val="6"/>
        <w:numPr>
          <w:ilvl w:val="0"/>
          <w:numId w:val="0"/>
        </w:numPr>
        <w:spacing w:before="156" w:after="0"/>
        <w:ind w:start="851" w:hanging="851"/>
        <w:rPr>
          <w:rFonts w:ascii="Arial" w:hAnsi="Arial" w:cs="Arial"/>
          <w:sz w:val="22"/>
          <w:szCs w:val="22"/>
          <w:lang w:val="en-US" w:eastAsia="zh-CN"/>
        </w:rPr>
      </w:pPr>
      <w:r>
        <w:rPr>
          <w:rFonts w:cs="Arial" w:ascii="Arial" w:hAnsi="Arial"/>
          <w:sz w:val="22"/>
          <w:szCs w:val="22"/>
          <w:lang w:eastAsia="zh-CN"/>
        </w:rPr>
        <w:t>3.5.3.1 Configuración de vigilancia IGMP</w:t>
      </w:r>
    </w:p>
    <w:p>
      <w:pPr>
        <w:pStyle w:val="Normal"/>
        <w:spacing w:lineRule="auto" w:line="240" w:before="89" w:after="0"/>
        <w:ind w:start="0" w:end="-20" w:firstLine="220"/>
        <w:jc w:val="both"/>
        <w:rPr>
          <w:sz w:val="22"/>
          <w:szCs w:val="21"/>
        </w:rPr>
      </w:pPr>
      <w:r>
        <w:rPr>
          <w:sz w:val="22"/>
          <w:szCs w:val="21"/>
        </w:rPr>
        <w:t>Esta página le permite habilitar o deshabilitar la función de detección de IGMP.</w:t>
      </w:r>
    </w:p>
    <w:p>
      <w:pPr>
        <w:pStyle w:val="Normal"/>
        <w:spacing w:lineRule="auto" w:line="240" w:before="89" w:after="0"/>
        <w:ind w:start="0" w:end="-20" w:hanging="0"/>
        <w:jc w:val="center"/>
        <w:rPr>
          <w:sz w:val="21"/>
          <w:szCs w:val="21"/>
        </w:rPr>
      </w:pPr>
      <w:r>
        <w:rPr>
          <w:sz w:val="21"/>
          <w:szCs w:val="21"/>
        </w:rPr>
        <w:drawing>
          <wp:inline distT="0" distB="0" distL="0" distR="0">
            <wp:extent cx="5491480" cy="1419225"/>
            <wp:effectExtent l="0" t="0" r="0" b="0"/>
            <wp:docPr id="50" name="图片 5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57" descr="" title=""/>
                    <pic:cNvPicPr>
                      <a:picLocks noChangeAspect="1" noChangeArrowheads="1"/>
                    </pic:cNvPicPr>
                  </pic:nvPicPr>
                  <pic:blipFill>
                    <a:blip r:embed="rId55"/>
                    <a:srcRect l="-6" t="-22" r="-6" b="-22"/>
                    <a:stretch>
                      <a:fillRect/>
                    </a:stretch>
                  </pic:blipFill>
                  <pic:spPr bwMode="auto">
                    <a:xfrm>
                      <a:off x="0" y="0"/>
                      <a:ext cx="5491480" cy="141922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3-5-3: Inspección de IGMP</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3.5.3.2 Proxy IGMP</w:t>
      </w:r>
    </w:p>
    <w:p>
      <w:pPr>
        <w:pStyle w:val="Normal"/>
        <w:spacing w:lineRule="auto" w:line="240" w:before="89" w:after="0"/>
        <w:ind w:start="0" w:end="-20" w:firstLine="220"/>
        <w:rPr>
          <w:sz w:val="22"/>
          <w:szCs w:val="21"/>
        </w:rPr>
      </w:pPr>
      <w:r>
        <w:rPr>
          <w:sz w:val="22"/>
          <w:szCs w:val="21"/>
        </w:rPr>
        <w:t xml:space="preserve">Esta página permite habilitar el proxy IGMP para una conexión WAN específica. El proxy IGMP se aplica a la WAN en modo de ruta.</w:t>
      </w:r>
    </w:p>
    <w:p>
      <w:pPr>
        <w:pStyle w:val="Normal"/>
        <w:spacing w:lineRule="auto" w:line="240" w:before="89" w:after="0"/>
        <w:ind w:start="0" w:end="-20" w:hanging="0"/>
        <w:rPr>
          <w:sz w:val="21"/>
          <w:szCs w:val="21"/>
        </w:rPr>
      </w:pPr>
      <w:r>
        <w:rPr>
          <w:sz w:val="21"/>
          <w:szCs w:val="21"/>
        </w:rPr>
        <w:drawing>
          <wp:inline distT="0" distB="0" distL="0" distR="0">
            <wp:extent cx="5490845" cy="1416685"/>
            <wp:effectExtent l="0" t="0" r="0" b="0"/>
            <wp:docPr id="51" name="图片 5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58" descr="" title=""/>
                    <pic:cNvPicPr>
                      <a:picLocks noChangeAspect="1" noChangeArrowheads="1"/>
                    </pic:cNvPicPr>
                  </pic:nvPicPr>
                  <pic:blipFill>
                    <a:blip r:embed="rId56"/>
                    <a:srcRect l="-6" t="-23" r="-6" b="-23"/>
                    <a:stretch>
                      <a:fillRect/>
                    </a:stretch>
                  </pic:blipFill>
                  <pic:spPr bwMode="auto">
                    <a:xfrm>
                      <a:off x="0" y="0"/>
                      <a:ext cx="5490845" cy="141668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3-5-4: Proxy IGMP</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3.5.3.3 Espionaje de MLD</w:t>
      </w:r>
    </w:p>
    <w:p>
      <w:pPr>
        <w:pStyle w:val="Normal"/>
        <w:spacing w:lineRule="auto" w:line="240" w:before="89" w:after="0"/>
        <w:ind w:start="0" w:end="-20" w:firstLine="220"/>
        <w:rPr>
          <w:sz w:val="22"/>
          <w:szCs w:val="21"/>
        </w:rPr>
      </w:pPr>
      <w:r>
        <w:rPr>
          <w:sz w:val="22"/>
          <w:szCs w:val="21"/>
        </w:rPr>
        <w:t>Esta página le permite habilitar o deshabilitar la función de espionaje MLD para IPv6, al igual que la función de espionaje IGMP para IPv4.</w:t>
      </w:r>
    </w:p>
    <w:p>
      <w:pPr>
        <w:pStyle w:val="Normal"/>
        <w:spacing w:lineRule="auto" w:line="240" w:before="89" w:after="0"/>
        <w:ind w:start="0" w:end="-20" w:hanging="0"/>
        <w:rPr>
          <w:sz w:val="21"/>
          <w:szCs w:val="21"/>
        </w:rPr>
      </w:pPr>
      <w:r>
        <w:rPr>
          <w:sz w:val="21"/>
          <w:szCs w:val="21"/>
        </w:rPr>
        <w:drawing>
          <wp:inline distT="0" distB="0" distL="0" distR="0">
            <wp:extent cx="5490845" cy="1433830"/>
            <wp:effectExtent l="0" t="0" r="0" b="0"/>
            <wp:docPr id="52" name="图片 5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59" descr="" title=""/>
                    <pic:cNvPicPr>
                      <a:picLocks noChangeAspect="1" noChangeArrowheads="1"/>
                    </pic:cNvPicPr>
                  </pic:nvPicPr>
                  <pic:blipFill>
                    <a:blip r:embed="rId57"/>
                    <a:srcRect l="-6" t="-22" r="-6" b="-22"/>
                    <a:stretch>
                      <a:fillRect/>
                    </a:stretch>
                  </pic:blipFill>
                  <pic:spPr bwMode="auto">
                    <a:xfrm>
                      <a:off x="0" y="0"/>
                      <a:ext cx="5490845" cy="143383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3-5-5: Espionaje de MLD</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3.5.3.4 Proxy MLD</w:t>
      </w:r>
    </w:p>
    <w:p>
      <w:pPr>
        <w:pStyle w:val="Normal"/>
        <w:spacing w:lineRule="auto" w:line="240" w:before="89" w:after="0"/>
        <w:ind w:start="0" w:end="-20" w:firstLine="220"/>
        <w:rPr>
          <w:sz w:val="22"/>
          <w:szCs w:val="21"/>
        </w:rPr>
      </w:pPr>
      <w:r>
        <w:rPr>
          <w:sz w:val="22"/>
          <w:szCs w:val="21"/>
        </w:rPr>
        <w:t xml:space="preserve">Esta página le permite habilitar el proxy MLD para IPv6, al igual que habilitar el proxy IGMP para IPv4.</w:t>
      </w:r>
    </w:p>
    <w:p>
      <w:pPr>
        <w:pStyle w:val="Normal"/>
        <w:spacing w:lineRule="auto" w:line="240" w:before="89" w:after="0"/>
        <w:ind w:start="0" w:end="-20" w:hanging="0"/>
        <w:jc w:val="center"/>
        <w:rPr>
          <w:sz w:val="21"/>
          <w:szCs w:val="21"/>
        </w:rPr>
      </w:pPr>
      <w:r>
        <w:rPr>
          <w:sz w:val="21"/>
          <w:szCs w:val="21"/>
        </w:rPr>
        <w:drawing>
          <wp:inline distT="0" distB="0" distL="0" distR="0">
            <wp:extent cx="5488940" cy="1412240"/>
            <wp:effectExtent l="0" t="0" r="0" b="0"/>
            <wp:docPr id="53" name="图片 5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60" descr="" title=""/>
                    <pic:cNvPicPr>
                      <a:picLocks noChangeAspect="1" noChangeArrowheads="1"/>
                    </pic:cNvPicPr>
                  </pic:nvPicPr>
                  <pic:blipFill>
                    <a:blip r:embed="rId58"/>
                    <a:srcRect l="-6" t="-23" r="-6" b="-23"/>
                    <a:stretch>
                      <a:fillRect/>
                    </a:stretch>
                  </pic:blipFill>
                  <pic:spPr bwMode="auto">
                    <a:xfrm>
                      <a:off x="0" y="0"/>
                      <a:ext cx="5488940" cy="141224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3-5-6: Proxy MLD</w:t>
      </w:r>
    </w:p>
    <w:p>
      <w:pPr>
        <w:pStyle w:val="6"/>
        <w:numPr>
          <w:ilvl w:val="0"/>
          <w:numId w:val="0"/>
        </w:numPr>
        <w:spacing w:before="156" w:after="0"/>
        <w:ind w:start="851" w:hanging="851"/>
        <w:rPr>
          <w:rFonts w:ascii="Arial" w:hAnsi="Arial" w:cs="Arial"/>
          <w:sz w:val="22"/>
          <w:szCs w:val="22"/>
          <w:lang w:val="en-US" w:eastAsia="zh-CN"/>
        </w:rPr>
      </w:pPr>
      <w:r>
        <w:rPr>
          <w:rFonts w:cs="Arial" w:ascii="Arial" w:hAnsi="Arial"/>
          <w:sz w:val="22"/>
          <w:szCs w:val="22"/>
          <w:lang w:eastAsia="zh-CN"/>
        </w:rPr>
        <w:t>3.5.3.5 IPTV</w:t>
      </w:r>
    </w:p>
    <w:p>
      <w:pPr>
        <w:pStyle w:val="Normal"/>
        <w:spacing w:lineRule="auto" w:line="240" w:before="89" w:after="0"/>
        <w:ind w:start="120" w:end="-20" w:firstLine="220"/>
        <w:jc w:val="start"/>
        <w:rPr>
          <w:rFonts w:eastAsia="宋体" w:cs="Times New Roman"/>
          <w:sz w:val="22"/>
          <w:szCs w:val="22"/>
          <w:lang w:val="en-US" w:eastAsia="zh-CN"/>
        </w:rPr>
      </w:pPr>
      <w:r>
        <w:rPr>
          <w:rFonts w:eastAsia="宋体" w:cs="Times New Roman"/>
          <w:sz w:val="22"/>
          <w:szCs w:val="22"/>
        </w:rPr>
        <w:t xml:space="preserve">Esta página permite configurar la VLAN de multidifusión para conexiones WAN. Haga clic en el nombre de la WAN correspondiente para agregar la VLAN, como se muestra en la figura.</w:t>
      </w:r>
      <w:r>
        <w:rPr>
          <w:rFonts w:eastAsia="宋体" w:cs="Times New Roman"/>
          <w:color w:val="FF0000"/>
          <w:sz w:val="22"/>
          <w:szCs w:val="22"/>
          <w:lang w:val="en-US" w:eastAsia="zh-CN"/>
        </w:rPr>
        <w:t xml:space="preserve"> </w:t>
      </w:r>
      <w:r>
        <w:rPr>
          <w:rFonts w:eastAsia="宋体" w:cs="Times New Roman"/>
          <w:color w:val="000000"/>
          <w:sz w:val="22"/>
          <w:szCs w:val="22"/>
          <w:lang w:val="en-US" w:eastAsia="zh-CN"/>
        </w:rPr>
        <w:t>3-5-8.</w:t>
      </w:r>
    </w:p>
    <w:p>
      <w:pPr>
        <w:pStyle w:val="Normal"/>
        <w:spacing w:lineRule="auto" w:line="240" w:before="89" w:after="0"/>
        <w:ind w:start="0" w:end="-20" w:hanging="0"/>
        <w:jc w:val="start"/>
        <w:rPr/>
      </w:pPr>
      <w:r>
        <w:rPr/>
        <w:drawing>
          <wp:inline distT="0" distB="0" distL="0" distR="0">
            <wp:extent cx="5492750" cy="1602105"/>
            <wp:effectExtent l="0" t="0" r="0" b="0"/>
            <wp:docPr id="54" name="图片 5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61" descr="" title=""/>
                    <pic:cNvPicPr>
                      <a:picLocks noChangeAspect="1" noChangeArrowheads="1"/>
                    </pic:cNvPicPr>
                  </pic:nvPicPr>
                  <pic:blipFill>
                    <a:blip r:embed="rId59"/>
                    <a:srcRect l="-6" t="-20" r="-6" b="-20"/>
                    <a:stretch>
                      <a:fillRect/>
                    </a:stretch>
                  </pic:blipFill>
                  <pic:spPr bwMode="auto">
                    <a:xfrm>
                      <a:off x="0" y="0"/>
                      <a:ext cx="5492750" cy="1602105"/>
                    </a:xfrm>
                    <a:prstGeom prst="rect">
                      <a:avLst/>
                    </a:prstGeom>
                  </pic:spPr>
                </pic:pic>
              </a:graphicData>
            </a:graphic>
          </wp:inline>
        </w:drawing>
      </w:r>
    </w:p>
    <w:p>
      <w:pPr>
        <w:pStyle w:val="Normal"/>
        <w:spacing w:lineRule="exact" w:line="200"/>
        <w:ind w:start="0" w:hanging="0"/>
        <w:jc w:val="center"/>
        <w:rPr>
          <w:rFonts w:eastAsia="宋体" w:cs="Times New Roman"/>
          <w:b/>
          <w:b/>
          <w:sz w:val="20"/>
          <w:lang w:val="en-US" w:eastAsia="zh-CN"/>
        </w:rPr>
      </w:pPr>
      <w:r>
        <w:rPr>
          <w:rFonts w:eastAsia="宋体" w:cs="Times New Roman"/>
          <w:b/>
          <w:sz w:val="20"/>
          <w:lang w:val="en-US" w:eastAsia="zh-CN"/>
        </w:rPr>
        <w:t>Figura 3-5-7: IPTV</w:t>
      </w:r>
    </w:p>
    <w:p>
      <w:pPr>
        <w:pStyle w:val="Normal"/>
        <w:spacing w:lineRule="auto" w:line="240" w:before="89" w:after="0"/>
        <w:ind w:start="120" w:end="-20" w:hanging="0"/>
        <w:jc w:val="center"/>
        <w:rPr>
          <w:sz w:val="21"/>
          <w:szCs w:val="21"/>
        </w:rPr>
      </w:pPr>
      <w:r>
        <w:rPr>
          <w:sz w:val="21"/>
          <w:szCs w:val="21"/>
        </w:rPr>
        <w:drawing>
          <wp:inline distT="0" distB="0" distL="0" distR="0">
            <wp:extent cx="4800600" cy="1581150"/>
            <wp:effectExtent l="0" t="0" r="0" b="0"/>
            <wp:docPr id="55" name="图片 4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32" descr="" title=""/>
                    <pic:cNvPicPr>
                      <a:picLocks noChangeAspect="1" noChangeArrowheads="1"/>
                    </pic:cNvPicPr>
                  </pic:nvPicPr>
                  <pic:blipFill>
                    <a:blip r:embed="rId60"/>
                    <a:srcRect l="-7" t="-23" r="-7" b="-23"/>
                    <a:stretch>
                      <a:fillRect/>
                    </a:stretch>
                  </pic:blipFill>
                  <pic:spPr bwMode="auto">
                    <a:xfrm>
                      <a:off x="0" y="0"/>
                      <a:ext cx="4800600" cy="158115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3-5-8: VLAN de multidifusión</w:t>
      </w:r>
    </w:p>
    <w:p>
      <w:pPr>
        <w:pStyle w:val="Heading3"/>
        <w:spacing w:before="156" w:after="156"/>
        <w:ind w:start="0" w:hanging="0"/>
        <w:rPr/>
      </w:pPr>
      <w:bookmarkStart w:id="84" w:name="__RefHeading___Toc3762"/>
      <w:bookmarkEnd w:id="84"/>
      <w:r>
        <w:rPr/>
        <w:t>3.5.4 NAT avanzada</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3.5.4.1 ALG</w:t>
      </w:r>
    </w:p>
    <w:p>
      <w:pPr>
        <w:pStyle w:val="Normal"/>
        <w:spacing w:lineRule="auto" w:line="240" w:before="89" w:after="0"/>
        <w:ind w:start="0" w:end="-20" w:firstLine="220"/>
        <w:rPr>
          <w:sz w:val="22"/>
          <w:szCs w:val="22"/>
        </w:rPr>
      </w:pPr>
      <w:r>
        <w:rPr>
          <w:sz w:val="22"/>
          <w:szCs w:val="22"/>
        </w:rPr>
        <w:t xml:space="preserve">Esta página muestra la configuración de ALG, como h.323, SIP, RTSP, IPSEC, FTP, L2TP, etc.</w:t>
      </w:r>
    </w:p>
    <w:p>
      <w:pPr>
        <w:pStyle w:val="Normal"/>
        <w:spacing w:lineRule="auto" w:line="240" w:before="89" w:after="0"/>
        <w:ind w:start="0" w:end="-20" w:hanging="0"/>
        <w:jc w:val="center"/>
        <w:rPr>
          <w:sz w:val="21"/>
          <w:szCs w:val="21"/>
        </w:rPr>
      </w:pPr>
      <w:r>
        <w:rPr>
          <w:sz w:val="21"/>
          <w:szCs w:val="21"/>
        </w:rPr>
        <w:drawing>
          <wp:inline distT="0" distB="0" distL="0" distR="0">
            <wp:extent cx="5491480" cy="3330575"/>
            <wp:effectExtent l="0" t="0" r="0" b="0"/>
            <wp:docPr id="56" name="图片 5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2" descr="" title=""/>
                    <pic:cNvPicPr>
                      <a:picLocks noChangeAspect="1" noChangeArrowheads="1"/>
                    </pic:cNvPicPr>
                  </pic:nvPicPr>
                  <pic:blipFill>
                    <a:blip r:embed="rId61"/>
                    <a:srcRect l="-6" t="-10" r="-6" b="-10"/>
                    <a:stretch>
                      <a:fillRect/>
                    </a:stretch>
                  </pic:blipFill>
                  <pic:spPr bwMode="auto">
                    <a:xfrm>
                      <a:off x="0" y="0"/>
                      <a:ext cx="5491480" cy="333057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3-5-9: Configuración de ALG</w:t>
      </w:r>
    </w:p>
    <w:p>
      <w:pPr>
        <w:pStyle w:val="6"/>
        <w:numPr>
          <w:ilvl w:val="0"/>
          <w:numId w:val="0"/>
        </w:numPr>
        <w:spacing w:before="156" w:after="0"/>
        <w:ind w:start="851" w:hanging="851"/>
        <w:outlineLvl w:val="3"/>
        <w:rPr>
          <w:rFonts w:ascii="Arial" w:hAnsi="Arial" w:cs="Arial"/>
          <w:sz w:val="22"/>
          <w:szCs w:val="22"/>
          <w:lang w:val="en-US" w:eastAsia="zh-CN"/>
        </w:rPr>
      </w:pPr>
      <w:r>
        <w:rPr>
          <w:rFonts w:cs="Arial" w:ascii="Arial" w:hAnsi="Arial"/>
          <w:sz w:val="22"/>
          <w:szCs w:val="22"/>
          <w:lang w:eastAsia="zh-CN"/>
        </w:rPr>
        <w:t>3.5.4.2 Hosts DMZ</w:t>
      </w:r>
    </w:p>
    <w:p>
      <w:pPr>
        <w:pStyle w:val="Normal"/>
        <w:spacing w:lineRule="auto" w:line="240" w:before="89" w:after="0"/>
        <w:ind w:start="120" w:end="-20" w:hanging="0"/>
        <w:rPr>
          <w:sz w:val="22"/>
          <w:szCs w:val="21"/>
        </w:rPr>
      </w:pPr>
      <w:r>
        <w:rPr>
          <w:sz w:val="22"/>
          <w:szCs w:val="21"/>
        </w:rPr>
        <w:t xml:space="preserve">Esta página le permite configurar el servidor DMZ.</w:t>
      </w:r>
    </w:p>
    <w:p>
      <w:pPr>
        <w:pStyle w:val="Normal"/>
        <w:spacing w:lineRule="auto" w:line="240" w:before="89" w:after="0"/>
        <w:ind w:start="0" w:end="-20" w:hanging="0"/>
        <w:jc w:val="center"/>
        <w:rPr>
          <w:sz w:val="21"/>
          <w:szCs w:val="21"/>
        </w:rPr>
      </w:pPr>
      <w:r>
        <w:rPr>
          <w:sz w:val="21"/>
          <w:szCs w:val="21"/>
        </w:rPr>
        <w:drawing>
          <wp:inline distT="0" distB="0" distL="0" distR="0">
            <wp:extent cx="5493385" cy="1417320"/>
            <wp:effectExtent l="0" t="0" r="0" b="0"/>
            <wp:docPr id="57" name="图片 5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3" descr="" title=""/>
                    <pic:cNvPicPr>
                      <a:picLocks noChangeAspect="1" noChangeArrowheads="1"/>
                    </pic:cNvPicPr>
                  </pic:nvPicPr>
                  <pic:blipFill>
                    <a:blip r:embed="rId62"/>
                    <a:srcRect l="-6" t="-22" r="-6" b="-22"/>
                    <a:stretch>
                      <a:fillRect/>
                    </a:stretch>
                  </pic:blipFill>
                  <pic:spPr bwMode="auto">
                    <a:xfrm>
                      <a:off x="0" y="0"/>
                      <a:ext cx="5493385" cy="141732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3-5-10: Configuración de DMZ</w:t>
      </w:r>
    </w:p>
    <w:p>
      <w:pPr>
        <w:pStyle w:val="6"/>
        <w:numPr>
          <w:ilvl w:val="0"/>
          <w:numId w:val="0"/>
        </w:numPr>
        <w:spacing w:before="156" w:after="0"/>
        <w:ind w:start="851" w:hanging="851"/>
        <w:outlineLvl w:val="3"/>
        <w:rPr>
          <w:rFonts w:ascii="Arial" w:hAnsi="Arial" w:cs="Arial"/>
          <w:sz w:val="22"/>
          <w:szCs w:val="22"/>
          <w:lang w:eastAsia="zh-CN"/>
        </w:rPr>
      </w:pPr>
      <w:r>
        <w:rPr>
          <w:rFonts w:cs="Arial" w:ascii="Arial" w:hAnsi="Arial"/>
          <w:sz w:val="22"/>
          <w:szCs w:val="22"/>
          <w:lang w:eastAsia="zh-CN"/>
        </w:rPr>
        <w:t>3.5.4.3 Configuración del servidor virtual</w:t>
      </w:r>
    </w:p>
    <w:p>
      <w:pPr>
        <w:pStyle w:val="Normal"/>
        <w:spacing w:lineRule="auto" w:line="240" w:before="89" w:after="0"/>
        <w:ind w:start="0" w:end="-20" w:firstLine="110"/>
        <w:rPr>
          <w:rFonts w:eastAsia="宋体"/>
          <w:color w:val="FF0000"/>
          <w:sz w:val="22"/>
          <w:szCs w:val="21"/>
          <w:lang w:val="en-US" w:eastAsia="zh-CN"/>
        </w:rPr>
      </w:pPr>
      <w:r>
        <w:rPr>
          <w:sz w:val="22"/>
          <w:szCs w:val="21"/>
        </w:rPr>
        <w:t xml:space="preserve">Esta página le permite configurar el servidor virtual. Después de hacer clic en el botón "Agregar", verá la página como se muestra en la Figura 3-5-12.</w:t>
      </w:r>
    </w:p>
    <w:p>
      <w:pPr>
        <w:pStyle w:val="Normal"/>
        <w:spacing w:lineRule="auto" w:line="240" w:before="89" w:after="0"/>
        <w:ind w:start="0" w:end="-20" w:hanging="0"/>
        <w:jc w:val="center"/>
        <w:rPr>
          <w:sz w:val="22"/>
          <w:szCs w:val="21"/>
        </w:rPr>
      </w:pPr>
      <w:r>
        <w:rPr>
          <w:sz w:val="22"/>
          <w:szCs w:val="21"/>
        </w:rPr>
        <w:drawing>
          <wp:inline distT="0" distB="0" distL="0" distR="0">
            <wp:extent cx="5491480" cy="1673225"/>
            <wp:effectExtent l="0" t="0" r="0" b="0"/>
            <wp:docPr id="58" name="图片 5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64" descr="" title=""/>
                    <pic:cNvPicPr>
                      <a:picLocks noChangeAspect="1" noChangeArrowheads="1"/>
                    </pic:cNvPicPr>
                  </pic:nvPicPr>
                  <pic:blipFill>
                    <a:blip r:embed="rId63"/>
                    <a:srcRect l="-6" t="-19" r="-6" b="-19"/>
                    <a:stretch>
                      <a:fillRect/>
                    </a:stretch>
                  </pic:blipFill>
                  <pic:spPr bwMode="auto">
                    <a:xfrm>
                      <a:off x="0" y="0"/>
                      <a:ext cx="5491480" cy="167322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3-5-11: Agregar servidor virtual</w:t>
      </w:r>
    </w:p>
    <w:p>
      <w:pPr>
        <w:pStyle w:val="Normal"/>
        <w:spacing w:lineRule="auto" w:line="240" w:before="89" w:after="0"/>
        <w:ind w:start="0" w:end="-20" w:hanging="0"/>
        <w:jc w:val="center"/>
        <w:rPr>
          <w:sz w:val="21"/>
          <w:szCs w:val="21"/>
        </w:rPr>
      </w:pPr>
      <w:r>
        <w:rPr>
          <w:sz w:val="21"/>
          <w:szCs w:val="21"/>
        </w:rPr>
        <w:drawing>
          <wp:inline distT="0" distB="0" distL="0" distR="0">
            <wp:extent cx="4791075" cy="3429000"/>
            <wp:effectExtent l="0" t="0" r="0" b="0"/>
            <wp:docPr id="59" name="图片 4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6" descr="" title=""/>
                    <pic:cNvPicPr>
                      <a:picLocks noChangeAspect="1" noChangeArrowheads="1"/>
                    </pic:cNvPicPr>
                  </pic:nvPicPr>
                  <pic:blipFill>
                    <a:blip r:embed="rId64"/>
                    <a:srcRect l="-8" t="-10" r="-8" b="-10"/>
                    <a:stretch>
                      <a:fillRect/>
                    </a:stretch>
                  </pic:blipFill>
                  <pic:spPr bwMode="auto">
                    <a:xfrm>
                      <a:off x="0" y="0"/>
                      <a:ext cx="4791075" cy="342900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3-5-12: Configuración del servidor virtual</w:t>
      </w:r>
    </w:p>
    <w:p>
      <w:pPr>
        <w:pStyle w:val="Normal"/>
        <w:spacing w:lineRule="auto" w:line="240" w:before="89" w:after="0"/>
        <w:ind w:start="0" w:end="-20" w:firstLine="110"/>
        <w:rPr>
          <w:sz w:val="22"/>
          <w:szCs w:val="21"/>
        </w:rPr>
      </w:pPr>
      <w:r>
        <w:rPr>
          <w:sz w:val="22"/>
          <w:szCs w:val="21"/>
        </w:rPr>
        <w:t xml:space="preserve">Puede seleccionar la casilla de verificación “eliminar” y luego hacer clic en el botón “Eliminar seleccionados” para eliminar elementos de servicio de la tabla de servicios.</w:t>
      </w:r>
    </w:p>
    <w:p>
      <w:pPr>
        <w:pStyle w:val="Heading3"/>
        <w:spacing w:before="156" w:after="156"/>
        <w:ind w:start="0" w:hanging="0"/>
        <w:rPr>
          <w:rFonts w:ascii="Arial" w:hAnsi="Arial" w:eastAsia="黑体" w:cs="Arial"/>
          <w:b/>
          <w:b/>
          <w:bCs/>
          <w:color w:val="000000"/>
          <w:kern w:val="2"/>
          <w:sz w:val="24"/>
          <w:szCs w:val="28"/>
          <w:lang w:eastAsia="zh-CN" w:bidi="ar-SA"/>
        </w:rPr>
      </w:pPr>
      <w:bookmarkStart w:id="85" w:name="__RefHeading___Toc137"/>
      <w:bookmarkEnd w:id="85"/>
      <w:r>
        <w:rPr>
          <w:rFonts w:cs="Arial"/>
          <w:b/>
          <w:bCs/>
          <w:color w:val="000000"/>
          <w:kern w:val="2"/>
          <w:sz w:val="24"/>
          <w:szCs w:val="28"/>
          <w:lang w:val="en-US" w:eastAsia="zh-CN" w:bidi="ar-SA"/>
        </w:rPr>
        <w:t>3.5.5 Otros</w:t>
      </w:r>
    </w:p>
    <w:p>
      <w:pPr>
        <w:pStyle w:val="Heading4"/>
        <w:tabs>
          <w:tab w:val="clear" w:pos="420"/>
          <w:tab w:val="left" w:pos="1276" w:leader="none"/>
        </w:tabs>
        <w:spacing w:before="156" w:after="156"/>
        <w:ind w:start="0" w:hanging="0"/>
        <w:outlineLvl w:val="3"/>
        <w:rPr>
          <w:rFonts w:ascii="Arial" w:hAnsi="Arial" w:cs="Arial"/>
          <w:b/>
          <w:b/>
          <w:bCs/>
          <w:kern w:val="0"/>
          <w:sz w:val="22"/>
          <w:szCs w:val="22"/>
          <w:lang w:val="en-US" w:eastAsia="zh-CN" w:bidi="en-US"/>
        </w:rPr>
      </w:pPr>
      <w:r>
        <w:rPr>
          <w:rFonts w:cs="Arial" w:ascii="Arial" w:hAnsi="Arial"/>
          <w:b/>
          <w:bCs/>
          <w:kern w:val="0"/>
          <w:sz w:val="22"/>
          <w:szCs w:val="22"/>
          <w:lang w:val="en-US" w:eastAsia="zh-CN" w:bidi="en-US"/>
        </w:rPr>
        <w:t>3.5.5.1 DNS dinámico</w:t>
      </w:r>
    </w:p>
    <w:p>
      <w:pPr>
        <w:pStyle w:val="Normal"/>
        <w:spacing w:lineRule="auto" w:line="240" w:before="89" w:after="0"/>
        <w:ind w:start="0" w:end="-20" w:firstLine="220"/>
        <w:rPr>
          <w:sz w:val="22"/>
          <w:szCs w:val="22"/>
        </w:rPr>
      </w:pPr>
      <w:r>
        <w:rPr>
          <w:sz w:val="22"/>
          <w:szCs w:val="22"/>
        </w:rPr>
        <w:t>Los servicios de DNS dinámico le permiten cambiar una dirección IP dinámica a un nombre de host estático en cualquier dominio múltiple, lo que permite acceder más fácilmente a su enrutador desde diferentes ubicaciones en Internet.</w:t>
      </w:r>
    </w:p>
    <w:p>
      <w:pPr>
        <w:pStyle w:val="Normal"/>
        <w:spacing w:lineRule="auto" w:line="240" w:before="89" w:after="0"/>
        <w:ind w:start="0" w:end="-20" w:hanging="0"/>
        <w:jc w:val="center"/>
        <w:rPr>
          <w:sz w:val="22"/>
          <w:szCs w:val="21"/>
        </w:rPr>
      </w:pPr>
      <w:r>
        <w:rPr>
          <w:sz w:val="22"/>
          <w:szCs w:val="21"/>
        </w:rPr>
        <w:drawing>
          <wp:inline distT="0" distB="0" distL="0" distR="0">
            <wp:extent cx="5493385" cy="1771650"/>
            <wp:effectExtent l="0" t="0" r="0" b="0"/>
            <wp:docPr id="60" name="图片 5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5" descr="" title=""/>
                    <pic:cNvPicPr>
                      <a:picLocks noChangeAspect="1" noChangeArrowheads="1"/>
                    </pic:cNvPicPr>
                  </pic:nvPicPr>
                  <pic:blipFill>
                    <a:blip r:embed="rId65"/>
                    <a:srcRect l="-6" t="-18" r="-6" b="-18"/>
                    <a:stretch>
                      <a:fillRect/>
                    </a:stretch>
                  </pic:blipFill>
                  <pic:spPr bwMode="auto">
                    <a:xfrm>
                      <a:off x="0" y="0"/>
                      <a:ext cx="5493385" cy="177165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3-5-13: Agregar DDNS</w:t>
      </w:r>
    </w:p>
    <w:p>
      <w:pPr>
        <w:pStyle w:val="Normal"/>
        <w:spacing w:lineRule="auto" w:line="240" w:before="89" w:after="0"/>
        <w:ind w:start="0" w:end="-20" w:hanging="0"/>
        <w:jc w:val="center"/>
        <w:rPr>
          <w:sz w:val="21"/>
          <w:szCs w:val="21"/>
        </w:rPr>
      </w:pPr>
      <w:r>
        <w:rPr>
          <w:sz w:val="21"/>
          <w:szCs w:val="21"/>
        </w:rPr>
        <w:drawing>
          <wp:inline distT="0" distB="0" distL="0" distR="0">
            <wp:extent cx="4800600" cy="2819400"/>
            <wp:effectExtent l="0" t="0" r="0" b="0"/>
            <wp:docPr id="61" name="图片 4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4" descr="" title=""/>
                    <pic:cNvPicPr>
                      <a:picLocks noChangeAspect="1" noChangeArrowheads="1"/>
                    </pic:cNvPicPr>
                  </pic:nvPicPr>
                  <pic:blipFill>
                    <a:blip r:embed="rId66"/>
                    <a:srcRect l="-7" t="-13" r="-7" b="-13"/>
                    <a:stretch>
                      <a:fillRect/>
                    </a:stretch>
                  </pic:blipFill>
                  <pic:spPr bwMode="auto">
                    <a:xfrm>
                      <a:off x="0" y="0"/>
                      <a:ext cx="4800600" cy="2819400"/>
                    </a:xfrm>
                    <a:prstGeom prst="rect">
                      <a:avLst/>
                    </a:prstGeom>
                  </pic:spPr>
                </pic:pic>
              </a:graphicData>
            </a:graphic>
          </wp:inline>
        </w:drawing>
      </w:r>
    </w:p>
    <w:p>
      <w:pPr>
        <w:pStyle w:val="Normal"/>
        <w:spacing w:lineRule="exact" w:line="200"/>
        <w:ind w:start="0" w:hanging="0"/>
        <w:jc w:val="center"/>
        <w:rPr>
          <w:b/>
          <w:b/>
          <w:sz w:val="20"/>
          <w:szCs w:val="22"/>
        </w:rPr>
      </w:pPr>
      <w:r>
        <w:rPr>
          <w:b/>
          <w:sz w:val="20"/>
        </w:rPr>
        <w:t xml:space="preserve">Figura 3-5-14: Configuración de DDNS</w:t>
      </w:r>
    </w:p>
    <w:p>
      <w:pPr>
        <w:pStyle w:val="Normal"/>
        <w:spacing w:lineRule="exact" w:line="200"/>
        <w:ind w:start="0" w:hanging="0"/>
        <w:jc w:val="center"/>
        <w:rPr>
          <w:b/>
          <w:b/>
          <w:sz w:val="20"/>
          <w:szCs w:val="22"/>
        </w:rPr>
      </w:pPr>
      <w:r>
        <w:rPr>
          <w:b/>
          <w:sz w:val="20"/>
          <w:szCs w:val="22"/>
        </w:rPr>
      </w:r>
    </w:p>
    <w:tbl>
      <w:tblPr>
        <w:tblW w:w="8538" w:type="dxa"/>
        <w:jc w:val="start"/>
        <w:tblInd w:w="-5" w:type="dxa"/>
        <w:tblLayout w:type="fixed"/>
        <w:tblCellMar>
          <w:top w:w="0" w:type="dxa"/>
          <w:start w:w="108" w:type="dxa"/>
          <w:bottom w:w="0" w:type="dxa"/>
          <w:end w:w="108" w:type="dxa"/>
        </w:tblCellMar>
      </w:tblPr>
      <w:tblGrid>
        <w:gridCol w:w="2376"/>
        <w:gridCol w:w="6162"/>
      </w:tblGrid>
      <w:tr>
        <w:trPr/>
        <w:tc>
          <w:tcPr>
            <w:tcW w:w="2376" w:type="dxa"/>
            <w:tcBorders>
              <w:top w:val="single" w:sz="4" w:space="0" w:color="000000"/>
              <w:start w:val="single" w:sz="4" w:space="0" w:color="000000"/>
              <w:bottom w:val="single" w:sz="4" w:space="0" w:color="000000"/>
              <w:end w:val="single" w:sz="4" w:space="0" w:color="000000"/>
            </w:tcBorders>
            <w:shd w:fill="DBE5F1" w:val="clear"/>
            <w:vAlign w:val="center"/>
          </w:tcPr>
          <w:p>
            <w:pPr>
              <w:pStyle w:val="Normal"/>
              <w:ind w:start="0" w:hanging="0"/>
              <w:jc w:val="center"/>
              <w:rPr>
                <w:rFonts w:ascii="Arial" w:hAnsi="Arial" w:cs="Arial"/>
                <w:b/>
                <w:b/>
                <w:sz w:val="21"/>
                <w:szCs w:val="21"/>
              </w:rPr>
            </w:pPr>
            <w:r>
              <w:rPr>
                <w:rFonts w:cs="Arial" w:ascii="Arial" w:hAnsi="Arial"/>
                <w:b/>
                <w:sz w:val="21"/>
                <w:szCs w:val="21"/>
              </w:rPr>
              <w:t>Parámetro</w:t>
            </w:r>
          </w:p>
        </w:tc>
        <w:tc>
          <w:tcPr>
            <w:tcW w:w="6162" w:type="dxa"/>
            <w:tcBorders>
              <w:top w:val="single" w:sz="4" w:space="0" w:color="000000"/>
              <w:start w:val="single" w:sz="4" w:space="0" w:color="000000"/>
              <w:bottom w:val="single" w:sz="4" w:space="0" w:color="000000"/>
              <w:end w:val="single" w:sz="4" w:space="0" w:color="000000"/>
            </w:tcBorders>
            <w:shd w:fill="DBE5F1" w:val="clear"/>
            <w:vAlign w:val="center"/>
          </w:tcPr>
          <w:p>
            <w:pPr>
              <w:pStyle w:val="Normal"/>
              <w:ind w:start="0" w:hanging="0"/>
              <w:jc w:val="center"/>
              <w:rPr>
                <w:rFonts w:ascii="Arial" w:hAnsi="Arial" w:cs="Arial"/>
                <w:b/>
                <w:b/>
                <w:sz w:val="21"/>
                <w:szCs w:val="21"/>
              </w:rPr>
            </w:pPr>
            <w:r>
              <w:rPr>
                <w:rFonts w:cs="Arial" w:ascii="Arial" w:hAnsi="Arial"/>
                <w:b/>
                <w:sz w:val="21"/>
                <w:szCs w:val="21"/>
              </w:rPr>
              <w:t>Ilustración</w:t>
            </w:r>
          </w:p>
        </w:tc>
      </w:tr>
      <w:tr>
        <w:trPr>
          <w:trHeight w:val="45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Proveedor de DDNS</w:t>
            </w:r>
          </w:p>
        </w:tc>
        <w:tc>
          <w:tcPr>
            <w:tcW w:w="616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1"/>
              </w:rPr>
            </w:pPr>
            <w:r>
              <w:rPr>
                <w:sz w:val="22"/>
                <w:szCs w:val="21"/>
              </w:rPr>
              <w:t>Elija el proveedor de servicios DDNS.</w:t>
            </w:r>
          </w:p>
        </w:tc>
      </w:tr>
      <w:tr>
        <w:trPr>
          <w:trHeight w:val="45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Nombre de host</w:t>
            </w:r>
          </w:p>
        </w:tc>
        <w:tc>
          <w:tcPr>
            <w:tcW w:w="616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1"/>
              </w:rPr>
            </w:pPr>
            <w:r>
              <w:rPr>
                <w:sz w:val="22"/>
                <w:szCs w:val="21"/>
              </w:rPr>
              <w:t>Establecer el nombre de host del dispositivo.</w:t>
            </w:r>
          </w:p>
        </w:tc>
      </w:tr>
      <w:tr>
        <w:trPr>
          <w:trHeight w:val="45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Interfaz</w:t>
            </w:r>
          </w:p>
        </w:tc>
        <w:tc>
          <w:tcPr>
            <w:tcW w:w="616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1"/>
              </w:rPr>
            </w:pPr>
            <w:r>
              <w:rPr>
                <w:sz w:val="22"/>
                <w:szCs w:val="21"/>
              </w:rPr>
              <w:t>La interfaz de acceso por DDNS.</w:t>
            </w:r>
          </w:p>
        </w:tc>
      </w:tr>
      <w:tr>
        <w:trPr>
          <w:trHeight w:val="45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rPr>
            </w:pPr>
            <w:r>
              <w:rPr>
                <w:sz w:val="22"/>
                <w:szCs w:val="21"/>
              </w:rPr>
              <w:t>Nombre de usuario</w:t>
            </w:r>
          </w:p>
        </w:tc>
        <w:tc>
          <w:tcPr>
            <w:tcW w:w="616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1"/>
              </w:rPr>
            </w:pPr>
            <w:r>
              <w:rPr>
                <w:sz w:val="22"/>
                <w:szCs w:val="21"/>
              </w:rPr>
              <w:t>El nombre de usuario que se utiliza para acceder al servidor DDNS.</w:t>
            </w:r>
          </w:p>
        </w:tc>
      </w:tr>
      <w:tr>
        <w:trPr>
          <w:trHeight w:val="454" w:hRule="atLeast"/>
        </w:trPr>
        <w:tc>
          <w:tcPr>
            <w:tcW w:w="2376"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1"/>
                <w:lang w:val="en-US" w:eastAsia="zh-CN"/>
              </w:rPr>
            </w:pPr>
            <w:r>
              <w:rPr>
                <w:sz w:val="22"/>
                <w:szCs w:val="21"/>
                <w:lang w:val="en-US" w:eastAsia="zh-CN"/>
              </w:rPr>
              <w:t>Contraseña</w:t>
            </w:r>
          </w:p>
        </w:tc>
        <w:tc>
          <w:tcPr>
            <w:tcW w:w="616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1"/>
                <w:lang w:val="en-US" w:eastAsia="zh-CN"/>
              </w:rPr>
            </w:pPr>
            <w:r>
              <w:rPr>
                <w:sz w:val="22"/>
                <w:szCs w:val="21"/>
                <w:lang w:val="en-US" w:eastAsia="zh-CN"/>
              </w:rPr>
              <w:t>La contraseña que se utiliza para acceder al servidor DDNS.</w:t>
            </w:r>
          </w:p>
        </w:tc>
      </w:tr>
    </w:tbl>
    <w:p>
      <w:pPr>
        <w:pStyle w:val="Heading4"/>
        <w:tabs>
          <w:tab w:val="clear" w:pos="420"/>
          <w:tab w:val="left" w:pos="1276" w:leader="none"/>
        </w:tabs>
        <w:spacing w:before="156" w:after="156"/>
        <w:ind w:start="0" w:hanging="0"/>
        <w:outlineLvl w:val="3"/>
        <w:rPr>
          <w:rFonts w:ascii="Arial" w:hAnsi="Arial" w:eastAsia="宋体" w:cs="Arial"/>
          <w:b/>
          <w:b/>
          <w:bCs/>
          <w:kern w:val="0"/>
          <w:sz w:val="22"/>
          <w:szCs w:val="22"/>
          <w:lang w:val="en-US" w:eastAsia="zh-CN" w:bidi="en-US"/>
        </w:rPr>
      </w:pPr>
      <w:r>
        <w:rPr>
          <w:rFonts w:cs="Arial" w:ascii="Arial" w:hAnsi="Arial"/>
          <w:b/>
          <w:bCs/>
          <w:kern w:val="0"/>
          <w:sz w:val="22"/>
          <w:szCs w:val="22"/>
          <w:lang w:val="en-US" w:eastAsia="zh-CN" w:bidi="en-US"/>
        </w:rPr>
        <w:t>3</w:t>
      </w:r>
      <w:r>
        <w:rPr>
          <w:rFonts w:eastAsia="宋体" w:cs="Arial" w:ascii="Arial" w:hAnsi="Arial"/>
          <w:b/>
          <w:bCs/>
          <w:kern w:val="0"/>
          <w:sz w:val="22"/>
          <w:szCs w:val="22"/>
          <w:lang w:val="en-US" w:eastAsia="zh-CN" w:bidi="en-US"/>
        </w:rPr>
        <w:t>.5</w:t>
      </w:r>
      <w:r>
        <w:rPr>
          <w:rFonts w:cs="Arial" w:ascii="Arial" w:hAnsi="Arial"/>
          <w:b/>
          <w:bCs/>
          <w:kern w:val="0"/>
          <w:sz w:val="22"/>
          <w:szCs w:val="22"/>
          <w:lang w:val="en-US" w:eastAsia="zh-CN" w:bidi="en-US"/>
        </w:rPr>
        <w:t>.5</w:t>
      </w:r>
      <w:r>
        <w:rPr>
          <w:rFonts w:eastAsia="宋体" w:cs="Arial" w:ascii="Arial" w:hAnsi="Arial"/>
          <w:b/>
          <w:bCs/>
          <w:kern w:val="0"/>
          <w:sz w:val="22"/>
          <w:szCs w:val="22"/>
          <w:lang w:val="en-US" w:eastAsia="zh-CN" w:bidi="en-US"/>
        </w:rPr>
        <w:t>.</w:t>
      </w:r>
      <w:r>
        <w:rPr>
          <w:rFonts w:cs="Arial" w:ascii="Arial" w:hAnsi="Arial"/>
          <w:b/>
          <w:bCs/>
          <w:kern w:val="0"/>
          <w:sz w:val="22"/>
          <w:szCs w:val="22"/>
          <w:lang w:eastAsia="zh-CN" w:bidi="en-US"/>
        </w:rPr>
        <w:t>2</w:t>
      </w:r>
      <w:r>
        <w:rPr>
          <w:rFonts w:eastAsia="宋体" w:cs="Arial" w:ascii="Arial" w:hAnsi="Arial"/>
          <w:b/>
          <w:bCs/>
          <w:kern w:val="0"/>
          <w:sz w:val="22"/>
          <w:szCs w:val="22"/>
          <w:lang w:val="en-US" w:eastAsia="zh-CN" w:bidi="en-US"/>
        </w:rPr>
        <w:t xml:space="preserve">UPNP</w:t>
      </w:r>
      <w:r>
        <w:rPr>
          <w:rFonts w:cs="Arial" w:ascii="Arial" w:hAnsi="Arial"/>
          <w:b/>
          <w:bCs/>
          <w:kern w:val="0"/>
          <w:sz w:val="22"/>
          <w:szCs w:val="22"/>
          <w:lang w:val="en-US" w:eastAsia="zh-CN" w:bidi="en-US"/>
        </w:rPr>
        <w:t xml:space="preserve">Configuración</w:t>
      </w:r>
    </w:p>
    <w:p>
      <w:pPr>
        <w:pStyle w:val="Normal"/>
        <w:spacing w:lineRule="auto" w:line="240" w:before="89" w:after="0"/>
        <w:ind w:start="0" w:end="-20" w:hanging="0"/>
        <w:rPr>
          <w:sz w:val="22"/>
          <w:szCs w:val="21"/>
        </w:rPr>
      </w:pPr>
      <w:r>
        <w:rPr>
          <w:rFonts w:eastAsia="Times New Roman"/>
          <w:sz w:val="22"/>
          <w:szCs w:val="21"/>
        </w:rPr>
        <w:t xml:space="preserve">Esta página se utiliza para configurar UPNP.</w:t>
      </w:r>
    </w:p>
    <w:p>
      <w:pPr>
        <w:pStyle w:val="Normal"/>
        <w:spacing w:lineRule="auto" w:line="240" w:before="89" w:after="0"/>
        <w:ind w:start="0" w:end="-20" w:hanging="0"/>
        <w:rPr>
          <w:sz w:val="21"/>
          <w:szCs w:val="21"/>
        </w:rPr>
      </w:pPr>
      <w:r>
        <w:rPr>
          <w:sz w:val="21"/>
          <w:szCs w:val="21"/>
        </w:rPr>
        <w:drawing>
          <wp:inline distT="0" distB="0" distL="0" distR="0">
            <wp:extent cx="5493385" cy="1409065"/>
            <wp:effectExtent l="0" t="0" r="0" b="0"/>
            <wp:docPr id="62" name="图片 5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66" descr="" title=""/>
                    <pic:cNvPicPr>
                      <a:picLocks noChangeAspect="1" noChangeArrowheads="1"/>
                    </pic:cNvPicPr>
                  </pic:nvPicPr>
                  <pic:blipFill>
                    <a:blip r:embed="rId67"/>
                    <a:srcRect l="-6" t="-23" r="-6" b="-23"/>
                    <a:stretch>
                      <a:fillRect/>
                    </a:stretch>
                  </pic:blipFill>
                  <pic:spPr bwMode="auto">
                    <a:xfrm>
                      <a:off x="0" y="0"/>
                      <a:ext cx="5493385" cy="140906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3-5-15: Configuración UPNP</w:t>
      </w:r>
    </w:p>
    <w:p>
      <w:pPr>
        <w:pStyle w:val="Heading4"/>
        <w:tabs>
          <w:tab w:val="clear" w:pos="420"/>
          <w:tab w:val="left" w:pos="1276" w:leader="none"/>
        </w:tabs>
        <w:spacing w:before="156" w:after="156"/>
        <w:ind w:start="0" w:hanging="0"/>
        <w:outlineLvl w:val="3"/>
        <w:rPr>
          <w:rFonts w:ascii="Arial" w:hAnsi="Arial" w:eastAsia="宋体" w:cs="Arial"/>
          <w:b/>
          <w:b/>
          <w:bCs/>
          <w:kern w:val="0"/>
          <w:sz w:val="22"/>
          <w:szCs w:val="22"/>
          <w:lang w:val="en-US" w:eastAsia="zh-CN" w:bidi="en-US"/>
        </w:rPr>
      </w:pPr>
      <w:bookmarkStart w:id="86" w:name="OLE_LINK35"/>
      <w:bookmarkStart w:id="87" w:name="OLE_LINK36"/>
      <w:bookmarkEnd w:id="86"/>
      <w:bookmarkEnd w:id="87"/>
      <w:r>
        <w:rPr>
          <w:rFonts w:cs="Arial" w:ascii="Arial" w:hAnsi="Arial"/>
          <w:b/>
          <w:bCs/>
          <w:kern w:val="0"/>
          <w:sz w:val="22"/>
          <w:szCs w:val="22"/>
          <w:lang w:val="en-US" w:eastAsia="zh-CN" w:bidi="en-US"/>
        </w:rPr>
        <w:t>3.5.5.3 USB</w:t>
      </w:r>
      <w:r>
        <w:rPr>
          <w:rFonts w:eastAsia="宋体" w:cs="Arial" w:ascii="Arial" w:hAnsi="Arial"/>
          <w:b/>
          <w:bCs/>
          <w:kern w:val="0"/>
          <w:sz w:val="22"/>
          <w:szCs w:val="22"/>
          <w:lang w:val="en-US" w:eastAsia="zh-CN" w:bidi="en-US"/>
        </w:rPr>
        <w:t>Configuración</w:t>
      </w:r>
    </w:p>
    <w:p>
      <w:pPr>
        <w:pStyle w:val="Normal"/>
        <w:spacing w:lineRule="auto" w:line="240" w:before="89" w:after="0"/>
        <w:ind w:start="0" w:end="-20" w:hanging="0"/>
        <w:rPr>
          <w:rFonts w:eastAsia="宋体" w:cs="Times New Roman"/>
          <w:sz w:val="22"/>
          <w:szCs w:val="22"/>
          <w:lang w:val="en-US" w:eastAsia="zh-CN"/>
        </w:rPr>
      </w:pPr>
      <w:r>
        <w:rPr>
          <w:rFonts w:eastAsia="宋体" w:cs="Times New Roman"/>
          <w:sz w:val="22"/>
          <w:szCs w:val="22"/>
        </w:rPr>
        <w:t xml:space="preserve">Esta página</w:t>
      </w:r>
      <w:r>
        <w:rPr>
          <w:sz w:val="22"/>
          <w:szCs w:val="21"/>
        </w:rPr>
        <w:t xml:space="preserve">Se utiliza para configurar USB.</w:t>
      </w:r>
    </w:p>
    <w:p>
      <w:pPr>
        <w:pStyle w:val="Normal"/>
        <w:ind w:start="0" w:hanging="0"/>
        <w:rPr/>
      </w:pPr>
      <w:r>
        <w:rPr/>
        <w:drawing>
          <wp:inline distT="0" distB="0" distL="0" distR="0">
            <wp:extent cx="5490210" cy="1346835"/>
            <wp:effectExtent l="0" t="0" r="0" b="0"/>
            <wp:docPr id="63" name="图片 5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67" descr="" title=""/>
                    <pic:cNvPicPr>
                      <a:picLocks noChangeAspect="1" noChangeArrowheads="1"/>
                    </pic:cNvPicPr>
                  </pic:nvPicPr>
                  <pic:blipFill>
                    <a:blip r:embed="rId68"/>
                    <a:srcRect l="-6" t="-24" r="-6" b="-24"/>
                    <a:stretch>
                      <a:fillRect/>
                    </a:stretch>
                  </pic:blipFill>
                  <pic:spPr bwMode="auto">
                    <a:xfrm>
                      <a:off x="0" y="0"/>
                      <a:ext cx="5490210" cy="1346835"/>
                    </a:xfrm>
                    <a:prstGeom prst="rect">
                      <a:avLst/>
                    </a:prstGeom>
                  </pic:spPr>
                </pic:pic>
              </a:graphicData>
            </a:graphic>
          </wp:inline>
        </w:drawing>
      </w:r>
    </w:p>
    <w:p>
      <w:pPr>
        <w:pStyle w:val="Normal"/>
        <w:ind w:start="0" w:hanging="0"/>
        <w:jc w:val="center"/>
        <w:rPr>
          <w:rFonts w:ascii="Arial" w:hAnsi="Arial" w:cs="Arial"/>
          <w:bCs/>
        </w:rPr>
      </w:pPr>
      <w:r>
        <w:rPr>
          <w:b/>
          <w:sz w:val="20"/>
        </w:rPr>
        <w:t xml:space="preserve">Figura 3-5-18: Configuración USB</w:t>
      </w:r>
    </w:p>
    <w:p>
      <w:pPr>
        <w:pStyle w:val="Heading2"/>
        <w:spacing w:before="624" w:after="156"/>
        <w:ind w:start="0" w:end="450" w:hanging="0"/>
        <w:rPr>
          <w:rFonts w:ascii="Arial" w:hAnsi="Arial" w:eastAsia="黑体" w:cs="Arial"/>
          <w:bCs/>
          <w:szCs w:val="22"/>
        </w:rPr>
      </w:pPr>
      <w:bookmarkStart w:id="88" w:name="__RefHeading___Toc9250"/>
      <w:bookmarkEnd w:id="88"/>
      <w:r>
        <w:rPr>
          <w:rFonts w:eastAsia="黑体" w:cs="Arial" w:ascii="Arial" w:hAnsi="Arial"/>
          <w:bCs/>
          <w:szCs w:val="22"/>
        </w:rPr>
        <w:t xml:space="preserve">3.6 Gestión</w:t>
      </w:r>
    </w:p>
    <w:p>
      <w:pPr>
        <w:pStyle w:val="Heading3"/>
        <w:spacing w:before="156" w:after="156"/>
        <w:ind w:start="0" w:hanging="0"/>
        <w:rPr/>
      </w:pPr>
      <w:bookmarkStart w:id="89" w:name="__RefHeading___Toc17903"/>
      <w:bookmarkEnd w:id="89"/>
      <w:r>
        <w:rPr/>
        <w:t xml:space="preserve">3.6.1 Administración de usuarios</w:t>
      </w:r>
    </w:p>
    <w:p>
      <w:pPr>
        <w:pStyle w:val="Normal"/>
        <w:spacing w:lineRule="auto" w:line="240" w:before="89" w:after="0"/>
        <w:ind w:start="99" w:end="-20" w:firstLine="169"/>
        <w:rPr>
          <w:sz w:val="22"/>
          <w:szCs w:val="22"/>
        </w:rPr>
      </w:pPr>
      <w:r>
        <w:rPr>
          <w:sz w:val="22"/>
          <w:szCs w:val="22"/>
        </w:rPr>
        <w:t>Esta página le permite cambiar la contraseña de inicio de sesión del usuario actual.</w:t>
      </w:r>
    </w:p>
    <w:p>
      <w:pPr>
        <w:pStyle w:val="Normal"/>
        <w:spacing w:lineRule="auto" w:line="240" w:before="89" w:after="0"/>
        <w:ind w:start="0" w:end="-20" w:hanging="0"/>
        <w:rPr>
          <w:sz w:val="22"/>
          <w:szCs w:val="22"/>
        </w:rPr>
      </w:pPr>
      <w:r>
        <w:rPr>
          <w:sz w:val="22"/>
          <w:szCs w:val="22"/>
        </w:rPr>
        <w:drawing>
          <wp:inline distT="0" distB="0" distL="0" distR="0">
            <wp:extent cx="5490210" cy="2997200"/>
            <wp:effectExtent l="0" t="0" r="0" b="0"/>
            <wp:docPr id="64" name="图片 5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68" descr="" title=""/>
                    <pic:cNvPicPr>
                      <a:picLocks noChangeAspect="1" noChangeArrowheads="1"/>
                    </pic:cNvPicPr>
                  </pic:nvPicPr>
                  <pic:blipFill>
                    <a:blip r:embed="rId69"/>
                    <a:srcRect l="-6" t="-11" r="-6" b="-11"/>
                    <a:stretch>
                      <a:fillRect/>
                    </a:stretch>
                  </pic:blipFill>
                  <pic:spPr bwMode="auto">
                    <a:xfrm>
                      <a:off x="0" y="0"/>
                      <a:ext cx="5490210" cy="299720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3-6-1: Gestión de usuarios</w:t>
      </w:r>
    </w:p>
    <w:p>
      <w:pPr>
        <w:pStyle w:val="Heading3"/>
        <w:spacing w:before="156" w:after="156"/>
        <w:ind w:start="0" w:hanging="0"/>
        <w:rPr/>
      </w:pPr>
      <w:bookmarkStart w:id="90" w:name="__RefHeading___Toc4845"/>
      <w:bookmarkEnd w:id="90"/>
      <w:r>
        <w:rPr/>
        <w:t>3.6.2 Administración de dispositivos</w:t>
      </w:r>
    </w:p>
    <w:p>
      <w:pPr>
        <w:pStyle w:val="6"/>
        <w:numPr>
          <w:ilvl w:val="0"/>
          <w:numId w:val="0"/>
        </w:numPr>
        <w:spacing w:before="156" w:after="0"/>
        <w:ind w:start="851" w:hanging="851"/>
        <w:rPr>
          <w:rFonts w:ascii="Arial" w:hAnsi="Arial" w:cs="Arial"/>
          <w:sz w:val="21"/>
          <w:szCs w:val="21"/>
          <w:lang w:val="en-US" w:eastAsia="zh-CN"/>
        </w:rPr>
      </w:pPr>
      <w:r>
        <w:rPr>
          <w:rFonts w:cs="Arial" w:ascii="Arial" w:hAnsi="Arial"/>
          <w:sz w:val="21"/>
          <w:szCs w:val="21"/>
          <w:lang w:eastAsia="zh-CN"/>
        </w:rPr>
        <w:t>3.6.2.1 Actualizar imagen</w:t>
      </w:r>
    </w:p>
    <w:p>
      <w:pPr>
        <w:pStyle w:val="Normal"/>
        <w:spacing w:lineRule="auto" w:line="240" w:before="89" w:after="0"/>
        <w:ind w:start="0" w:end="-20" w:firstLine="220"/>
        <w:rPr>
          <w:sz w:val="22"/>
          <w:szCs w:val="22"/>
        </w:rPr>
      </w:pPr>
      <w:r>
        <w:rPr>
          <w:sz w:val="22"/>
          <w:szCs w:val="22"/>
        </w:rPr>
        <w:t xml:space="preserve">Esta página le permite actualizar el dispositivo. Puede seleccionar el firmware de actualización y hacer clic en "Actualizar". Mantenga el dispositivo encendido; de lo contrario, se dañará. Se reiniciará automáticamente al finalizar la actualización.</w:t>
      </w:r>
    </w:p>
    <w:p>
      <w:pPr>
        <w:pStyle w:val="Normal"/>
        <w:spacing w:lineRule="auto" w:line="240" w:before="89" w:after="0"/>
        <w:ind w:start="0" w:end="-20" w:hanging="0"/>
        <w:rPr>
          <w:sz w:val="22"/>
          <w:szCs w:val="22"/>
        </w:rPr>
      </w:pPr>
      <w:r>
        <w:rPr>
          <w:sz w:val="21"/>
          <w:szCs w:val="21"/>
        </w:rPr>
        <w:drawing>
          <wp:inline distT="0" distB="0" distL="0" distR="0">
            <wp:extent cx="5488305" cy="1984375"/>
            <wp:effectExtent l="0" t="0" r="0" b="0"/>
            <wp:docPr id="65" name="图片 5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14" descr="" title=""/>
                    <pic:cNvPicPr>
                      <a:picLocks noChangeAspect="1" noChangeArrowheads="1"/>
                    </pic:cNvPicPr>
                  </pic:nvPicPr>
                  <pic:blipFill>
                    <a:blip r:embed="rId70"/>
                    <a:srcRect l="-7" t="-18" r="-7" b="-18"/>
                    <a:stretch>
                      <a:fillRect/>
                    </a:stretch>
                  </pic:blipFill>
                  <pic:spPr bwMode="auto">
                    <a:xfrm>
                      <a:off x="0" y="0"/>
                      <a:ext cx="5488305" cy="198437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3-6-2: Actualización del dispositivo</w:t>
      </w:r>
    </w:p>
    <w:p>
      <w:pPr>
        <w:pStyle w:val="6"/>
        <w:numPr>
          <w:ilvl w:val="0"/>
          <w:numId w:val="0"/>
        </w:numPr>
        <w:spacing w:before="156" w:after="0"/>
        <w:ind w:start="851" w:hanging="851"/>
        <w:rPr>
          <w:rFonts w:ascii="Arial" w:hAnsi="Arial" w:cs="Arial"/>
          <w:sz w:val="21"/>
          <w:szCs w:val="21"/>
          <w:lang w:val="en-US" w:eastAsia="zh-CN"/>
        </w:rPr>
      </w:pPr>
      <w:r>
        <w:rPr>
          <w:rFonts w:cs="Arial" w:ascii="Arial" w:hAnsi="Arial"/>
          <w:sz w:val="21"/>
          <w:szCs w:val="21"/>
          <w:lang w:eastAsia="zh-CN"/>
        </w:rPr>
        <w:t>3.6.2.2 Confirmar/Reiniciar</w:t>
      </w:r>
    </w:p>
    <w:p>
      <w:pPr>
        <w:pStyle w:val="Normal"/>
        <w:spacing w:lineRule="auto" w:line="240" w:before="89" w:after="0"/>
        <w:ind w:start="99" w:end="-20" w:firstLine="110"/>
        <w:rPr>
          <w:sz w:val="22"/>
          <w:szCs w:val="22"/>
        </w:rPr>
      </w:pPr>
      <w:r>
        <w:rPr>
          <w:sz w:val="22"/>
          <w:szCs w:val="22"/>
        </w:rPr>
        <w:t xml:space="preserve">Esta página le permite reiniciar el dispositivo. El proceso de reinicio tardará varios minutos.</w:t>
      </w:r>
    </w:p>
    <w:p>
      <w:pPr>
        <w:pStyle w:val="Normal"/>
        <w:spacing w:lineRule="auto" w:line="240" w:before="89" w:after="0"/>
        <w:ind w:start="0" w:end="-20" w:hanging="0"/>
        <w:jc w:val="center"/>
        <w:rPr>
          <w:sz w:val="21"/>
          <w:szCs w:val="21"/>
        </w:rPr>
      </w:pPr>
      <w:r>
        <w:rPr>
          <w:sz w:val="21"/>
          <w:szCs w:val="21"/>
        </w:rPr>
        <w:drawing>
          <wp:inline distT="0" distB="0" distL="0" distR="0">
            <wp:extent cx="5490845" cy="1153795"/>
            <wp:effectExtent l="0" t="0" r="0" b="0"/>
            <wp:docPr id="66" name="图片 5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69" descr="" title=""/>
                    <pic:cNvPicPr>
                      <a:picLocks noChangeAspect="1" noChangeArrowheads="1"/>
                    </pic:cNvPicPr>
                  </pic:nvPicPr>
                  <pic:blipFill>
                    <a:blip r:embed="rId71"/>
                    <a:srcRect l="-6" t="-28" r="-6" b="-28"/>
                    <a:stretch>
                      <a:fillRect/>
                    </a:stretch>
                  </pic:blipFill>
                  <pic:spPr bwMode="auto">
                    <a:xfrm>
                      <a:off x="0" y="0"/>
                      <a:ext cx="5490845" cy="1153795"/>
                    </a:xfrm>
                    <a:prstGeom prst="rect">
                      <a:avLst/>
                    </a:prstGeom>
                  </pic:spPr>
                </pic:pic>
              </a:graphicData>
            </a:graphic>
          </wp:inline>
        </w:drawing>
      </w:r>
    </w:p>
    <w:p>
      <w:pPr>
        <w:pStyle w:val="Normal"/>
        <w:spacing w:lineRule="exact" w:line="200"/>
        <w:ind w:start="0" w:hanging="0"/>
        <w:jc w:val="center"/>
        <w:rPr>
          <w:b/>
          <w:b/>
          <w:sz w:val="20"/>
        </w:rPr>
      </w:pPr>
      <w:bookmarkStart w:id="91" w:name="OLE_LINK41"/>
      <w:bookmarkStart w:id="92" w:name="OLE_LINK40"/>
      <w:bookmarkEnd w:id="91"/>
      <w:bookmarkEnd w:id="92"/>
      <w:r>
        <w:rPr>
          <w:b/>
          <w:sz w:val="20"/>
        </w:rPr>
        <w:t xml:space="preserve">Figura 3-6-3: Reinicio del dispositivo</w:t>
      </w:r>
    </w:p>
    <w:p>
      <w:pPr>
        <w:pStyle w:val="6"/>
        <w:numPr>
          <w:ilvl w:val="0"/>
          <w:numId w:val="0"/>
        </w:numPr>
        <w:spacing w:before="156" w:after="0"/>
        <w:ind w:start="851" w:hanging="851"/>
        <w:rPr>
          <w:rFonts w:ascii="Arial" w:hAnsi="Arial" w:cs="Arial"/>
          <w:sz w:val="21"/>
          <w:szCs w:val="21"/>
          <w:lang w:val="en-US" w:eastAsia="zh-CN"/>
        </w:rPr>
      </w:pPr>
      <w:r>
        <w:rPr>
          <w:rFonts w:cs="Arial" w:ascii="Arial" w:hAnsi="Arial"/>
          <w:sz w:val="21"/>
          <w:szCs w:val="21"/>
          <w:lang w:eastAsia="zh-CN"/>
        </w:rPr>
        <w:t>3.6.2.3 Reinicio oportuno</w:t>
      </w:r>
    </w:p>
    <w:p>
      <w:pPr>
        <w:pStyle w:val="Normal"/>
        <w:spacing w:lineRule="auto" w:line="240" w:before="89" w:after="0"/>
        <w:ind w:start="99" w:end="-20" w:firstLine="110"/>
        <w:rPr>
          <w:sz w:val="22"/>
          <w:szCs w:val="22"/>
          <w:lang w:eastAsia="zh-CN"/>
        </w:rPr>
      </w:pPr>
      <w:r>
        <w:rPr>
          <w:sz w:val="22"/>
          <w:szCs w:val="22"/>
        </w:rPr>
        <w:t xml:space="preserve">Esta página se utiliza para configurar el reinicio oportuno. El dispositivo se reiniciará a la hora establecida, pero la función tendrá efecto solo después de la hora de sincronización.</w:t>
      </w:r>
    </w:p>
    <w:p>
      <w:pPr>
        <w:pStyle w:val="Normal"/>
        <w:spacing w:lineRule="auto" w:line="240" w:before="89" w:after="0"/>
        <w:ind w:start="0" w:end="-20" w:hanging="0"/>
        <w:jc w:val="center"/>
        <w:rPr>
          <w:sz w:val="21"/>
          <w:szCs w:val="21"/>
        </w:rPr>
      </w:pPr>
      <w:r>
        <w:rPr>
          <w:sz w:val="21"/>
          <w:szCs w:val="21"/>
        </w:rPr>
        <w:drawing>
          <wp:inline distT="0" distB="0" distL="0" distR="0">
            <wp:extent cx="5488940" cy="2317115"/>
            <wp:effectExtent l="0" t="0" r="0" b="0"/>
            <wp:docPr id="67" name="图片 5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70" descr="" title=""/>
                    <pic:cNvPicPr>
                      <a:picLocks noChangeAspect="1" noChangeArrowheads="1"/>
                    </pic:cNvPicPr>
                  </pic:nvPicPr>
                  <pic:blipFill>
                    <a:blip r:embed="rId72"/>
                    <a:srcRect l="-6" t="-14" r="-6" b="-14"/>
                    <a:stretch>
                      <a:fillRect/>
                    </a:stretch>
                  </pic:blipFill>
                  <pic:spPr bwMode="auto">
                    <a:xfrm>
                      <a:off x="0" y="0"/>
                      <a:ext cx="5488940" cy="231711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3-6-4: Reinicio oportuno</w:t>
      </w:r>
    </w:p>
    <w:p>
      <w:pPr>
        <w:pStyle w:val="6"/>
        <w:numPr>
          <w:ilvl w:val="0"/>
          <w:numId w:val="0"/>
        </w:numPr>
        <w:spacing w:before="156" w:after="0"/>
        <w:ind w:start="851" w:hanging="851"/>
        <w:rPr>
          <w:rFonts w:ascii="Arial" w:hAnsi="Arial" w:cs="Arial"/>
          <w:sz w:val="21"/>
          <w:szCs w:val="21"/>
          <w:lang w:eastAsia="zh-CN"/>
        </w:rPr>
      </w:pPr>
      <w:r>
        <w:rPr>
          <w:rFonts w:cs="Arial" w:ascii="Arial" w:hAnsi="Arial"/>
          <w:sz w:val="21"/>
          <w:szCs w:val="21"/>
          <w:lang w:eastAsia="zh-CN"/>
        </w:rPr>
        <w:t>3.6.2.4 Cargar valor predeterminado</w:t>
      </w:r>
    </w:p>
    <w:p>
      <w:pPr>
        <w:pStyle w:val="Normal"/>
        <w:spacing w:lineRule="auto" w:line="240" w:before="89" w:after="0"/>
        <w:ind w:start="120" w:end="-20" w:firstLine="220"/>
        <w:rPr>
          <w:sz w:val="22"/>
          <w:szCs w:val="22"/>
        </w:rPr>
      </w:pPr>
      <w:r>
        <w:rPr>
          <w:sz w:val="22"/>
          <w:szCs w:val="22"/>
        </w:rPr>
        <w:t xml:space="preserve">Esta página le permite restaurar el dispositivo a la configuración predeterminada. Puede hacer clic en el botón "Restaurar valores predeterminados" o "Restaurar configuración de fábrica" ​​para restaurar la configuración del dispositivo. El botón "Restaurar valores predeterminados" restaura los parámetros de LAN, y el botón "Restaurar configuración de fábrica" ​​restaura todas las configuraciones de la ONU. Tras la restauración, se reiniciará automáticamente.</w:t>
      </w:r>
    </w:p>
    <w:p>
      <w:pPr>
        <w:pStyle w:val="Normal"/>
        <w:spacing w:lineRule="auto" w:line="240" w:before="89" w:after="0"/>
        <w:ind w:start="0" w:end="-20" w:hanging="0"/>
        <w:rPr>
          <w:sz w:val="21"/>
          <w:szCs w:val="21"/>
        </w:rPr>
      </w:pPr>
      <w:r>
        <w:rPr>
          <w:sz w:val="21"/>
          <w:szCs w:val="21"/>
        </w:rPr>
        <w:drawing>
          <wp:inline distT="0" distB="0" distL="0" distR="0">
            <wp:extent cx="5488940" cy="1776095"/>
            <wp:effectExtent l="0" t="0" r="0" b="0"/>
            <wp:docPr id="68" name="图片 5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71" descr="" title=""/>
                    <pic:cNvPicPr>
                      <a:picLocks noChangeAspect="1" noChangeArrowheads="1"/>
                    </pic:cNvPicPr>
                  </pic:nvPicPr>
                  <pic:blipFill>
                    <a:blip r:embed="rId73"/>
                    <a:srcRect l="-6" t="-18" r="-6" b="-18"/>
                    <a:stretch>
                      <a:fillRect/>
                    </a:stretch>
                  </pic:blipFill>
                  <pic:spPr bwMode="auto">
                    <a:xfrm>
                      <a:off x="0" y="0"/>
                      <a:ext cx="5488940" cy="177609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3-6-5: Cargar valores predeterminados</w:t>
      </w:r>
    </w:p>
    <w:p>
      <w:pPr>
        <w:pStyle w:val="6"/>
        <w:numPr>
          <w:ilvl w:val="0"/>
          <w:numId w:val="0"/>
        </w:numPr>
        <w:spacing w:before="156" w:after="0"/>
        <w:ind w:start="851" w:hanging="851"/>
        <w:rPr>
          <w:rFonts w:ascii="Arial" w:hAnsi="Arial" w:cs="Arial"/>
          <w:sz w:val="21"/>
          <w:szCs w:val="21"/>
          <w:lang w:eastAsia="zh-CN"/>
        </w:rPr>
      </w:pPr>
      <w:r>
        <w:rPr>
          <w:rFonts w:cs="Arial" w:ascii="Arial" w:hAnsi="Arial"/>
          <w:sz w:val="21"/>
          <w:szCs w:val="21"/>
          <w:lang w:eastAsia="zh-CN"/>
        </w:rPr>
        <w:t>3.6.2.5 Gestión de archivos de configuración</w:t>
      </w:r>
    </w:p>
    <w:p>
      <w:pPr>
        <w:pStyle w:val="Normal"/>
        <w:spacing w:lineRule="auto" w:line="240" w:before="89" w:after="0"/>
        <w:ind w:start="120" w:end="-20" w:hanging="0"/>
        <w:rPr>
          <w:sz w:val="22"/>
          <w:szCs w:val="22"/>
        </w:rPr>
      </w:pPr>
      <w:r>
        <w:rPr>
          <w:sz w:val="22"/>
          <w:szCs w:val="22"/>
        </w:rPr>
        <w:t>Esta página le permite realizar copias de seguridad de las configuraciones de HGU.</w:t>
      </w:r>
    </w:p>
    <w:p>
      <w:pPr>
        <w:pStyle w:val="Normal"/>
        <w:spacing w:lineRule="auto" w:line="240" w:before="89" w:after="0"/>
        <w:ind w:start="0" w:end="-20" w:hanging="0"/>
        <w:jc w:val="center"/>
        <w:rPr>
          <w:sz w:val="22"/>
          <w:szCs w:val="22"/>
        </w:rPr>
      </w:pPr>
      <w:r>
        <w:rPr>
          <w:sz w:val="22"/>
          <w:szCs w:val="22"/>
        </w:rPr>
        <w:drawing>
          <wp:inline distT="0" distB="0" distL="0" distR="0">
            <wp:extent cx="5492750" cy="1652905"/>
            <wp:effectExtent l="0" t="0" r="0" b="0"/>
            <wp:docPr id="69" name="图片 5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72" descr="" title=""/>
                    <pic:cNvPicPr>
                      <a:picLocks noChangeAspect="1" noChangeArrowheads="1"/>
                    </pic:cNvPicPr>
                  </pic:nvPicPr>
                  <pic:blipFill>
                    <a:blip r:embed="rId74"/>
                    <a:srcRect l="-6" t="-19" r="-6" b="-19"/>
                    <a:stretch>
                      <a:fillRect/>
                    </a:stretch>
                  </pic:blipFill>
                  <pic:spPr bwMode="auto">
                    <a:xfrm>
                      <a:off x="0" y="0"/>
                      <a:ext cx="5492750" cy="165290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3-6-6: Descargar archivo de configuración</w:t>
      </w:r>
    </w:p>
    <w:p>
      <w:pPr>
        <w:pStyle w:val="6"/>
        <w:numPr>
          <w:ilvl w:val="0"/>
          <w:numId w:val="0"/>
        </w:numPr>
        <w:spacing w:before="156" w:after="0"/>
        <w:ind w:start="851" w:hanging="851"/>
        <w:rPr>
          <w:rFonts w:ascii="Arial" w:hAnsi="Arial" w:cs="Arial"/>
          <w:b/>
          <w:b/>
          <w:bCs/>
          <w:kern w:val="0"/>
          <w:sz w:val="21"/>
          <w:szCs w:val="21"/>
          <w:lang w:val="en-US" w:eastAsia="zh-CN" w:bidi="en-US"/>
        </w:rPr>
      </w:pPr>
      <w:bookmarkStart w:id="93" w:name="OLE_LINK41"/>
      <w:bookmarkStart w:id="94" w:name="OLE_LINK40"/>
      <w:bookmarkEnd w:id="93"/>
      <w:bookmarkEnd w:id="94"/>
      <w:r>
        <w:rPr>
          <w:rFonts w:cs="Arial" w:ascii="Arial" w:hAnsi="Arial"/>
          <w:b/>
          <w:bCs/>
          <w:kern w:val="0"/>
          <w:sz w:val="21"/>
          <w:szCs w:val="21"/>
          <w:lang w:val="en-US" w:eastAsia="zh-CN" w:bidi="en-US"/>
        </w:rPr>
        <w:t>3.6.2.6 Gestión de configuración de carga</w:t>
      </w:r>
    </w:p>
    <w:p>
      <w:pPr>
        <w:pStyle w:val="Normal"/>
        <w:spacing w:lineRule="auto" w:line="240" w:before="89" w:after="0"/>
        <w:ind w:start="120" w:end="-20" w:hanging="0"/>
        <w:rPr>
          <w:sz w:val="22"/>
          <w:szCs w:val="22"/>
        </w:rPr>
      </w:pPr>
      <w:r>
        <w:rPr>
          <w:sz w:val="22"/>
          <w:szCs w:val="22"/>
        </w:rPr>
        <w:t>Esta página le permite restaurar las configuraciones de HGU.</w:t>
      </w:r>
    </w:p>
    <w:p>
      <w:pPr>
        <w:pStyle w:val="Normal"/>
        <w:spacing w:lineRule="auto" w:line="240" w:before="89" w:after="0"/>
        <w:ind w:start="0" w:end="-20" w:hanging="0"/>
        <w:rPr>
          <w:sz w:val="22"/>
          <w:szCs w:val="22"/>
        </w:rPr>
      </w:pPr>
      <w:r>
        <w:rPr>
          <w:sz w:val="22"/>
          <w:szCs w:val="22"/>
        </w:rPr>
        <w:drawing>
          <wp:inline distT="0" distB="0" distL="0" distR="0">
            <wp:extent cx="5490845" cy="1798955"/>
            <wp:effectExtent l="0" t="0" r="0" b="0"/>
            <wp:docPr id="70" name="图片 5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73" descr="" title=""/>
                    <pic:cNvPicPr>
                      <a:picLocks noChangeAspect="1" noChangeArrowheads="1"/>
                    </pic:cNvPicPr>
                  </pic:nvPicPr>
                  <pic:blipFill>
                    <a:blip r:embed="rId75"/>
                    <a:srcRect l="-6" t="-18" r="-6" b="-18"/>
                    <a:stretch>
                      <a:fillRect/>
                    </a:stretch>
                  </pic:blipFill>
                  <pic:spPr bwMode="auto">
                    <a:xfrm>
                      <a:off x="0" y="0"/>
                      <a:ext cx="5490845" cy="179895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3-6-7: Cargar archivo de configuración</w:t>
      </w:r>
    </w:p>
    <w:p>
      <w:pPr>
        <w:pStyle w:val="6"/>
        <w:numPr>
          <w:ilvl w:val="0"/>
          <w:numId w:val="0"/>
        </w:numPr>
        <w:spacing w:before="156" w:after="0"/>
        <w:ind w:start="851" w:hanging="851"/>
        <w:rPr>
          <w:rFonts w:ascii="Arial" w:hAnsi="Arial" w:eastAsia="宋体" w:cs="Arial"/>
          <w:b/>
          <w:b/>
          <w:bCs/>
          <w:kern w:val="0"/>
          <w:sz w:val="21"/>
          <w:szCs w:val="21"/>
          <w:lang w:val="en-US" w:eastAsia="zh-CN" w:bidi="en-US"/>
        </w:rPr>
      </w:pPr>
      <w:r>
        <w:rPr>
          <w:rFonts w:cs="Arial" w:ascii="Arial" w:hAnsi="Arial"/>
          <w:b/>
          <w:bCs/>
          <w:kern w:val="0"/>
          <w:sz w:val="21"/>
          <w:szCs w:val="21"/>
          <w:lang w:val="en-US" w:eastAsia="zh-CN" w:bidi="en-US"/>
        </w:rPr>
        <w:t>3.6.2.7</w:t>
      </w:r>
      <w:r>
        <w:rPr>
          <w:rFonts w:eastAsia="宋体" w:cs="Arial" w:ascii="Arial" w:hAnsi="Arial"/>
          <w:b/>
          <w:bCs/>
          <w:kern w:val="0"/>
          <w:sz w:val="21"/>
          <w:szCs w:val="21"/>
          <w:lang w:val="en-US" w:eastAsia="zh-CN" w:bidi="en-US"/>
        </w:rPr>
        <w:t>Subir al finalizar el mantenimiento</w:t>
      </w:r>
    </w:p>
    <w:p>
      <w:pPr>
        <w:pStyle w:val="Normal"/>
        <w:spacing w:lineRule="auto" w:line="240" w:before="89" w:after="0"/>
        <w:ind w:start="120" w:end="-20" w:firstLine="220"/>
        <w:rPr>
          <w:sz w:val="22"/>
          <w:szCs w:val="22"/>
        </w:rPr>
      </w:pPr>
      <w:r>
        <w:rPr>
          <w:sz w:val="22"/>
          <w:szCs w:val="22"/>
        </w:rPr>
        <w:t xml:space="preserve">Esta página le permite cargar nuevos datos al servidor TR069, cuando el dispositivo está conectado al servidor TR069 y hace clic en el botón "Finalizar mantenimiento".</w:t>
      </w:r>
    </w:p>
    <w:p>
      <w:pPr>
        <w:pStyle w:val="Normal"/>
        <w:spacing w:lineRule="auto" w:line="240" w:before="89" w:after="0"/>
        <w:ind w:start="0" w:end="-20" w:hanging="0"/>
        <w:rPr>
          <w:sz w:val="22"/>
          <w:szCs w:val="22"/>
        </w:rPr>
      </w:pPr>
      <w:r>
        <w:rPr>
          <w:sz w:val="22"/>
          <w:szCs w:val="22"/>
        </w:rPr>
        <w:drawing>
          <wp:inline distT="0" distB="0" distL="0" distR="0">
            <wp:extent cx="5493385" cy="1467485"/>
            <wp:effectExtent l="0" t="0" r="0" b="0"/>
            <wp:docPr id="71" name="图片 5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74" descr="" title=""/>
                    <pic:cNvPicPr>
                      <a:picLocks noChangeAspect="1" noChangeArrowheads="1"/>
                    </pic:cNvPicPr>
                  </pic:nvPicPr>
                  <pic:blipFill>
                    <a:blip r:embed="rId76"/>
                    <a:srcRect l="-6" t="-22" r="-6" b="-22"/>
                    <a:stretch>
                      <a:fillRect/>
                    </a:stretch>
                  </pic:blipFill>
                  <pic:spPr bwMode="auto">
                    <a:xfrm>
                      <a:off x="0" y="0"/>
                      <a:ext cx="5493385" cy="1467485"/>
                    </a:xfrm>
                    <a:prstGeom prst="rect">
                      <a:avLst/>
                    </a:prstGeom>
                  </pic:spPr>
                </pic:pic>
              </a:graphicData>
            </a:graphic>
          </wp:inline>
        </w:drawing>
      </w:r>
    </w:p>
    <w:p>
      <w:pPr>
        <w:pStyle w:val="Normal"/>
        <w:spacing w:lineRule="exact" w:line="200"/>
        <w:ind w:start="0" w:hanging="0"/>
        <w:jc w:val="center"/>
        <w:rPr>
          <w:b/>
          <w:b/>
          <w:sz w:val="20"/>
          <w:szCs w:val="22"/>
          <w:lang w:val="en-US" w:eastAsia="zh-CN"/>
        </w:rPr>
      </w:pPr>
      <w:r>
        <w:rPr>
          <w:b/>
          <w:sz w:val="20"/>
        </w:rPr>
        <w:t xml:space="preserve">Figura 3-6-8: Cargar al finalizar el mantenimiento</w:t>
      </w:r>
    </w:p>
    <w:p>
      <w:pPr>
        <w:pStyle w:val="Normal"/>
        <w:spacing w:lineRule="exact" w:line="200"/>
        <w:ind w:start="0" w:hanging="0"/>
        <w:jc w:val="center"/>
        <w:rPr>
          <w:b/>
          <w:b/>
          <w:sz w:val="20"/>
          <w:szCs w:val="22"/>
          <w:lang w:val="en-US" w:eastAsia="zh-CN"/>
        </w:rPr>
      </w:pPr>
      <w:r>
        <w:rPr>
          <w:b/>
          <w:sz w:val="20"/>
          <w:szCs w:val="22"/>
          <w:lang w:val="en-US" w:eastAsia="zh-CN"/>
        </w:rPr>
      </w:r>
    </w:p>
    <w:p>
      <w:pPr>
        <w:pStyle w:val="Heading3"/>
        <w:spacing w:before="156" w:after="156"/>
        <w:ind w:start="0" w:hanging="0"/>
        <w:rPr/>
      </w:pPr>
      <w:bookmarkStart w:id="95" w:name="__RefHeading___Toc19503"/>
      <w:bookmarkEnd w:id="95"/>
      <w:r>
        <w:rPr/>
        <w:t xml:space="preserve">3.6.3 Gestión de registros</w:t>
      </w:r>
    </w:p>
    <w:p>
      <w:pPr>
        <w:pStyle w:val="6"/>
        <w:numPr>
          <w:ilvl w:val="0"/>
          <w:numId w:val="0"/>
        </w:numPr>
        <w:spacing w:before="156" w:after="0"/>
        <w:ind w:start="851" w:hanging="851"/>
        <w:rPr>
          <w:rFonts w:ascii="Arial" w:hAnsi="Arial" w:cs="Arial"/>
          <w:sz w:val="21"/>
          <w:szCs w:val="21"/>
          <w:lang w:eastAsia="zh-CN"/>
        </w:rPr>
      </w:pPr>
      <w:r>
        <w:rPr>
          <w:rFonts w:cs="Arial" w:ascii="Arial" w:hAnsi="Arial"/>
          <w:sz w:val="21"/>
          <w:szCs w:val="21"/>
          <w:lang w:eastAsia="zh-CN"/>
        </w:rPr>
        <w:t>3.6.3.1 Registro del sistema</w:t>
      </w:r>
    </w:p>
    <w:p>
      <w:pPr>
        <w:pStyle w:val="Normal"/>
        <w:spacing w:lineRule="auto" w:line="240" w:before="89" w:after="0"/>
        <w:ind w:start="120" w:end="-20" w:hanging="0"/>
        <w:rPr>
          <w:sz w:val="22"/>
          <w:szCs w:val="22"/>
        </w:rPr>
      </w:pPr>
      <w:r>
        <w:rPr>
          <w:sz w:val="22"/>
          <w:szCs w:val="22"/>
        </w:rPr>
        <w:t>Esta página le permite configurar el nivel de registro y el nivel de visualización, y también el servidor de registro.</w:t>
      </w:r>
    </w:p>
    <w:p>
      <w:pPr>
        <w:pStyle w:val="Normal"/>
        <w:spacing w:lineRule="auto" w:line="240" w:before="89" w:after="0"/>
        <w:ind w:start="0" w:end="-20" w:hanging="0"/>
        <w:rPr>
          <w:sz w:val="21"/>
          <w:szCs w:val="21"/>
        </w:rPr>
      </w:pPr>
      <w:r>
        <w:rPr>
          <w:sz w:val="21"/>
          <w:szCs w:val="21"/>
        </w:rPr>
        <w:drawing>
          <wp:inline distT="0" distB="0" distL="0" distR="0">
            <wp:extent cx="5491480" cy="2371725"/>
            <wp:effectExtent l="0" t="0" r="0" b="0"/>
            <wp:docPr id="72" name="图片 5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76" descr="" title=""/>
                    <pic:cNvPicPr>
                      <a:picLocks noChangeAspect="1" noChangeArrowheads="1"/>
                    </pic:cNvPicPr>
                  </pic:nvPicPr>
                  <pic:blipFill>
                    <a:blip r:embed="rId77"/>
                    <a:srcRect l="-6" t="-13" r="-6" b="-13"/>
                    <a:stretch>
                      <a:fillRect/>
                    </a:stretch>
                  </pic:blipFill>
                  <pic:spPr bwMode="auto">
                    <a:xfrm>
                      <a:off x="0" y="0"/>
                      <a:ext cx="5491480" cy="237172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3-6-9: Configuración de registro</w:t>
      </w:r>
    </w:p>
    <w:p>
      <w:pPr>
        <w:pStyle w:val="Normal"/>
        <w:spacing w:lineRule="auto" w:line="240" w:before="89" w:after="0"/>
        <w:ind w:start="120" w:end="-20" w:hanging="0"/>
        <w:rPr>
          <w:b/>
          <w:b/>
          <w:sz w:val="21"/>
          <w:szCs w:val="21"/>
        </w:rPr>
      </w:pPr>
      <w:r>
        <w:rPr>
          <w:b/>
          <w:sz w:val="21"/>
          <w:szCs w:val="21"/>
        </w:rPr>
      </w:r>
    </w:p>
    <w:tbl>
      <w:tblPr>
        <w:tblW w:w="8538" w:type="dxa"/>
        <w:jc w:val="center"/>
        <w:tblInd w:w="0" w:type="dxa"/>
        <w:tblLayout w:type="fixed"/>
        <w:tblCellMar>
          <w:top w:w="0" w:type="dxa"/>
          <w:start w:w="108" w:type="dxa"/>
          <w:bottom w:w="0" w:type="dxa"/>
          <w:end w:w="108" w:type="dxa"/>
        </w:tblCellMar>
      </w:tblPr>
      <w:tblGrid>
        <w:gridCol w:w="2660"/>
        <w:gridCol w:w="5872"/>
        <w:gridCol w:w="6"/>
      </w:tblGrid>
      <w:tr>
        <w:trPr>
          <w:trHeight w:val="478" w:hRule="atLeast"/>
        </w:trPr>
        <w:tc>
          <w:tcPr>
            <w:tcW w:w="2660"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2"/>
                <w:szCs w:val="22"/>
              </w:rPr>
            </w:pPr>
            <w:bookmarkStart w:id="96" w:name="OLE_LINK23"/>
            <w:bookmarkStart w:id="97" w:name="OLE_LINK22"/>
            <w:bookmarkEnd w:id="96"/>
            <w:bookmarkEnd w:id="97"/>
            <w:r>
              <w:rPr>
                <w:rFonts w:cs="Arial" w:ascii="Arial" w:hAnsi="Arial"/>
                <w:b/>
                <w:sz w:val="22"/>
                <w:szCs w:val="22"/>
              </w:rPr>
              <w:t>Parámetros</w:t>
            </w:r>
          </w:p>
        </w:tc>
        <w:tc>
          <w:tcPr>
            <w:tcW w:w="5878"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2"/>
                <w:szCs w:val="22"/>
              </w:rPr>
            </w:pPr>
            <w:r>
              <w:rPr>
                <w:rFonts w:cs="Arial" w:ascii="Arial" w:hAnsi="Arial"/>
                <w:b/>
                <w:sz w:val="22"/>
                <w:szCs w:val="22"/>
              </w:rPr>
              <w:t>Ilustración</w:t>
            </w:r>
          </w:p>
        </w:tc>
      </w:tr>
      <w:tr>
        <w:trPr/>
        <w:tc>
          <w:tcPr>
            <w:tcW w:w="2660" w:type="dxa"/>
            <w:tcBorders>
              <w:top w:val="single" w:sz="4" w:space="0" w:color="000000"/>
              <w:start w:val="single" w:sz="4" w:space="0" w:color="000000"/>
              <w:bottom w:val="single" w:sz="4" w:space="0" w:color="000000"/>
              <w:end w:val="single" w:sz="4" w:space="0" w:color="000000"/>
            </w:tcBorders>
          </w:tcPr>
          <w:p>
            <w:pPr>
              <w:pStyle w:val="Normal"/>
              <w:ind w:start="0" w:hanging="0"/>
              <w:jc w:val="center"/>
              <w:rPr>
                <w:sz w:val="22"/>
                <w:szCs w:val="22"/>
              </w:rPr>
            </w:pPr>
            <w:r>
              <w:rPr>
                <w:sz w:val="22"/>
                <w:szCs w:val="22"/>
              </w:rPr>
              <w:t>Nivel de registro</w:t>
            </w:r>
          </w:p>
        </w:tc>
        <w:tc>
          <w:tcPr>
            <w:tcW w:w="587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 xml:space="preserve">Nivel de registro de registro, incluye Emergencia, Alerta, Crítico, Error, Advertencia, Aviso, Informativo, Depuración.</w:t>
            </w:r>
          </w:p>
        </w:tc>
      </w:tr>
      <w:tr>
        <w:trPr/>
        <w:tc>
          <w:tcPr>
            <w:tcW w:w="2660" w:type="dxa"/>
            <w:tcBorders>
              <w:top w:val="single" w:sz="4" w:space="0" w:color="000000"/>
              <w:start w:val="single" w:sz="4" w:space="0" w:color="000000"/>
              <w:bottom w:val="single" w:sz="4" w:space="0" w:color="000000"/>
              <w:end w:val="single" w:sz="4" w:space="0" w:color="000000"/>
            </w:tcBorders>
          </w:tcPr>
          <w:p>
            <w:pPr>
              <w:pStyle w:val="Normal"/>
              <w:ind w:start="0" w:hanging="0"/>
              <w:jc w:val="center"/>
              <w:rPr>
                <w:sz w:val="22"/>
                <w:szCs w:val="22"/>
              </w:rPr>
            </w:pPr>
            <w:r>
              <w:rPr>
                <w:sz w:val="22"/>
                <w:szCs w:val="22"/>
              </w:rPr>
              <w:t>Nivel de visualización</w:t>
            </w:r>
          </w:p>
        </w:tc>
        <w:tc>
          <w:tcPr>
            <w:tcW w:w="587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rPr>
                <w:sz w:val="22"/>
                <w:szCs w:val="22"/>
              </w:rPr>
            </w:pPr>
            <w:r>
              <w:rPr>
                <w:sz w:val="22"/>
                <w:szCs w:val="22"/>
              </w:rPr>
              <w:t xml:space="preserve">Nivel de visualización del registro, incluye Emergencia, Alerta, Crítico, Error, Advertencia, Aviso, Informativo, Depuración.</w:t>
            </w:r>
          </w:p>
        </w:tc>
      </w:tr>
    </w:tbl>
    <w:p>
      <w:pPr>
        <w:pStyle w:val="6"/>
        <w:numPr>
          <w:ilvl w:val="0"/>
          <w:numId w:val="0"/>
        </w:numPr>
        <w:spacing w:before="156" w:after="0"/>
        <w:ind w:start="851" w:hanging="851"/>
        <w:rPr>
          <w:rFonts w:ascii="Arial" w:hAnsi="Arial" w:cs="Arial"/>
          <w:sz w:val="21"/>
          <w:szCs w:val="21"/>
          <w:lang w:val="en-US" w:eastAsia="zh-CN"/>
        </w:rPr>
      </w:pPr>
      <w:r>
        <w:rPr>
          <w:rFonts w:cs="Arial" w:ascii="Arial" w:hAnsi="Arial"/>
          <w:sz w:val="21"/>
          <w:szCs w:val="21"/>
          <w:lang w:eastAsia="zh-CN"/>
        </w:rPr>
        <w:t xml:space="preserve">3.6.3.2 Información de REGISTRO</w:t>
      </w:r>
    </w:p>
    <w:p>
      <w:pPr>
        <w:pStyle w:val="Normal"/>
        <w:spacing w:lineRule="auto" w:line="240" w:before="89" w:after="0"/>
        <w:ind w:start="120" w:end="-20" w:hanging="0"/>
        <w:rPr>
          <w:sz w:val="22"/>
          <w:szCs w:val="22"/>
        </w:rPr>
      </w:pPr>
      <w:r>
        <w:rPr>
          <w:sz w:val="22"/>
          <w:szCs w:val="22"/>
        </w:rPr>
        <w:t xml:space="preserve">Esta página le permite ver y borrar la información del registro.</w:t>
      </w:r>
    </w:p>
    <w:p>
      <w:pPr>
        <w:pStyle w:val="Normal"/>
        <w:spacing w:lineRule="auto" w:line="240" w:before="89" w:after="0"/>
        <w:ind w:start="0" w:end="-20" w:hanging="0"/>
        <w:jc w:val="center"/>
        <w:rPr>
          <w:sz w:val="21"/>
          <w:szCs w:val="21"/>
        </w:rPr>
      </w:pPr>
      <w:r>
        <w:rPr>
          <w:sz w:val="21"/>
          <w:szCs w:val="21"/>
        </w:rPr>
        <w:drawing>
          <wp:inline distT="0" distB="0" distL="0" distR="0">
            <wp:extent cx="5491480" cy="2127250"/>
            <wp:effectExtent l="0" t="0" r="0" b="0"/>
            <wp:docPr id="73" name="图片 5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77" descr="" title=""/>
                    <pic:cNvPicPr>
                      <a:picLocks noChangeAspect="1" noChangeArrowheads="1"/>
                    </pic:cNvPicPr>
                  </pic:nvPicPr>
                  <pic:blipFill>
                    <a:blip r:embed="rId78"/>
                    <a:srcRect l="-6" t="-15" r="-6" b="-15"/>
                    <a:stretch>
                      <a:fillRect/>
                    </a:stretch>
                  </pic:blipFill>
                  <pic:spPr bwMode="auto">
                    <a:xfrm>
                      <a:off x="0" y="0"/>
                      <a:ext cx="5491480" cy="2127250"/>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3-6-10: Información de registro</w:t>
      </w:r>
    </w:p>
    <w:p>
      <w:pPr>
        <w:pStyle w:val="Heading3"/>
        <w:spacing w:before="156" w:after="156"/>
        <w:ind w:start="0" w:hanging="0"/>
        <w:rPr>
          <w:rFonts w:eastAsia="黑体"/>
          <w:lang w:val="en-US" w:eastAsia="zh-CN"/>
        </w:rPr>
      </w:pPr>
      <w:bookmarkStart w:id="98" w:name="__RefHeading___Toc22889"/>
      <w:bookmarkEnd w:id="98"/>
      <w:r>
        <w:rPr/>
        <w:t xml:space="preserve">3.6.4 Otros administradores</w:t>
      </w:r>
    </w:p>
    <w:p>
      <w:pPr>
        <w:pStyle w:val="Normal"/>
        <w:spacing w:lineRule="auto" w:line="240" w:before="89" w:after="0"/>
        <w:ind w:start="0" w:end="-20" w:firstLine="220"/>
        <w:rPr>
          <w:sz w:val="22"/>
          <w:szCs w:val="22"/>
        </w:rPr>
      </w:pPr>
      <w:r>
        <w:rPr>
          <w:sz w:val="22"/>
          <w:szCs w:val="22"/>
        </w:rPr>
        <w:t xml:space="preserve">Esta página permite configurar el modo PON de la ONU. Por defecto, la ONU habilita el cambio automático al modo PON.</w:t>
      </w:r>
    </w:p>
    <w:p>
      <w:pPr>
        <w:pStyle w:val="Normal"/>
        <w:spacing w:lineRule="auto" w:line="240" w:before="89" w:after="0"/>
        <w:ind w:start="0" w:end="-20" w:hanging="0"/>
        <w:jc w:val="center"/>
        <w:rPr>
          <w:sz w:val="21"/>
          <w:szCs w:val="21"/>
        </w:rPr>
      </w:pPr>
      <w:r>
        <w:rPr>
          <w:sz w:val="21"/>
          <w:szCs w:val="21"/>
        </w:rPr>
        <w:drawing>
          <wp:inline distT="0" distB="0" distL="0" distR="0">
            <wp:extent cx="5491480" cy="1866900"/>
            <wp:effectExtent l="0" t="0" r="0" b="0"/>
            <wp:docPr id="74" name="图片 5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78" descr="" title=""/>
                    <pic:cNvPicPr>
                      <a:picLocks noChangeAspect="1" noChangeArrowheads="1"/>
                    </pic:cNvPicPr>
                  </pic:nvPicPr>
                  <pic:blipFill>
                    <a:blip r:embed="rId79"/>
                    <a:srcRect l="-6" t="-17" r="-6" b="-17"/>
                    <a:stretch>
                      <a:fillRect/>
                    </a:stretch>
                  </pic:blipFill>
                  <pic:spPr bwMode="auto">
                    <a:xfrm>
                      <a:off x="0" y="0"/>
                      <a:ext cx="5491480" cy="1866900"/>
                    </a:xfrm>
                    <a:prstGeom prst="rect">
                      <a:avLst/>
                    </a:prstGeom>
                  </pic:spPr>
                </pic:pic>
              </a:graphicData>
            </a:graphic>
          </wp:inline>
        </w:drawing>
      </w:r>
    </w:p>
    <w:p>
      <w:pPr>
        <w:pStyle w:val="Normal"/>
        <w:spacing w:lineRule="exact" w:line="200"/>
        <w:ind w:start="0" w:hanging="0"/>
        <w:jc w:val="center"/>
        <w:rPr>
          <w:rFonts w:eastAsia="宋体"/>
          <w:b/>
          <w:b/>
          <w:sz w:val="20"/>
          <w:lang w:val="en-US" w:eastAsia="zh-CN"/>
        </w:rPr>
      </w:pPr>
      <w:r>
        <w:rPr>
          <w:b/>
          <w:sz w:val="20"/>
        </w:rPr>
        <w:t xml:space="preserve">Figura 3-6-11: Modo de enlace ascendente</w:t>
      </w:r>
    </w:p>
    <w:p>
      <w:pPr>
        <w:pStyle w:val="Heading2"/>
        <w:spacing w:before="624" w:after="156"/>
        <w:ind w:start="0" w:end="450" w:hanging="0"/>
        <w:rPr>
          <w:rFonts w:ascii="Arial" w:hAnsi="Arial" w:cs="Arial"/>
          <w:bCs/>
        </w:rPr>
      </w:pPr>
      <w:bookmarkStart w:id="99" w:name="__RefHeading___Toc31146"/>
      <w:bookmarkEnd w:id="99"/>
      <w:r>
        <w:rPr>
          <w:rFonts w:cs="Arial" w:ascii="Arial" w:hAnsi="Arial"/>
          <w:bCs/>
        </w:rPr>
        <w:t>3.7 Diagnóstico</w:t>
      </w:r>
    </w:p>
    <w:p>
      <w:pPr>
        <w:pStyle w:val="Heading3"/>
        <w:spacing w:before="156" w:after="156"/>
        <w:ind w:start="0" w:hanging="0"/>
        <w:rPr/>
      </w:pPr>
      <w:bookmarkStart w:id="100" w:name="__RefHeading___Toc10311"/>
      <w:bookmarkEnd w:id="100"/>
      <w:r>
        <w:rPr/>
        <w:t>3.7.1 Diagnóstico de red</w:t>
      </w:r>
    </w:p>
    <w:p>
      <w:pPr>
        <w:pStyle w:val="6"/>
        <w:numPr>
          <w:ilvl w:val="0"/>
          <w:numId w:val="0"/>
        </w:numPr>
        <w:spacing w:before="156" w:after="0"/>
        <w:ind w:start="851" w:hanging="851"/>
        <w:rPr>
          <w:rFonts w:ascii="Arial" w:hAnsi="Arial" w:cs="Arial"/>
          <w:sz w:val="21"/>
          <w:szCs w:val="21"/>
          <w:lang w:eastAsia="zh-CN"/>
        </w:rPr>
      </w:pPr>
      <w:r>
        <w:rPr>
          <w:rFonts w:cs="Arial" w:ascii="Arial" w:hAnsi="Arial"/>
          <w:sz w:val="21"/>
          <w:szCs w:val="21"/>
          <w:lang w:eastAsia="zh-CN"/>
        </w:rPr>
        <w:t>3.7.1.1 Diagnóstico de red</w:t>
      </w:r>
    </w:p>
    <w:p>
      <w:pPr>
        <w:pStyle w:val="Normal"/>
        <w:spacing w:lineRule="auto" w:line="240" w:before="89" w:after="0"/>
        <w:ind w:start="121" w:end="-20" w:firstLine="110"/>
        <w:rPr>
          <w:sz w:val="22"/>
          <w:szCs w:val="22"/>
        </w:rPr>
      </w:pPr>
      <w:r>
        <w:rPr>
          <w:sz w:val="22"/>
          <w:szCs w:val="22"/>
        </w:rPr>
        <w:t xml:space="preserve">Esta página se utiliza para realizar pruebas de ping y</w:t>
      </w:r>
      <w:r>
        <w:rPr>
          <w:sz w:val="21"/>
          <w:szCs w:val="21"/>
        </w:rPr>
        <w:t>prueba tracert</w:t>
      </w:r>
      <w:r>
        <w:rPr>
          <w:sz w:val="22"/>
          <w:szCs w:val="22"/>
        </w:rPr>
        <w:t xml:space="preserve">Puede diagnosticar el estado de la conexión entre HGU y otros dispositivos. Tenga en cuenta que cuando traceroute se esté ejecutando, no vuelva a realizar la prueba.</w:t>
      </w:r>
    </w:p>
    <w:p>
      <w:pPr>
        <w:pStyle w:val="Normal"/>
        <w:spacing w:lineRule="auto" w:line="240" w:before="89" w:after="0"/>
        <w:ind w:start="0" w:end="-20" w:hanging="0"/>
        <w:jc w:val="center"/>
        <w:rPr>
          <w:b/>
          <w:b/>
          <w:sz w:val="20"/>
        </w:rPr>
      </w:pPr>
      <w:r>
        <w:rPr>
          <w:b/>
          <w:sz w:val="20"/>
        </w:rPr>
        <w:drawing>
          <wp:inline distT="0" distB="0" distL="0" distR="0">
            <wp:extent cx="5487670" cy="2349500"/>
            <wp:effectExtent l="0" t="0" r="0" b="0"/>
            <wp:docPr id="75" name="图片 5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79" descr="" title=""/>
                    <pic:cNvPicPr>
                      <a:picLocks noChangeAspect="1" noChangeArrowheads="1"/>
                    </pic:cNvPicPr>
                  </pic:nvPicPr>
                  <pic:blipFill>
                    <a:blip r:embed="rId80"/>
                    <a:srcRect l="-6" t="-13" r="-6" b="-13"/>
                    <a:stretch>
                      <a:fillRect/>
                    </a:stretch>
                  </pic:blipFill>
                  <pic:spPr bwMode="auto">
                    <a:xfrm>
                      <a:off x="0" y="0"/>
                      <a:ext cx="5487670" cy="2349500"/>
                    </a:xfrm>
                    <a:prstGeom prst="rect">
                      <a:avLst/>
                    </a:prstGeom>
                  </pic:spPr>
                </pic:pic>
              </a:graphicData>
            </a:graphic>
          </wp:inline>
        </w:drawing>
      </w:r>
    </w:p>
    <w:p>
      <w:pPr>
        <w:pStyle w:val="Normal"/>
        <w:spacing w:lineRule="auto" w:line="240" w:before="89" w:after="0"/>
        <w:ind w:start="0" w:end="-20" w:hanging="0"/>
        <w:jc w:val="center"/>
        <w:rPr>
          <w:sz w:val="21"/>
          <w:szCs w:val="21"/>
        </w:rPr>
      </w:pPr>
      <w:r>
        <w:rPr>
          <w:b/>
          <w:sz w:val="21"/>
          <w:szCs w:val="21"/>
        </w:rPr>
        <w:t xml:space="preserve">Figura 3-7-1: Diagnóstico de red</w:t>
      </w:r>
    </w:p>
    <w:tbl>
      <w:tblPr>
        <w:tblW w:w="8538" w:type="dxa"/>
        <w:jc w:val="start"/>
        <w:tblInd w:w="-5" w:type="dxa"/>
        <w:tblLayout w:type="fixed"/>
        <w:tblCellMar>
          <w:top w:w="0" w:type="dxa"/>
          <w:start w:w="108" w:type="dxa"/>
          <w:bottom w:w="0" w:type="dxa"/>
          <w:end w:w="108" w:type="dxa"/>
        </w:tblCellMar>
      </w:tblPr>
      <w:tblGrid>
        <w:gridCol w:w="2660"/>
        <w:gridCol w:w="5872"/>
        <w:gridCol w:w="6"/>
      </w:tblGrid>
      <w:tr>
        <w:trPr>
          <w:trHeight w:val="452" w:hRule="atLeast"/>
        </w:trPr>
        <w:tc>
          <w:tcPr>
            <w:tcW w:w="2660"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2"/>
                <w:szCs w:val="22"/>
              </w:rPr>
            </w:pPr>
            <w:r>
              <w:rPr>
                <w:rFonts w:cs="Arial" w:ascii="Arial" w:hAnsi="Arial"/>
                <w:b/>
                <w:sz w:val="22"/>
                <w:szCs w:val="22"/>
              </w:rPr>
              <w:t>Parámetros</w:t>
            </w:r>
          </w:p>
        </w:tc>
        <w:tc>
          <w:tcPr>
            <w:tcW w:w="5878"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2"/>
                <w:szCs w:val="22"/>
              </w:rPr>
            </w:pPr>
            <w:r>
              <w:rPr>
                <w:rFonts w:cs="Arial" w:ascii="Arial" w:hAnsi="Arial"/>
                <w:b/>
                <w:sz w:val="22"/>
                <w:szCs w:val="22"/>
              </w:rPr>
              <w:t>Ilustración</w:t>
            </w:r>
          </w:p>
        </w:tc>
      </w:tr>
      <w:tr>
        <w:trPr/>
        <w:tc>
          <w:tcPr>
            <w:tcW w:w="2660"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Dirección IP de destino</w:t>
            </w:r>
          </w:p>
        </w:tc>
        <w:tc>
          <w:tcPr>
            <w:tcW w:w="587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2"/>
              </w:rPr>
            </w:pPr>
            <w:r>
              <w:rPr>
                <w:sz w:val="22"/>
                <w:szCs w:val="22"/>
              </w:rPr>
              <w:t xml:space="preserve">Ingrese la IP de destino a la que desea hacer ping o</w:t>
            </w:r>
            <w:r>
              <w:rPr>
                <w:sz w:val="21"/>
                <w:szCs w:val="21"/>
              </w:rPr>
              <w:t>tracert</w:t>
            </w:r>
            <w:r>
              <w:rPr>
                <w:sz w:val="22"/>
                <w:szCs w:val="22"/>
              </w:rPr>
              <w:t>.</w:t>
            </w:r>
          </w:p>
        </w:tc>
      </w:tr>
      <w:tr>
        <w:trPr/>
        <w:tc>
          <w:tcPr>
            <w:tcW w:w="2660"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sz w:val="22"/>
                <w:szCs w:val="22"/>
              </w:rPr>
            </w:pPr>
            <w:r>
              <w:rPr>
                <w:sz w:val="22"/>
                <w:szCs w:val="22"/>
              </w:rPr>
              <w:t>Interfaz WAN</w:t>
            </w:r>
          </w:p>
        </w:tc>
        <w:tc>
          <w:tcPr>
            <w:tcW w:w="5872"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sz w:val="22"/>
                <w:szCs w:val="22"/>
              </w:rPr>
            </w:pPr>
            <w:r>
              <w:rPr>
                <w:sz w:val="22"/>
                <w:szCs w:val="22"/>
              </w:rPr>
              <w:t>Seleccione la interfaz que necesita diagnosticar.</w:t>
            </w:r>
          </w:p>
        </w:tc>
      </w:tr>
    </w:tbl>
    <w:p>
      <w:pPr>
        <w:pStyle w:val="6"/>
        <w:numPr>
          <w:ilvl w:val="0"/>
          <w:numId w:val="0"/>
        </w:numPr>
        <w:spacing w:before="156" w:after="0"/>
        <w:ind w:start="851" w:hanging="851"/>
        <w:rPr>
          <w:rFonts w:ascii="Arial" w:hAnsi="Arial" w:cs="Arial"/>
          <w:sz w:val="21"/>
          <w:szCs w:val="21"/>
          <w:lang w:eastAsia="zh-CN"/>
        </w:rPr>
      </w:pPr>
      <w:r>
        <w:rPr>
          <w:rFonts w:cs="Arial" w:ascii="Arial" w:hAnsi="Arial"/>
          <w:sz w:val="21"/>
          <w:szCs w:val="21"/>
          <w:lang w:eastAsia="zh-CN"/>
        </w:rPr>
        <w:t>3.7.1.2 TR069 Informar</w:t>
      </w:r>
    </w:p>
    <w:p>
      <w:pPr>
        <w:pStyle w:val="Normal"/>
        <w:spacing w:lineRule="auto" w:line="240" w:before="89" w:after="0"/>
        <w:ind w:start="120" w:end="-20" w:hanging="0"/>
        <w:rPr>
          <w:sz w:val="22"/>
          <w:szCs w:val="22"/>
        </w:rPr>
      </w:pPr>
      <w:r>
        <w:rPr>
          <w:sz w:val="22"/>
          <w:szCs w:val="22"/>
        </w:rPr>
        <w:t>Esta página se utiliza para enviar manualmente el informe TR069 a ACS.</w:t>
      </w:r>
    </w:p>
    <w:p>
      <w:pPr>
        <w:pStyle w:val="Normal"/>
        <w:spacing w:lineRule="auto" w:line="240" w:before="89" w:after="0"/>
        <w:ind w:start="0" w:end="-20" w:hanging="0"/>
        <w:rPr>
          <w:sz w:val="21"/>
          <w:szCs w:val="21"/>
        </w:rPr>
      </w:pPr>
      <w:r>
        <w:rPr>
          <w:sz w:val="21"/>
          <w:szCs w:val="21"/>
        </w:rPr>
        <w:drawing>
          <wp:inline distT="0" distB="0" distL="0" distR="0">
            <wp:extent cx="5493385" cy="1155700"/>
            <wp:effectExtent l="0" t="0" r="0" b="0"/>
            <wp:docPr id="76" name="图片 5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80" descr="" title=""/>
                    <pic:cNvPicPr>
                      <a:picLocks noChangeAspect="1" noChangeArrowheads="1"/>
                    </pic:cNvPicPr>
                  </pic:nvPicPr>
                  <pic:blipFill>
                    <a:blip r:embed="rId81"/>
                    <a:srcRect l="-6" t="-28" r="-6" b="-28"/>
                    <a:stretch>
                      <a:fillRect/>
                    </a:stretch>
                  </pic:blipFill>
                  <pic:spPr bwMode="auto">
                    <a:xfrm>
                      <a:off x="0" y="0"/>
                      <a:ext cx="5493385" cy="1155700"/>
                    </a:xfrm>
                    <a:prstGeom prst="rect">
                      <a:avLst/>
                    </a:prstGeom>
                  </pic:spPr>
                </pic:pic>
              </a:graphicData>
            </a:graphic>
          </wp:inline>
        </w:drawing>
      </w:r>
    </w:p>
    <w:p>
      <w:pPr>
        <w:pStyle w:val="Normal"/>
        <w:spacing w:lineRule="exact" w:line="200"/>
        <w:ind w:start="0" w:hanging="0"/>
        <w:jc w:val="center"/>
        <w:rPr>
          <w:b/>
          <w:b/>
          <w:sz w:val="20"/>
        </w:rPr>
      </w:pPr>
      <w:r>
        <w:rPr>
          <w:b/>
          <w:sz w:val="20"/>
        </w:rPr>
        <w:t>Figura :3-7-2 TR069 Informar</w:t>
      </w:r>
    </w:p>
    <w:p>
      <w:pPr>
        <w:pStyle w:val="Heading3"/>
        <w:spacing w:before="156" w:after="156"/>
        <w:ind w:start="0" w:hanging="0"/>
        <w:rPr>
          <w:rFonts w:eastAsia="黑体"/>
          <w:lang w:val="en-US" w:eastAsia="zh-CN"/>
        </w:rPr>
      </w:pPr>
      <w:bookmarkStart w:id="101" w:name="__RefHeading___Toc30915"/>
      <w:bookmarkEnd w:id="101"/>
      <w:r>
        <w:rPr/>
        <w:t xml:space="preserve">3.7.2 Prueba de bucle invertido</w:t>
      </w:r>
    </w:p>
    <w:p>
      <w:pPr>
        <w:pStyle w:val="6"/>
        <w:numPr>
          <w:ilvl w:val="0"/>
          <w:numId w:val="0"/>
        </w:numPr>
        <w:spacing w:before="156" w:after="0"/>
        <w:ind w:start="851" w:hanging="851"/>
        <w:rPr>
          <w:sz w:val="22"/>
          <w:szCs w:val="22"/>
        </w:rPr>
      </w:pPr>
      <w:r>
        <w:rPr>
          <w:rFonts w:cs="Arial" w:ascii="Arial" w:hAnsi="Arial"/>
          <w:sz w:val="21"/>
          <w:szCs w:val="21"/>
          <w:lang w:eastAsia="zh-CN"/>
        </w:rPr>
        <w:t>3.7.2.1 Prueba de bucle invertido</w:t>
      </w:r>
    </w:p>
    <w:p>
      <w:pPr>
        <w:pStyle w:val="Normal"/>
        <w:spacing w:lineRule="auto" w:line="240" w:before="89" w:after="0"/>
        <w:ind w:start="120" w:end="-20" w:hanging="0"/>
        <w:rPr>
          <w:rFonts w:eastAsia="宋体"/>
          <w:sz w:val="22"/>
          <w:szCs w:val="22"/>
          <w:lang w:val="en-US" w:eastAsia="zh-CN"/>
        </w:rPr>
      </w:pPr>
      <w:r>
        <w:rPr>
          <w:sz w:val="22"/>
          <w:szCs w:val="22"/>
        </w:rPr>
        <w:t>Esta página se utiliza para configurar la función de detección de bucle invertido. De manera predeterminada, la detección de bucle está activada.</w:t>
      </w:r>
    </w:p>
    <w:p>
      <w:pPr>
        <w:pStyle w:val="Normal"/>
        <w:spacing w:lineRule="auto" w:line="240" w:before="89" w:after="0"/>
        <w:ind w:start="0" w:end="-20" w:hanging="0"/>
        <w:rPr>
          <w:sz w:val="22"/>
          <w:szCs w:val="22"/>
        </w:rPr>
      </w:pPr>
      <w:r>
        <w:rPr>
          <w:sz w:val="22"/>
          <w:szCs w:val="22"/>
        </w:rPr>
        <w:drawing>
          <wp:inline distT="0" distB="0" distL="0" distR="0">
            <wp:extent cx="5491480" cy="2489835"/>
            <wp:effectExtent l="0" t="0" r="0" b="0"/>
            <wp:docPr id="77" name="图片 5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81" descr="" title=""/>
                    <pic:cNvPicPr>
                      <a:picLocks noChangeAspect="1" noChangeArrowheads="1"/>
                    </pic:cNvPicPr>
                  </pic:nvPicPr>
                  <pic:blipFill>
                    <a:blip r:embed="rId82"/>
                    <a:srcRect l="-6" t="-13" r="-6" b="-13"/>
                    <a:stretch>
                      <a:fillRect/>
                    </a:stretch>
                  </pic:blipFill>
                  <pic:spPr bwMode="auto">
                    <a:xfrm>
                      <a:off x="0" y="0"/>
                      <a:ext cx="5491480" cy="2489835"/>
                    </a:xfrm>
                    <a:prstGeom prst="rect">
                      <a:avLst/>
                    </a:prstGeom>
                  </pic:spPr>
                </pic:pic>
              </a:graphicData>
            </a:graphic>
          </wp:inline>
        </w:drawing>
      </w:r>
    </w:p>
    <w:p>
      <w:pPr>
        <w:pStyle w:val="Normal"/>
        <w:spacing w:lineRule="exact" w:line="200"/>
        <w:ind w:start="0" w:hanging="0"/>
        <w:jc w:val="center"/>
        <w:rPr>
          <w:b/>
          <w:b/>
          <w:sz w:val="20"/>
        </w:rPr>
      </w:pPr>
      <w:r>
        <w:rPr>
          <w:b/>
          <w:sz w:val="20"/>
        </w:rPr>
        <w:t>Figura 3-7-3: Configuración de detección de bucle invertido</w:t>
      </w:r>
    </w:p>
    <w:p>
      <w:pPr>
        <w:pStyle w:val="6"/>
        <w:numPr>
          <w:ilvl w:val="0"/>
          <w:numId w:val="0"/>
        </w:numPr>
        <w:spacing w:before="156" w:after="0"/>
        <w:ind w:start="851" w:hanging="851"/>
        <w:rPr>
          <w:rFonts w:ascii="Arial" w:hAnsi="Arial" w:cs="Arial"/>
          <w:sz w:val="21"/>
          <w:szCs w:val="21"/>
          <w:lang w:val="en-US" w:eastAsia="zh-CN"/>
        </w:rPr>
      </w:pPr>
      <w:r>
        <w:rPr>
          <w:rFonts w:cs="Arial" w:ascii="Arial" w:hAnsi="Arial"/>
          <w:sz w:val="21"/>
          <w:szCs w:val="21"/>
          <w:lang w:eastAsia="zh-CN"/>
        </w:rPr>
        <w:t>3.7.2.2 Estado de detección de bucle invertido del puerto</w:t>
      </w:r>
    </w:p>
    <w:p>
      <w:pPr>
        <w:pStyle w:val="Normal"/>
        <w:spacing w:lineRule="auto" w:line="240" w:before="89" w:after="0"/>
        <w:ind w:start="120" w:end="-20" w:hanging="0"/>
        <w:rPr>
          <w:rFonts w:eastAsia="宋体" w:cs="Times New Roman"/>
          <w:sz w:val="22"/>
          <w:szCs w:val="22"/>
          <w:lang w:val="en-US" w:eastAsia="zh-CN"/>
        </w:rPr>
      </w:pPr>
      <w:r>
        <w:rPr>
          <w:rFonts w:eastAsia="宋体" w:cs="Times New Roman"/>
          <w:sz w:val="22"/>
          <w:szCs w:val="22"/>
        </w:rPr>
        <w:t xml:space="preserve">Esta página se utiliza para mostrar el estado del bucle de cada puerto.</w:t>
      </w:r>
    </w:p>
    <w:p>
      <w:pPr>
        <w:pStyle w:val="6"/>
        <w:numPr>
          <w:ilvl w:val="0"/>
          <w:numId w:val="0"/>
        </w:numPr>
        <w:spacing w:before="156" w:after="0"/>
        <w:ind w:start="851" w:hanging="851"/>
        <w:rPr/>
      </w:pPr>
      <w:r>
        <w:rPr/>
        <w:drawing>
          <wp:inline distT="0" distB="0" distL="0" distR="0">
            <wp:extent cx="5493385" cy="2514600"/>
            <wp:effectExtent l="0" t="0" r="0" b="0"/>
            <wp:docPr id="78" name="图片 5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82" descr="" title=""/>
                    <pic:cNvPicPr>
                      <a:picLocks noChangeAspect="1" noChangeArrowheads="1"/>
                    </pic:cNvPicPr>
                  </pic:nvPicPr>
                  <pic:blipFill>
                    <a:blip r:embed="rId83"/>
                    <a:srcRect l="-6" t="-13" r="-6" b="-13"/>
                    <a:stretch>
                      <a:fillRect/>
                    </a:stretch>
                  </pic:blipFill>
                  <pic:spPr bwMode="auto">
                    <a:xfrm>
                      <a:off x="0" y="0"/>
                      <a:ext cx="5493385" cy="2514600"/>
                    </a:xfrm>
                    <a:prstGeom prst="rect">
                      <a:avLst/>
                    </a:prstGeom>
                  </pic:spPr>
                </pic:pic>
              </a:graphicData>
            </a:graphic>
          </wp:inline>
        </w:drawing>
      </w:r>
    </w:p>
    <w:p>
      <w:pPr>
        <w:pStyle w:val="Normal"/>
        <w:spacing w:lineRule="exact" w:line="200"/>
        <w:ind w:start="0" w:hanging="0"/>
        <w:jc w:val="center"/>
        <w:rPr>
          <w:lang w:val="en-US" w:eastAsia="zh-CN"/>
        </w:rPr>
      </w:pPr>
      <w:r>
        <w:rPr>
          <w:b/>
          <w:sz w:val="20"/>
        </w:rPr>
        <w:t>Figura 3-7-4: Estado del bucle invertido</w:t>
      </w:r>
    </w:p>
    <w:p>
      <w:pPr>
        <w:pStyle w:val="Normal"/>
        <w:spacing w:lineRule="exact" w:line="200"/>
        <w:ind w:start="0" w:hanging="0"/>
        <w:jc w:val="both"/>
        <w:rPr>
          <w:b/>
          <w:b/>
          <w:sz w:val="20"/>
          <w:lang w:val="en-US" w:eastAsia="zh-CN"/>
        </w:rPr>
      </w:pPr>
      <w:r>
        <w:rPr>
          <w:b/>
          <w:sz w:val="20"/>
          <w:lang w:val="en-US" w:eastAsia="zh-CN"/>
        </w:rPr>
      </w:r>
      <w:r>
        <w:br w:type="page"/>
      </w:r>
    </w:p>
    <w:p>
      <w:pPr>
        <w:pStyle w:val="Heading"/>
        <w:spacing w:before="0" w:after="1248"/>
        <w:ind w:start="0" w:hanging="0"/>
        <w:jc w:val="end"/>
        <w:rPr>
          <w:rFonts w:ascii="Bernard MT Condensed;Segoe Print" w:hAnsi="Bernard MT Condensed;Segoe Print" w:cs="Bernard MT Condensed;Segoe Print"/>
          <w:b w:val="false"/>
          <w:b w:val="false"/>
          <w:sz w:val="44"/>
        </w:rPr>
      </w:pPr>
      <w:bookmarkStart w:id="102" w:name="__RefHeading___Toc4877"/>
      <w:bookmarkEnd w:id="102"/>
      <w:r>
        <w:rPr>
          <w:rFonts w:cs="Bernard MT Condensed;Segoe Print" w:ascii="Bernard MT Condensed;Segoe Print" w:hAnsi="Bernard MT Condensed;Segoe Print"/>
          <w:b w:val="false"/>
          <w:sz w:val="44"/>
        </w:rPr>
        <w:t xml:space="preserve">Capítulo 4 Ejemplos</w:t>
      </w:r>
    </w:p>
    <w:p>
      <w:pPr>
        <w:pStyle w:val="Heading2"/>
        <w:spacing w:before="624" w:after="156"/>
        <w:ind w:start="0" w:end="450" w:hanging="0"/>
        <w:rPr>
          <w:rFonts w:ascii="Arial" w:hAnsi="Arial" w:cs="Arial"/>
          <w:bCs/>
        </w:rPr>
      </w:pPr>
      <w:bookmarkStart w:id="103" w:name="__RefHeading___Toc32481"/>
      <w:bookmarkEnd w:id="103"/>
      <w:r>
        <w:rPr>
          <w:rFonts w:cs="Arial" w:ascii="Arial" w:hAnsi="Arial"/>
          <w:bCs/>
        </w:rPr>
        <w:t>4.1 Servicio de Internet</w:t>
      </w:r>
    </w:p>
    <w:p>
      <w:pPr>
        <w:pStyle w:val="Normal"/>
        <w:spacing w:lineRule="auto" w:line="240" w:before="89" w:after="0"/>
        <w:ind w:start="99" w:end="-20" w:firstLine="220"/>
        <w:rPr>
          <w:sz w:val="22"/>
          <w:szCs w:val="22"/>
        </w:rPr>
      </w:pPr>
      <w:r>
        <w:rPr>
          <w:sz w:val="22"/>
          <w:szCs w:val="22"/>
        </w:rPr>
        <w:t>Hay dos métodos de configuración para el servicio de Internet: uno funciona en modo puente y otro en modo ruta.</w:t>
      </w:r>
    </w:p>
    <w:p>
      <w:pPr>
        <w:pStyle w:val="Heading3"/>
        <w:spacing w:before="156" w:after="156"/>
        <w:ind w:start="0" w:hanging="0"/>
        <w:rPr/>
      </w:pPr>
      <w:bookmarkStart w:id="104" w:name="__RefHeading___Toc12666"/>
      <w:bookmarkEnd w:id="104"/>
      <w:r>
        <w:rPr/>
        <w:t>4.1.1 Requisito</w:t>
      </w:r>
    </w:p>
    <w:p>
      <w:pPr>
        <w:pStyle w:val="Normal"/>
        <w:numPr>
          <w:ilvl w:val="0"/>
          <w:numId w:val="27"/>
        </w:numPr>
        <w:spacing w:lineRule="auto" w:line="240" w:before="89" w:after="0"/>
        <w:ind w:start="600" w:end="-20" w:hanging="360"/>
        <w:jc w:val="start"/>
        <w:rPr>
          <w:sz w:val="22"/>
          <w:szCs w:val="22"/>
        </w:rPr>
      </w:pPr>
      <w:r>
        <w:rPr>
          <w:sz w:val="22"/>
          <w:szCs w:val="22"/>
        </w:rPr>
        <w:t>HGU funciona en modo puente, la VLAN de servicio es 9. El usuario navega por Internet a través del puerto LAN 1.</w:t>
      </w:r>
    </w:p>
    <w:p>
      <w:pPr>
        <w:pStyle w:val="Normal"/>
        <w:numPr>
          <w:ilvl w:val="0"/>
          <w:numId w:val="27"/>
        </w:numPr>
        <w:spacing w:lineRule="auto" w:line="240" w:before="89" w:after="0"/>
        <w:ind w:start="600" w:end="-20" w:hanging="360"/>
        <w:jc w:val="start"/>
        <w:rPr>
          <w:sz w:val="22"/>
          <w:szCs w:val="22"/>
        </w:rPr>
      </w:pPr>
      <w:r>
        <w:rPr>
          <w:sz w:val="22"/>
          <w:szCs w:val="22"/>
        </w:rPr>
        <w:t>HGU funciona en modo de ruta, la VLAN de servicio es 10. HGU obtiene la dirección IP a través de DHCP.</w:t>
      </w:r>
    </w:p>
    <w:p>
      <w:pPr>
        <w:pStyle w:val="Heading3"/>
        <w:spacing w:before="156" w:after="156"/>
        <w:ind w:start="0" w:hanging="0"/>
        <w:rPr/>
      </w:pPr>
      <w:bookmarkStart w:id="105" w:name="__RefHeading___Toc1249"/>
      <w:bookmarkEnd w:id="105"/>
      <w:r>
        <w:rPr/>
        <w:t>4.1.2 Pasos</w:t>
      </w:r>
    </w:p>
    <w:p>
      <w:pPr>
        <w:pStyle w:val="Normal"/>
        <w:spacing w:lineRule="auto" w:line="240" w:before="89" w:after="0"/>
        <w:ind w:start="99" w:end="-20" w:firstLine="169"/>
        <w:rPr>
          <w:sz w:val="22"/>
          <w:szCs w:val="22"/>
        </w:rPr>
      </w:pPr>
      <w:r>
        <w:rPr>
          <w:sz w:val="22"/>
          <w:szCs w:val="22"/>
        </w:rPr>
        <w:t>Antes de configurar, asegúrese de que la HGU se haya registrado y autorizado correctamente. Conecte la PC directamente a un puerto LAN de la HGU con un cable trenzado.</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4.1.2.1 Modo puente para el servicio de Internet</w:t>
      </w:r>
    </w:p>
    <w:p>
      <w:pPr>
        <w:pStyle w:val="Normal"/>
        <w:numPr>
          <w:ilvl w:val="0"/>
          <w:numId w:val="26"/>
        </w:numPr>
        <w:spacing w:lineRule="auto" w:line="240" w:before="89" w:after="0"/>
        <w:ind w:start="567" w:end="-20" w:hanging="360"/>
        <w:jc w:val="start"/>
        <w:rPr>
          <w:sz w:val="22"/>
          <w:szCs w:val="22"/>
        </w:rPr>
      </w:pPr>
      <w:r>
        <w:rPr>
          <w:sz w:val="22"/>
          <w:szCs w:val="22"/>
        </w:rPr>
        <w:t>Agregar una conexión WAN</w:t>
      </w:r>
    </w:p>
    <w:p>
      <w:pPr>
        <w:pStyle w:val="Normal"/>
        <w:spacing w:lineRule="auto" w:line="240" w:before="89" w:after="0"/>
        <w:ind w:start="115" w:end="-20" w:firstLine="220"/>
        <w:rPr>
          <w:sz w:val="22"/>
          <w:szCs w:val="22"/>
        </w:rPr>
      </w:pPr>
      <w:r>
        <w:rPr>
          <w:sz w:val="22"/>
          <w:szCs w:val="22"/>
        </w:rPr>
        <w:t>Seleccione "Red &gt; WAN &gt; Configuración WAN" en el menú de navegación. Agregue una conexión WAN en modo puente con los siguientes parámetros.</w:t>
      </w:r>
    </w:p>
    <w:p>
      <w:pPr>
        <w:pStyle w:val="Normal"/>
        <w:numPr>
          <w:ilvl w:val="0"/>
          <w:numId w:val="14"/>
        </w:numPr>
        <w:spacing w:lineRule="auto" w:line="240" w:before="89" w:after="0"/>
        <w:ind w:start="751" w:end="-20" w:hanging="420"/>
        <w:jc w:val="start"/>
        <w:rPr>
          <w:sz w:val="22"/>
          <w:szCs w:val="22"/>
        </w:rPr>
      </w:pPr>
      <w:r>
        <w:rPr>
          <w:sz w:val="22"/>
          <w:szCs w:val="22"/>
        </w:rPr>
        <w:t>El modo es puente.</w:t>
      </w:r>
    </w:p>
    <w:p>
      <w:pPr>
        <w:pStyle w:val="Normal"/>
        <w:numPr>
          <w:ilvl w:val="0"/>
          <w:numId w:val="14"/>
        </w:numPr>
        <w:spacing w:lineRule="auto" w:line="240" w:before="89" w:after="0"/>
        <w:ind w:start="751" w:end="-20" w:hanging="420"/>
        <w:jc w:val="start"/>
        <w:rPr>
          <w:sz w:val="22"/>
          <w:szCs w:val="22"/>
        </w:rPr>
      </w:pPr>
      <w:r>
        <w:rPr>
          <w:sz w:val="22"/>
          <w:szCs w:val="22"/>
        </w:rPr>
        <w:t>Habilitar VLAN y el ID de VLAN es 9.</w:t>
      </w:r>
    </w:p>
    <w:p>
      <w:pPr>
        <w:pStyle w:val="Normal"/>
        <w:numPr>
          <w:ilvl w:val="0"/>
          <w:numId w:val="14"/>
        </w:numPr>
        <w:spacing w:lineRule="auto" w:line="240" w:before="89" w:after="0"/>
        <w:ind w:start="751" w:end="-20" w:hanging="420"/>
        <w:jc w:val="start"/>
        <w:rPr>
          <w:sz w:val="22"/>
          <w:szCs w:val="22"/>
        </w:rPr>
      </w:pPr>
      <w:r>
        <w:rPr>
          <w:sz w:val="22"/>
          <w:szCs w:val="22"/>
        </w:rPr>
        <w:t>El modo de servicio es OTRO.</w:t>
      </w:r>
    </w:p>
    <w:p>
      <w:pPr>
        <w:pStyle w:val="Normal"/>
        <w:numPr>
          <w:ilvl w:val="0"/>
          <w:numId w:val="14"/>
        </w:numPr>
        <w:spacing w:lineRule="auto" w:line="240" w:before="89" w:after="0"/>
        <w:ind w:start="751" w:end="-20" w:hanging="420"/>
        <w:jc w:val="start"/>
        <w:rPr>
          <w:sz w:val="22"/>
          <w:szCs w:val="22"/>
        </w:rPr>
      </w:pPr>
      <w:r>
        <w:rPr>
          <w:sz w:val="22"/>
          <w:szCs w:val="22"/>
        </w:rPr>
        <w:t>Vincular el puerto 1.</w:t>
      </w:r>
    </w:p>
    <w:p>
      <w:pPr>
        <w:pStyle w:val="Normal"/>
        <w:numPr>
          <w:ilvl w:val="0"/>
          <w:numId w:val="14"/>
        </w:numPr>
        <w:spacing w:lineRule="auto" w:line="240" w:before="89" w:after="0"/>
        <w:ind w:start="751" w:end="-20" w:hanging="420"/>
        <w:jc w:val="start"/>
        <w:rPr>
          <w:sz w:val="22"/>
          <w:szCs w:val="22"/>
        </w:rPr>
      </w:pPr>
      <w:r>
        <w:rPr>
          <w:sz w:val="22"/>
          <w:szCs w:val="22"/>
        </w:rPr>
        <w:t>Los demás parámetros se mantienen predeterminados.</w:t>
      </w:r>
    </w:p>
    <w:p>
      <w:pPr>
        <w:pStyle w:val="Normal"/>
        <w:spacing w:lineRule="auto" w:line="240" w:before="89" w:after="0"/>
        <w:ind w:start="0" w:end="-20" w:hanging="0"/>
        <w:jc w:val="center"/>
        <w:rPr>
          <w:sz w:val="21"/>
          <w:szCs w:val="21"/>
        </w:rPr>
      </w:pPr>
      <w:r>
        <w:rPr>
          <w:sz w:val="21"/>
          <w:szCs w:val="21"/>
        </w:rPr>
        <w:drawing>
          <wp:inline distT="0" distB="0" distL="0" distR="0">
            <wp:extent cx="5295900" cy="5905500"/>
            <wp:effectExtent l="0" t="0" r="0" b="0"/>
            <wp:docPr id="79" name="图片 4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88" descr="" title=""/>
                    <pic:cNvPicPr>
                      <a:picLocks noChangeAspect="1" noChangeArrowheads="1"/>
                    </pic:cNvPicPr>
                  </pic:nvPicPr>
                  <pic:blipFill>
                    <a:blip r:embed="rId84"/>
                    <a:srcRect l="-7" t="-6" r="-7" b="-6"/>
                    <a:stretch>
                      <a:fillRect/>
                    </a:stretch>
                  </pic:blipFill>
                  <pic:spPr bwMode="auto">
                    <a:xfrm>
                      <a:off x="0" y="0"/>
                      <a:ext cx="5295900" cy="5905500"/>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4-1-1: Agregar una conexión WAN de puente</w:t>
      </w:r>
    </w:p>
    <w:p>
      <w:pPr>
        <w:pStyle w:val="Normal"/>
        <w:numPr>
          <w:ilvl w:val="0"/>
          <w:numId w:val="26"/>
        </w:numPr>
        <w:spacing w:lineRule="auto" w:line="240" w:before="89" w:after="0"/>
        <w:ind w:start="567" w:end="-20" w:hanging="360"/>
        <w:jc w:val="start"/>
        <w:rPr>
          <w:sz w:val="22"/>
          <w:szCs w:val="22"/>
        </w:rPr>
      </w:pPr>
      <w:r>
        <w:rPr>
          <w:sz w:val="22"/>
          <w:szCs w:val="22"/>
        </w:rPr>
        <w:t>Navegar por Internet</w:t>
      </w:r>
    </w:p>
    <w:p>
      <w:pPr>
        <w:pStyle w:val="Normal"/>
        <w:spacing w:lineRule="auto" w:line="240" w:before="89" w:after="0"/>
        <w:ind w:start="115" w:end="-20" w:firstLine="220"/>
        <w:rPr>
          <w:sz w:val="22"/>
          <w:szCs w:val="22"/>
        </w:rPr>
      </w:pPr>
      <w:r>
        <w:rPr>
          <w:sz w:val="22"/>
          <w:szCs w:val="22"/>
        </w:rPr>
        <w:t>Conecte la PC al puerto LAN 1. Tras obtener la dirección IP del servidor DHCP de la red, la PC podrá navegar por Internet.</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4.1.2.2 Modo de ruta para el servicio de Internet</w:t>
      </w:r>
    </w:p>
    <w:p>
      <w:pPr>
        <w:pStyle w:val="Normal"/>
        <w:numPr>
          <w:ilvl w:val="0"/>
          <w:numId w:val="24"/>
        </w:numPr>
        <w:spacing w:lineRule="auto" w:line="240" w:before="89" w:after="0"/>
        <w:ind w:start="567" w:end="-20" w:hanging="360"/>
        <w:jc w:val="start"/>
        <w:rPr>
          <w:sz w:val="22"/>
          <w:szCs w:val="22"/>
        </w:rPr>
      </w:pPr>
      <w:r>
        <w:rPr>
          <w:sz w:val="22"/>
          <w:szCs w:val="22"/>
        </w:rPr>
        <w:t>Agregar una conexión WAN</w:t>
      </w:r>
    </w:p>
    <w:p>
      <w:pPr>
        <w:pStyle w:val="Normal"/>
        <w:spacing w:lineRule="auto" w:line="240" w:before="89" w:after="0"/>
        <w:ind w:start="115" w:end="-20" w:firstLine="220"/>
        <w:rPr>
          <w:sz w:val="22"/>
          <w:szCs w:val="22"/>
        </w:rPr>
      </w:pPr>
      <w:r>
        <w:rPr>
          <w:sz w:val="22"/>
          <w:szCs w:val="22"/>
        </w:rPr>
        <w:t>Seleccione "Red &gt; WAN &gt; Configuración WAN" en el menú de navegación. Añada una conexión WAN en modo ruta con los siguientes parámetros.</w:t>
      </w:r>
    </w:p>
    <w:p>
      <w:pPr>
        <w:pStyle w:val="Normal"/>
        <w:numPr>
          <w:ilvl w:val="0"/>
          <w:numId w:val="14"/>
        </w:numPr>
        <w:spacing w:lineRule="auto" w:line="240" w:before="89" w:after="0"/>
        <w:ind w:start="751" w:end="-20" w:hanging="420"/>
        <w:jc w:val="start"/>
        <w:rPr>
          <w:sz w:val="22"/>
          <w:szCs w:val="22"/>
        </w:rPr>
      </w:pPr>
      <w:r>
        <w:rPr>
          <w:sz w:val="22"/>
          <w:szCs w:val="22"/>
        </w:rPr>
        <w:t>El modo de protocolo es IPv4.</w:t>
      </w:r>
    </w:p>
    <w:p>
      <w:pPr>
        <w:pStyle w:val="Normal"/>
        <w:numPr>
          <w:ilvl w:val="0"/>
          <w:numId w:val="14"/>
        </w:numPr>
        <w:spacing w:lineRule="auto" w:line="240" w:before="89" w:after="0"/>
        <w:ind w:start="751" w:end="-20" w:hanging="420"/>
        <w:jc w:val="start"/>
        <w:rPr>
          <w:sz w:val="22"/>
          <w:szCs w:val="22"/>
        </w:rPr>
      </w:pPr>
      <w:r>
        <w:rPr>
          <w:sz w:val="22"/>
          <w:szCs w:val="22"/>
        </w:rPr>
        <w:t>Seleccione DHCP.</w:t>
      </w:r>
    </w:p>
    <w:p>
      <w:pPr>
        <w:pStyle w:val="Normal"/>
        <w:numPr>
          <w:ilvl w:val="0"/>
          <w:numId w:val="14"/>
        </w:numPr>
        <w:spacing w:lineRule="auto" w:line="240" w:before="89" w:after="0"/>
        <w:ind w:start="751" w:end="-20" w:hanging="420"/>
        <w:jc w:val="start"/>
        <w:rPr>
          <w:sz w:val="22"/>
          <w:szCs w:val="22"/>
        </w:rPr>
      </w:pPr>
      <w:r>
        <w:rPr>
          <w:sz w:val="22"/>
          <w:szCs w:val="22"/>
        </w:rPr>
        <w:t>La función NAT está marcada.</w:t>
      </w:r>
    </w:p>
    <w:p>
      <w:pPr>
        <w:pStyle w:val="Normal"/>
        <w:numPr>
          <w:ilvl w:val="0"/>
          <w:numId w:val="14"/>
        </w:numPr>
        <w:spacing w:lineRule="auto" w:line="240" w:before="89" w:after="0"/>
        <w:ind w:start="751" w:end="-20" w:hanging="420"/>
        <w:jc w:val="start"/>
        <w:rPr>
          <w:sz w:val="22"/>
          <w:szCs w:val="22"/>
        </w:rPr>
      </w:pPr>
      <w:r>
        <w:rPr>
          <w:sz w:val="22"/>
          <w:szCs w:val="22"/>
        </w:rPr>
        <w:t>Habilitar VLAN y el ID de VLAN es 10.</w:t>
      </w:r>
    </w:p>
    <w:p>
      <w:pPr>
        <w:pStyle w:val="Normal"/>
        <w:numPr>
          <w:ilvl w:val="0"/>
          <w:numId w:val="14"/>
        </w:numPr>
        <w:spacing w:lineRule="auto" w:line="240" w:before="89" w:after="0"/>
        <w:ind w:start="751" w:end="-20" w:hanging="420"/>
        <w:jc w:val="start"/>
        <w:rPr>
          <w:sz w:val="22"/>
          <w:szCs w:val="22"/>
        </w:rPr>
      </w:pPr>
      <w:r>
        <w:rPr>
          <w:sz w:val="22"/>
          <w:szCs w:val="22"/>
        </w:rPr>
        <w:t>El modo de servicio es INTERNET.</w:t>
      </w:r>
    </w:p>
    <w:p>
      <w:pPr>
        <w:pStyle w:val="Normal"/>
        <w:numPr>
          <w:ilvl w:val="0"/>
          <w:numId w:val="14"/>
        </w:numPr>
        <w:spacing w:lineRule="auto" w:line="240" w:before="89" w:after="0"/>
        <w:ind w:start="751" w:end="-20" w:hanging="420"/>
        <w:jc w:val="start"/>
        <w:rPr>
          <w:sz w:val="22"/>
          <w:szCs w:val="22"/>
        </w:rPr>
      </w:pPr>
      <w:r>
        <w:rPr>
          <w:sz w:val="22"/>
          <w:szCs w:val="22"/>
        </w:rPr>
        <w:t>Vincular el puerto 1.</w:t>
      </w:r>
    </w:p>
    <w:p>
      <w:pPr>
        <w:pStyle w:val="Normal"/>
        <w:numPr>
          <w:ilvl w:val="0"/>
          <w:numId w:val="14"/>
        </w:numPr>
        <w:spacing w:lineRule="auto" w:line="240" w:before="89" w:after="0"/>
        <w:ind w:start="751" w:end="-20" w:hanging="420"/>
        <w:jc w:val="start"/>
        <w:rPr>
          <w:sz w:val="22"/>
          <w:szCs w:val="22"/>
        </w:rPr>
      </w:pPr>
      <w:r>
        <w:rPr>
          <w:sz w:val="22"/>
          <w:szCs w:val="22"/>
        </w:rPr>
        <w:t>Los demás parámetros se mantienen predeterminados.</w:t>
      </w:r>
    </w:p>
    <w:p>
      <w:pPr>
        <w:pStyle w:val="Normal"/>
        <w:spacing w:lineRule="auto" w:line="240"/>
        <w:ind w:start="0" w:end="-20" w:hanging="0"/>
        <w:rPr>
          <w:sz w:val="21"/>
          <w:szCs w:val="21"/>
        </w:rPr>
      </w:pPr>
      <w:r>
        <w:rPr>
          <w:sz w:val="21"/>
          <w:szCs w:val="21"/>
        </w:rPr>
        <w:drawing>
          <wp:inline distT="0" distB="0" distL="0" distR="0">
            <wp:extent cx="5276850" cy="6848475"/>
            <wp:effectExtent l="0" t="0" r="0" b="0"/>
            <wp:docPr id="80" name="图片 4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91" descr="" title=""/>
                    <pic:cNvPicPr>
                      <a:picLocks noChangeAspect="1" noChangeArrowheads="1"/>
                    </pic:cNvPicPr>
                  </pic:nvPicPr>
                  <pic:blipFill>
                    <a:blip r:embed="rId85"/>
                    <a:srcRect l="-7" t="-5" r="-7" b="-5"/>
                    <a:stretch>
                      <a:fillRect/>
                    </a:stretch>
                  </pic:blipFill>
                  <pic:spPr bwMode="auto">
                    <a:xfrm>
                      <a:off x="0" y="0"/>
                      <a:ext cx="5276850" cy="684847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4-1-2: Agregar una conexión WAN de ruta</w:t>
      </w:r>
    </w:p>
    <w:p>
      <w:pPr>
        <w:pStyle w:val="Normal"/>
        <w:numPr>
          <w:ilvl w:val="0"/>
          <w:numId w:val="24"/>
        </w:numPr>
        <w:spacing w:lineRule="auto" w:line="240" w:before="89" w:after="0"/>
        <w:ind w:start="567" w:end="-20" w:hanging="360"/>
        <w:jc w:val="start"/>
        <w:rPr>
          <w:sz w:val="22"/>
          <w:szCs w:val="22"/>
        </w:rPr>
      </w:pPr>
      <w:r>
        <w:rPr>
          <w:sz w:val="22"/>
          <w:szCs w:val="22"/>
        </w:rPr>
        <w:t>Navegar por Internet</w:t>
      </w:r>
    </w:p>
    <w:p>
      <w:pPr>
        <w:pStyle w:val="Normal"/>
        <w:spacing w:lineRule="auto" w:line="240" w:before="89" w:after="0"/>
        <w:ind w:start="115" w:end="-20" w:firstLine="220"/>
        <w:rPr>
          <w:sz w:val="22"/>
          <w:szCs w:val="22"/>
        </w:rPr>
      </w:pPr>
      <w:r>
        <w:rPr>
          <w:sz w:val="22"/>
          <w:szCs w:val="22"/>
        </w:rPr>
        <w:t>Conecte la PC al puerto LAN 1. La PC obtiene la dirección IP de HGU y HGU obtiene la dirección IP del servidor DHCP en la red, y luego puede navegar por Internet.</w:t>
      </w:r>
    </w:p>
    <w:p>
      <w:pPr>
        <w:pStyle w:val="Heading2"/>
        <w:spacing w:before="624" w:after="156"/>
        <w:ind w:start="0" w:end="450" w:hanging="0"/>
        <w:rPr>
          <w:rFonts w:ascii="Arial" w:hAnsi="Arial" w:cs="Arial"/>
          <w:bCs/>
        </w:rPr>
      </w:pPr>
      <w:bookmarkStart w:id="106" w:name="__RefHeading___Toc8389"/>
      <w:bookmarkEnd w:id="106"/>
      <w:r>
        <w:rPr>
          <w:rFonts w:cs="Arial" w:ascii="Arial" w:hAnsi="Arial"/>
          <w:bCs/>
        </w:rPr>
        <w:t>4.2 Servicio de IPTV</w:t>
      </w:r>
    </w:p>
    <w:p>
      <w:pPr>
        <w:pStyle w:val="Normal"/>
        <w:spacing w:lineRule="auto" w:line="240" w:before="89" w:after="0"/>
        <w:ind w:start="99" w:end="-20" w:firstLine="220"/>
        <w:rPr>
          <w:sz w:val="22"/>
          <w:szCs w:val="22"/>
        </w:rPr>
      </w:pPr>
      <w:r>
        <w:rPr>
          <w:sz w:val="22"/>
          <w:szCs w:val="22"/>
        </w:rPr>
        <w:t>Hay dos métodos para el servicio IPTV: snooping IGMP y proxy IGMP. Debe habilitar el proxy IGMP cuando HGU funciona en modo de ruta.</w:t>
      </w:r>
    </w:p>
    <w:p>
      <w:pPr>
        <w:pStyle w:val="Heading3"/>
        <w:spacing w:before="156" w:after="156"/>
        <w:ind w:start="0" w:hanging="0"/>
        <w:rPr/>
      </w:pPr>
      <w:bookmarkStart w:id="107" w:name="__RefHeading___Toc17342"/>
      <w:bookmarkEnd w:id="107"/>
      <w:r>
        <w:rPr/>
        <w:t>4.2.1 Requisito</w:t>
      </w:r>
    </w:p>
    <w:p>
      <w:pPr>
        <w:pStyle w:val="Normal"/>
        <w:numPr>
          <w:ilvl w:val="0"/>
          <w:numId w:val="10"/>
        </w:numPr>
        <w:spacing w:lineRule="auto" w:line="240" w:before="89" w:after="0"/>
        <w:ind w:start="567" w:end="-20" w:hanging="360"/>
        <w:jc w:val="start"/>
        <w:rPr>
          <w:sz w:val="22"/>
          <w:szCs w:val="22"/>
        </w:rPr>
      </w:pPr>
      <w:r>
        <w:rPr>
          <w:rFonts w:eastAsia="Times New Roman"/>
          <w:sz w:val="22"/>
          <w:szCs w:val="22"/>
        </w:rPr>
        <w:t xml:space="preserve">HGU funciona en modo puente para el servicio IPTV, VLAN es 20.</w:t>
      </w:r>
    </w:p>
    <w:p>
      <w:pPr>
        <w:pStyle w:val="Normal"/>
        <w:numPr>
          <w:ilvl w:val="0"/>
          <w:numId w:val="10"/>
        </w:numPr>
        <w:spacing w:lineRule="auto" w:line="240" w:before="89" w:after="0"/>
        <w:ind w:start="567" w:end="-20" w:hanging="360"/>
        <w:jc w:val="start"/>
        <w:rPr>
          <w:sz w:val="22"/>
          <w:szCs w:val="22"/>
        </w:rPr>
      </w:pPr>
      <w:r>
        <w:rPr>
          <w:rFonts w:eastAsia="Times New Roman"/>
          <w:sz w:val="22"/>
          <w:szCs w:val="22"/>
        </w:rPr>
        <w:t xml:space="preserve">HGU funciona en modo de ruta para el servicio IPTV, VLAN es 30.</w:t>
      </w:r>
    </w:p>
    <w:p>
      <w:pPr>
        <w:pStyle w:val="Heading3"/>
        <w:spacing w:before="156" w:after="156"/>
        <w:ind w:start="0" w:hanging="0"/>
        <w:rPr/>
      </w:pPr>
      <w:bookmarkStart w:id="108" w:name="__RefHeading___Toc3095"/>
      <w:bookmarkEnd w:id="108"/>
      <w:r>
        <w:rPr/>
        <w:t>4.2.2 Pasos</w:t>
      </w:r>
    </w:p>
    <w:p>
      <w:pPr>
        <w:pStyle w:val="Normal"/>
        <w:spacing w:lineRule="auto" w:line="240" w:before="89" w:after="0"/>
        <w:ind w:start="99" w:end="-20" w:firstLine="220"/>
        <w:rPr>
          <w:sz w:val="22"/>
          <w:szCs w:val="22"/>
        </w:rPr>
      </w:pPr>
      <w:r>
        <w:rPr>
          <w:rFonts w:eastAsia="Times New Roman"/>
          <w:sz w:val="22"/>
          <w:szCs w:val="22"/>
        </w:rPr>
        <w:t xml:space="preserve">  Antes de configurar, asegúrese de que la HGU se haya registrado y autorizado correctamente. Conecte la PC directamente a un puerto LAN de la HGU con un cable trenzado.</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4.2.2.1 Modo puente para IGMP</w:t>
      </w:r>
    </w:p>
    <w:p>
      <w:pPr>
        <w:pStyle w:val="Normal"/>
        <w:numPr>
          <w:ilvl w:val="0"/>
          <w:numId w:val="13"/>
        </w:numPr>
        <w:spacing w:lineRule="auto" w:line="240" w:before="89" w:after="0"/>
        <w:ind w:start="720" w:end="-20" w:hanging="360"/>
        <w:jc w:val="start"/>
        <w:rPr>
          <w:sz w:val="22"/>
          <w:szCs w:val="22"/>
        </w:rPr>
      </w:pPr>
      <w:r>
        <w:rPr>
          <w:sz w:val="22"/>
          <w:szCs w:val="22"/>
        </w:rPr>
        <w:t>Agregar una conexión WAN</w:t>
      </w:r>
    </w:p>
    <w:p>
      <w:pPr>
        <w:pStyle w:val="Normal"/>
        <w:spacing w:lineRule="auto" w:line="240" w:before="89" w:after="0"/>
        <w:ind w:start="115" w:end="-20" w:firstLine="220"/>
        <w:rPr>
          <w:sz w:val="22"/>
          <w:szCs w:val="22"/>
        </w:rPr>
      </w:pPr>
      <w:r>
        <w:rPr>
          <w:sz w:val="22"/>
          <w:szCs w:val="22"/>
        </w:rPr>
        <w:t>Seleccione "Red &gt; WAN &gt; Configuración WAN" en el menú de navegación. Agregue una conexión WAN en modo puente con los siguientes parámetros.</w:t>
      </w:r>
    </w:p>
    <w:p>
      <w:pPr>
        <w:pStyle w:val="Normal"/>
        <w:numPr>
          <w:ilvl w:val="0"/>
          <w:numId w:val="14"/>
        </w:numPr>
        <w:spacing w:lineRule="auto" w:line="240" w:before="89" w:after="0"/>
        <w:ind w:start="751" w:end="-20" w:hanging="420"/>
        <w:jc w:val="start"/>
        <w:rPr>
          <w:sz w:val="22"/>
          <w:szCs w:val="22"/>
        </w:rPr>
      </w:pPr>
      <w:r>
        <w:rPr>
          <w:sz w:val="22"/>
          <w:szCs w:val="22"/>
        </w:rPr>
        <w:t>El modo de protocolo es IPv4.</w:t>
      </w:r>
    </w:p>
    <w:p>
      <w:pPr>
        <w:pStyle w:val="Normal"/>
        <w:numPr>
          <w:ilvl w:val="0"/>
          <w:numId w:val="14"/>
        </w:numPr>
        <w:spacing w:lineRule="auto" w:line="240" w:before="89" w:after="0"/>
        <w:ind w:start="751" w:end="-20" w:hanging="420"/>
        <w:jc w:val="start"/>
        <w:rPr>
          <w:sz w:val="22"/>
          <w:szCs w:val="22"/>
        </w:rPr>
      </w:pPr>
      <w:r>
        <w:rPr>
          <w:sz w:val="22"/>
          <w:szCs w:val="22"/>
        </w:rPr>
        <w:t>Habilitar VLAN y el ID de VLAN es 20.</w:t>
      </w:r>
    </w:p>
    <w:p>
      <w:pPr>
        <w:pStyle w:val="Normal"/>
        <w:numPr>
          <w:ilvl w:val="0"/>
          <w:numId w:val="14"/>
        </w:numPr>
        <w:spacing w:lineRule="auto" w:line="240" w:before="89" w:after="0"/>
        <w:ind w:start="751" w:end="-20" w:hanging="420"/>
        <w:jc w:val="start"/>
        <w:rPr>
          <w:sz w:val="22"/>
          <w:szCs w:val="22"/>
        </w:rPr>
      </w:pPr>
      <w:r>
        <w:rPr>
          <w:sz w:val="22"/>
          <w:szCs w:val="22"/>
        </w:rPr>
        <w:t>El modo de servicio es OTRO.</w:t>
      </w:r>
    </w:p>
    <w:p>
      <w:pPr>
        <w:pStyle w:val="Normal"/>
        <w:numPr>
          <w:ilvl w:val="0"/>
          <w:numId w:val="14"/>
        </w:numPr>
        <w:spacing w:lineRule="auto" w:line="240" w:before="89" w:after="0"/>
        <w:ind w:start="751" w:end="-20" w:hanging="420"/>
        <w:jc w:val="start"/>
        <w:rPr>
          <w:sz w:val="22"/>
          <w:szCs w:val="22"/>
        </w:rPr>
      </w:pPr>
      <w:r>
        <w:rPr>
          <w:sz w:val="22"/>
          <w:szCs w:val="22"/>
        </w:rPr>
        <w:t>Vincular el puerto 2.</w:t>
      </w:r>
    </w:p>
    <w:p>
      <w:pPr>
        <w:pStyle w:val="Normal"/>
        <w:numPr>
          <w:ilvl w:val="0"/>
          <w:numId w:val="14"/>
        </w:numPr>
        <w:spacing w:lineRule="auto" w:line="240" w:before="89" w:after="0"/>
        <w:ind w:start="751" w:end="-20" w:hanging="420"/>
        <w:jc w:val="start"/>
        <w:rPr>
          <w:sz w:val="22"/>
          <w:szCs w:val="22"/>
        </w:rPr>
      </w:pPr>
      <w:r>
        <w:rPr>
          <w:sz w:val="22"/>
          <w:szCs w:val="22"/>
        </w:rPr>
        <w:t>Los demás parámetros se mantienen predeterminados.</w:t>
      </w:r>
    </w:p>
    <w:p>
      <w:pPr>
        <w:pStyle w:val="Normal"/>
        <w:spacing w:lineRule="auto" w:line="240" w:before="89" w:after="0"/>
        <w:ind w:start="0" w:end="-20" w:hanging="0"/>
        <w:jc w:val="center"/>
        <w:rPr>
          <w:sz w:val="21"/>
          <w:szCs w:val="21"/>
        </w:rPr>
      </w:pPr>
      <w:r>
        <w:rPr>
          <w:sz w:val="21"/>
          <w:szCs w:val="21"/>
        </w:rPr>
        <w:drawing>
          <wp:inline distT="0" distB="0" distL="0" distR="0">
            <wp:extent cx="5334000" cy="5934075"/>
            <wp:effectExtent l="0" t="0" r="0" b="0"/>
            <wp:docPr id="81" name="图片 4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92" descr="" title=""/>
                    <pic:cNvPicPr>
                      <a:picLocks noChangeAspect="1" noChangeArrowheads="1"/>
                    </pic:cNvPicPr>
                  </pic:nvPicPr>
                  <pic:blipFill>
                    <a:blip r:embed="rId86"/>
                    <a:srcRect l="-7" t="-6" r="-7" b="-6"/>
                    <a:stretch>
                      <a:fillRect/>
                    </a:stretch>
                  </pic:blipFill>
                  <pic:spPr bwMode="auto">
                    <a:xfrm>
                      <a:off x="0" y="0"/>
                      <a:ext cx="5334000" cy="593407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4-2-1: Agregar una conexión WAN de puente</w:t>
      </w:r>
    </w:p>
    <w:p>
      <w:pPr>
        <w:pStyle w:val="Normal"/>
        <w:numPr>
          <w:ilvl w:val="0"/>
          <w:numId w:val="13"/>
        </w:numPr>
        <w:spacing w:lineRule="auto" w:line="240" w:before="89" w:after="0"/>
        <w:ind w:start="567" w:end="-20" w:hanging="360"/>
        <w:jc w:val="start"/>
        <w:rPr>
          <w:sz w:val="22"/>
          <w:szCs w:val="22"/>
        </w:rPr>
      </w:pPr>
      <w:r>
        <w:rPr>
          <w:sz w:val="22"/>
          <w:szCs w:val="22"/>
        </w:rPr>
        <w:t>Habilitar el espionaje IGMP</w:t>
      </w:r>
    </w:p>
    <w:p>
      <w:pPr>
        <w:pStyle w:val="Normal"/>
        <w:spacing w:lineRule="auto" w:line="240" w:before="89" w:after="0"/>
        <w:ind w:start="115" w:end="-20" w:firstLine="220"/>
        <w:rPr>
          <w:sz w:val="22"/>
          <w:szCs w:val="22"/>
        </w:rPr>
      </w:pPr>
      <w:r>
        <w:rPr>
          <w:sz w:val="22"/>
          <w:szCs w:val="22"/>
        </w:rPr>
        <w:t>Seleccione "Aplicación &gt; Configuración de multidifusión &gt; Configuración de IGMP Snooping" en el menú de navegación. Marque la opción IGMP Snooping. Esta opción está activada por defecto. No se mencionará en los ejemplos posteriores.</w:t>
      </w:r>
    </w:p>
    <w:p>
      <w:pPr>
        <w:pStyle w:val="Normal"/>
        <w:spacing w:lineRule="auto" w:line="240" w:before="89" w:after="0"/>
        <w:ind w:start="0" w:end="-20" w:hanging="0"/>
        <w:rPr>
          <w:sz w:val="21"/>
          <w:szCs w:val="21"/>
        </w:rPr>
      </w:pPr>
      <w:r>
        <w:rPr>
          <w:sz w:val="21"/>
          <w:szCs w:val="21"/>
        </w:rPr>
        <w:drawing>
          <wp:inline distT="0" distB="0" distL="0" distR="0">
            <wp:extent cx="5305425" cy="1590675"/>
            <wp:effectExtent l="0" t="0" r="0" b="0"/>
            <wp:docPr id="82" name="图片 4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93" descr="" title=""/>
                    <pic:cNvPicPr>
                      <a:picLocks noChangeAspect="1" noChangeArrowheads="1"/>
                    </pic:cNvPicPr>
                  </pic:nvPicPr>
                  <pic:blipFill>
                    <a:blip r:embed="rId87"/>
                    <a:srcRect l="-7" t="-23" r="-7" b="-23"/>
                    <a:stretch>
                      <a:fillRect/>
                    </a:stretch>
                  </pic:blipFill>
                  <pic:spPr bwMode="auto">
                    <a:xfrm>
                      <a:off x="0" y="0"/>
                      <a:ext cx="5305425" cy="159067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4-2-2: Habilitar el espionaje IGMP</w:t>
      </w:r>
    </w:p>
    <w:p>
      <w:pPr>
        <w:pStyle w:val="Normal"/>
        <w:numPr>
          <w:ilvl w:val="0"/>
          <w:numId w:val="13"/>
        </w:numPr>
        <w:spacing w:lineRule="auto" w:line="240" w:before="89" w:after="0"/>
        <w:ind w:start="567" w:end="-20" w:hanging="360"/>
        <w:jc w:val="start"/>
        <w:rPr>
          <w:sz w:val="22"/>
          <w:szCs w:val="22"/>
        </w:rPr>
      </w:pPr>
      <w:r>
        <w:rPr>
          <w:sz w:val="22"/>
          <w:szCs w:val="22"/>
        </w:rPr>
        <w:t xml:space="preserve">Agregar VLAN de vigilancia de multidifusión</w:t>
      </w:r>
    </w:p>
    <w:p>
      <w:pPr>
        <w:pStyle w:val="Normal"/>
        <w:numPr>
          <w:ilvl w:val="0"/>
          <w:numId w:val="0"/>
        </w:numPr>
        <w:spacing w:lineRule="auto" w:line="240" w:before="89" w:after="0"/>
        <w:ind w:start="207" w:end="-20" w:firstLine="220"/>
        <w:jc w:val="start"/>
        <w:rPr>
          <w:sz w:val="22"/>
          <w:szCs w:val="22"/>
          <w:lang w:val="en-US" w:eastAsia="zh-CN"/>
        </w:rPr>
      </w:pPr>
      <w:r>
        <w:rPr>
          <w:sz w:val="22"/>
          <w:szCs w:val="22"/>
        </w:rPr>
        <w:t>Seleccione "Aplicación &gt; Configuración de multidifusión &gt; IPTV" en el menú de navegación. Haga clic en la conexión WAN correspondiente y agregue la VLAN de multidifusión. El resultado se muestra en la figura.</w:t>
      </w:r>
    </w:p>
    <w:p>
      <w:pPr>
        <w:pStyle w:val="Normal"/>
        <w:numPr>
          <w:ilvl w:val="0"/>
          <w:numId w:val="0"/>
        </w:numPr>
        <w:spacing w:lineRule="auto" w:line="240" w:before="89" w:after="0"/>
        <w:ind w:start="0" w:end="-20" w:hanging="0"/>
        <w:jc w:val="start"/>
        <w:rPr/>
      </w:pPr>
      <w:r>
        <w:rPr/>
        <w:drawing>
          <wp:inline distT="0" distB="0" distL="0" distR="0">
            <wp:extent cx="5286375" cy="1762125"/>
            <wp:effectExtent l="0" t="0" r="0" b="0"/>
            <wp:docPr id="83" name="图片 4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94" descr="" title=""/>
                    <pic:cNvPicPr>
                      <a:picLocks noChangeAspect="1" noChangeArrowheads="1"/>
                    </pic:cNvPicPr>
                  </pic:nvPicPr>
                  <pic:blipFill>
                    <a:blip r:embed="rId88"/>
                    <a:srcRect l="-7" t="-20" r="-7" b="-20"/>
                    <a:stretch>
                      <a:fillRect/>
                    </a:stretch>
                  </pic:blipFill>
                  <pic:spPr bwMode="auto">
                    <a:xfrm>
                      <a:off x="0" y="0"/>
                      <a:ext cx="5286375" cy="1762125"/>
                    </a:xfrm>
                    <a:prstGeom prst="rect">
                      <a:avLst/>
                    </a:prstGeom>
                  </pic:spPr>
                </pic:pic>
              </a:graphicData>
            </a:graphic>
          </wp:inline>
        </w:drawing>
      </w:r>
    </w:p>
    <w:p>
      <w:pPr>
        <w:pStyle w:val="Normal"/>
        <w:numPr>
          <w:ilvl w:val="0"/>
          <w:numId w:val="0"/>
        </w:numPr>
        <w:spacing w:lineRule="auto" w:line="240" w:before="89" w:after="0"/>
        <w:ind w:start="207" w:end="-20" w:firstLine="201"/>
        <w:jc w:val="center"/>
        <w:rPr>
          <w:lang w:val="en-US" w:eastAsia="zh-CN"/>
        </w:rPr>
      </w:pPr>
      <w:r>
        <w:rPr>
          <w:b/>
          <w:sz w:val="20"/>
        </w:rPr>
        <w:t>Figura 4-2-3:</w:t>
      </w:r>
      <w:r>
        <w:rPr>
          <w:sz w:val="22"/>
          <w:szCs w:val="22"/>
        </w:rPr>
        <w:t xml:space="preserve">Agregar VLAN de vigilancia de multidifusión</w:t>
      </w:r>
    </w:p>
    <w:p>
      <w:pPr>
        <w:pStyle w:val="Normal"/>
        <w:numPr>
          <w:ilvl w:val="0"/>
          <w:numId w:val="13"/>
        </w:numPr>
        <w:spacing w:lineRule="auto" w:line="240" w:before="89" w:after="0"/>
        <w:ind w:start="567" w:end="-20" w:hanging="360"/>
        <w:jc w:val="start"/>
        <w:rPr>
          <w:sz w:val="22"/>
          <w:szCs w:val="22"/>
        </w:rPr>
      </w:pPr>
      <w:r>
        <w:rPr>
          <w:sz w:val="22"/>
          <w:szCs w:val="22"/>
        </w:rPr>
        <w:t>Unirse al grupo de multidifusión</w:t>
      </w:r>
    </w:p>
    <w:p>
      <w:pPr>
        <w:pStyle w:val="Normal"/>
        <w:spacing w:lineRule="auto" w:line="240" w:before="89" w:after="0"/>
        <w:ind w:start="115" w:end="-20" w:firstLine="220"/>
        <w:rPr>
          <w:sz w:val="22"/>
          <w:szCs w:val="22"/>
        </w:rPr>
      </w:pPr>
      <w:r>
        <w:rPr>
          <w:sz w:val="22"/>
          <w:szCs w:val="22"/>
        </w:rPr>
        <w:t>El usuario envía un mensaje de informe IGMP a través del puerto LAN 2. El mensaje de informe no toma ninguna etiqueta VLAN.</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4.2.2.2 Modo de ruta para IGMP</w:t>
      </w:r>
    </w:p>
    <w:p>
      <w:pPr>
        <w:pStyle w:val="Normal"/>
        <w:numPr>
          <w:ilvl w:val="0"/>
          <w:numId w:val="15"/>
        </w:numPr>
        <w:spacing w:lineRule="auto" w:line="240" w:before="89" w:after="0"/>
        <w:ind w:start="567" w:end="-20" w:hanging="360"/>
        <w:jc w:val="start"/>
        <w:rPr>
          <w:sz w:val="22"/>
          <w:szCs w:val="22"/>
        </w:rPr>
      </w:pPr>
      <w:r>
        <w:rPr>
          <w:sz w:val="22"/>
          <w:szCs w:val="22"/>
        </w:rPr>
        <w:t>Agregar una conexión WAN</w:t>
      </w:r>
    </w:p>
    <w:p>
      <w:pPr>
        <w:pStyle w:val="Normal"/>
        <w:spacing w:lineRule="auto" w:line="240" w:before="89" w:after="0"/>
        <w:ind w:start="115" w:end="-20" w:firstLine="220"/>
        <w:rPr>
          <w:sz w:val="22"/>
          <w:szCs w:val="22"/>
        </w:rPr>
      </w:pPr>
      <w:r>
        <w:rPr>
          <w:sz w:val="22"/>
          <w:szCs w:val="22"/>
        </w:rPr>
        <w:t xml:space="preserve">Seleccione "Red &gt; WAN &gt; Configuración WAN" en el menú de navegación. Añada una conexión WAN en modo ruta con los siguientes parámetros.</w:t>
      </w:r>
    </w:p>
    <w:p>
      <w:pPr>
        <w:pStyle w:val="Normal"/>
        <w:numPr>
          <w:ilvl w:val="0"/>
          <w:numId w:val="14"/>
        </w:numPr>
        <w:spacing w:lineRule="auto" w:line="240" w:before="89" w:after="0"/>
        <w:ind w:start="751" w:end="-20" w:hanging="420"/>
        <w:jc w:val="start"/>
        <w:rPr>
          <w:sz w:val="22"/>
          <w:szCs w:val="22"/>
        </w:rPr>
      </w:pPr>
      <w:r>
        <w:rPr>
          <w:sz w:val="22"/>
          <w:szCs w:val="22"/>
        </w:rPr>
        <w:t>El modo es Ruta.</w:t>
      </w:r>
    </w:p>
    <w:p>
      <w:pPr>
        <w:pStyle w:val="Normal"/>
        <w:numPr>
          <w:ilvl w:val="0"/>
          <w:numId w:val="14"/>
        </w:numPr>
        <w:spacing w:lineRule="auto" w:line="240" w:before="89" w:after="0"/>
        <w:ind w:start="751" w:end="-20" w:hanging="420"/>
        <w:jc w:val="start"/>
        <w:rPr>
          <w:sz w:val="22"/>
          <w:szCs w:val="22"/>
        </w:rPr>
      </w:pPr>
      <w:r>
        <w:rPr>
          <w:sz w:val="22"/>
          <w:szCs w:val="22"/>
        </w:rPr>
        <w:t>El modo de protocolo es IPv4.</w:t>
      </w:r>
    </w:p>
    <w:p>
      <w:pPr>
        <w:pStyle w:val="Normal"/>
        <w:numPr>
          <w:ilvl w:val="0"/>
          <w:numId w:val="14"/>
        </w:numPr>
        <w:spacing w:lineRule="auto" w:line="240" w:before="89" w:after="0"/>
        <w:ind w:start="751" w:end="-20" w:hanging="420"/>
        <w:jc w:val="start"/>
        <w:rPr>
          <w:sz w:val="22"/>
          <w:szCs w:val="22"/>
        </w:rPr>
      </w:pPr>
      <w:r>
        <w:rPr>
          <w:sz w:val="22"/>
          <w:szCs w:val="22"/>
        </w:rPr>
        <w:t xml:space="preserve">Seleccione DHCP. (Proporcionado por el ISP)</w:t>
      </w:r>
    </w:p>
    <w:p>
      <w:pPr>
        <w:pStyle w:val="Normal"/>
        <w:numPr>
          <w:ilvl w:val="0"/>
          <w:numId w:val="14"/>
        </w:numPr>
        <w:spacing w:lineRule="auto" w:line="240" w:before="89" w:after="0"/>
        <w:ind w:start="751" w:end="-20" w:hanging="420"/>
        <w:jc w:val="start"/>
        <w:rPr>
          <w:sz w:val="22"/>
          <w:szCs w:val="22"/>
        </w:rPr>
      </w:pPr>
      <w:r>
        <w:rPr>
          <w:sz w:val="22"/>
          <w:szCs w:val="22"/>
        </w:rPr>
        <w:t xml:space="preserve">La función NAT está marcada.</w:t>
      </w:r>
    </w:p>
    <w:p>
      <w:pPr>
        <w:pStyle w:val="Normal"/>
        <w:numPr>
          <w:ilvl w:val="0"/>
          <w:numId w:val="14"/>
        </w:numPr>
        <w:spacing w:lineRule="auto" w:line="240" w:before="89" w:after="0"/>
        <w:ind w:start="751" w:end="-20" w:hanging="420"/>
        <w:jc w:val="start"/>
        <w:rPr>
          <w:sz w:val="22"/>
          <w:szCs w:val="22"/>
        </w:rPr>
      </w:pPr>
      <w:r>
        <w:rPr>
          <w:sz w:val="22"/>
          <w:szCs w:val="22"/>
        </w:rPr>
        <w:t>Habilitar VLAN y el ID de VLAN es 30.</w:t>
      </w:r>
    </w:p>
    <w:p>
      <w:pPr>
        <w:pStyle w:val="Normal"/>
        <w:numPr>
          <w:ilvl w:val="0"/>
          <w:numId w:val="14"/>
        </w:numPr>
        <w:spacing w:lineRule="auto" w:line="240" w:before="89" w:after="0"/>
        <w:ind w:start="751" w:end="-20" w:hanging="420"/>
        <w:jc w:val="start"/>
        <w:rPr>
          <w:sz w:val="22"/>
          <w:szCs w:val="22"/>
        </w:rPr>
      </w:pPr>
      <w:r>
        <w:rPr>
          <w:sz w:val="22"/>
          <w:szCs w:val="22"/>
        </w:rPr>
        <w:t>El modo de servicio es INTERNET.</w:t>
      </w:r>
    </w:p>
    <w:p>
      <w:pPr>
        <w:pStyle w:val="Normal"/>
        <w:numPr>
          <w:ilvl w:val="0"/>
          <w:numId w:val="14"/>
        </w:numPr>
        <w:spacing w:lineRule="auto" w:line="240" w:before="89" w:after="0"/>
        <w:ind w:start="751" w:end="-20" w:hanging="420"/>
        <w:jc w:val="start"/>
        <w:rPr>
          <w:sz w:val="22"/>
          <w:szCs w:val="22"/>
        </w:rPr>
      </w:pPr>
      <w:r>
        <w:rPr>
          <w:sz w:val="22"/>
          <w:szCs w:val="22"/>
        </w:rPr>
        <w:t xml:space="preserve">Vincular el puerto 2.</w:t>
      </w:r>
    </w:p>
    <w:p>
      <w:pPr>
        <w:pStyle w:val="Normal"/>
        <w:numPr>
          <w:ilvl w:val="0"/>
          <w:numId w:val="14"/>
        </w:numPr>
        <w:spacing w:lineRule="auto" w:line="240" w:before="89" w:after="0"/>
        <w:ind w:start="751" w:end="-20" w:hanging="420"/>
        <w:jc w:val="start"/>
        <w:rPr>
          <w:sz w:val="22"/>
          <w:szCs w:val="22"/>
        </w:rPr>
      </w:pPr>
      <w:r>
        <w:rPr>
          <w:sz w:val="22"/>
          <w:szCs w:val="22"/>
        </w:rPr>
        <w:t>Los demás parámetros se mantienen predeterminados.</w:t>
      </w:r>
    </w:p>
    <w:p>
      <w:pPr>
        <w:pStyle w:val="Normal"/>
        <w:spacing w:lineRule="auto" w:line="240" w:before="89" w:after="0"/>
        <w:ind w:start="0" w:end="-20" w:hanging="0"/>
        <w:jc w:val="center"/>
        <w:rPr>
          <w:sz w:val="22"/>
          <w:szCs w:val="22"/>
        </w:rPr>
      </w:pPr>
      <w:r>
        <w:rPr>
          <w:sz w:val="22"/>
          <w:szCs w:val="22"/>
        </w:rPr>
        <w:drawing>
          <wp:inline distT="0" distB="0" distL="0" distR="0">
            <wp:extent cx="5276850" cy="6877050"/>
            <wp:effectExtent l="0" t="0" r="0" b="0"/>
            <wp:docPr id="84" name="图片 4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95" descr="" title=""/>
                    <pic:cNvPicPr>
                      <a:picLocks noChangeAspect="1" noChangeArrowheads="1"/>
                    </pic:cNvPicPr>
                  </pic:nvPicPr>
                  <pic:blipFill>
                    <a:blip r:embed="rId89"/>
                    <a:srcRect l="-7" t="-5" r="-7" b="-5"/>
                    <a:stretch>
                      <a:fillRect/>
                    </a:stretch>
                  </pic:blipFill>
                  <pic:spPr bwMode="auto">
                    <a:xfrm>
                      <a:off x="0" y="0"/>
                      <a:ext cx="5276850" cy="6877050"/>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4-2-4: Agregar una conexión WAN de ruta</w:t>
      </w:r>
    </w:p>
    <w:p>
      <w:pPr>
        <w:pStyle w:val="Normal"/>
        <w:numPr>
          <w:ilvl w:val="0"/>
          <w:numId w:val="15"/>
        </w:numPr>
        <w:spacing w:lineRule="auto" w:line="240" w:before="89" w:after="0"/>
        <w:ind w:start="567" w:end="-20" w:hanging="360"/>
        <w:jc w:val="start"/>
        <w:rPr>
          <w:sz w:val="22"/>
          <w:szCs w:val="22"/>
        </w:rPr>
      </w:pPr>
      <w:r>
        <w:rPr>
          <w:sz w:val="22"/>
          <w:szCs w:val="22"/>
        </w:rPr>
        <w:t>Habilitar proxy IGMP</w:t>
      </w:r>
    </w:p>
    <w:p>
      <w:pPr>
        <w:pStyle w:val="Normal"/>
        <w:spacing w:lineRule="auto" w:line="240" w:before="89" w:after="0"/>
        <w:ind w:start="115" w:end="-20" w:firstLine="220"/>
        <w:rPr>
          <w:sz w:val="22"/>
          <w:szCs w:val="22"/>
        </w:rPr>
      </w:pPr>
      <w:r>
        <w:rPr>
          <w:sz w:val="22"/>
          <w:szCs w:val="22"/>
        </w:rPr>
        <w:t>Seleccione “Aplicación &gt; Configuración de multidifusión &gt; Proxy IGMP” en el menú de navegación. Habilite el proxy IGMP y elija la conexión WAN relevante.</w:t>
      </w:r>
    </w:p>
    <w:p>
      <w:pPr>
        <w:pStyle w:val="Normal"/>
        <w:spacing w:lineRule="auto" w:line="240" w:before="89" w:after="0"/>
        <w:ind w:start="0" w:end="-20" w:hanging="0"/>
        <w:jc w:val="center"/>
        <w:rPr>
          <w:sz w:val="22"/>
          <w:szCs w:val="22"/>
        </w:rPr>
      </w:pPr>
      <w:r>
        <w:rPr>
          <w:sz w:val="22"/>
          <w:szCs w:val="22"/>
        </w:rPr>
        <w:drawing>
          <wp:inline distT="0" distB="0" distL="0" distR="0">
            <wp:extent cx="5314950" cy="1933575"/>
            <wp:effectExtent l="0" t="0" r="0" b="0"/>
            <wp:docPr id="85" name="图片 4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96" descr="" title=""/>
                    <pic:cNvPicPr>
                      <a:picLocks noChangeAspect="1" noChangeArrowheads="1"/>
                    </pic:cNvPicPr>
                  </pic:nvPicPr>
                  <pic:blipFill>
                    <a:blip r:embed="rId90"/>
                    <a:srcRect l="-7" t="-19" r="-7" b="-19"/>
                    <a:stretch>
                      <a:fillRect/>
                    </a:stretch>
                  </pic:blipFill>
                  <pic:spPr bwMode="auto">
                    <a:xfrm>
                      <a:off x="0" y="0"/>
                      <a:ext cx="5314950" cy="193357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4-2-5: Habilitar proxy IGMP</w:t>
      </w:r>
    </w:p>
    <w:p>
      <w:pPr>
        <w:pStyle w:val="Normal"/>
        <w:numPr>
          <w:ilvl w:val="0"/>
          <w:numId w:val="15"/>
        </w:numPr>
        <w:spacing w:lineRule="auto" w:line="240" w:before="89" w:after="0"/>
        <w:ind w:start="567" w:end="-20" w:hanging="360"/>
        <w:jc w:val="start"/>
        <w:rPr>
          <w:sz w:val="22"/>
          <w:szCs w:val="22"/>
        </w:rPr>
      </w:pPr>
      <w:r>
        <w:rPr>
          <w:sz w:val="22"/>
          <w:szCs w:val="22"/>
        </w:rPr>
        <w:t xml:space="preserve">Agregar VLAN proxy de multidifusión</w:t>
      </w:r>
    </w:p>
    <w:p>
      <w:pPr>
        <w:pStyle w:val="Normal"/>
        <w:numPr>
          <w:ilvl w:val="0"/>
          <w:numId w:val="0"/>
        </w:numPr>
        <w:spacing w:lineRule="auto" w:line="240" w:before="89" w:after="0"/>
        <w:ind w:start="207" w:end="-20" w:firstLine="220"/>
        <w:jc w:val="start"/>
        <w:rPr>
          <w:sz w:val="22"/>
          <w:szCs w:val="22"/>
          <w:lang w:val="en-US" w:eastAsia="zh-CN"/>
        </w:rPr>
      </w:pPr>
      <w:r>
        <w:rPr>
          <w:sz w:val="22"/>
          <w:szCs w:val="22"/>
        </w:rPr>
        <w:t>Seleccione "Aplicación &gt; Configuración de multidifusión &gt; IPTV" en el menú de navegación. Haga clic en la conexión WAN correspondiente y agregue la VLAN de multidifusión. El resultado se muestra en la figura.</w:t>
      </w:r>
    </w:p>
    <w:p>
      <w:pPr>
        <w:pStyle w:val="Normal"/>
        <w:numPr>
          <w:ilvl w:val="0"/>
          <w:numId w:val="0"/>
        </w:numPr>
        <w:spacing w:lineRule="auto" w:line="240" w:before="89" w:after="0"/>
        <w:ind w:start="0" w:end="-20" w:hanging="0"/>
        <w:jc w:val="center"/>
        <w:rPr>
          <w:sz w:val="22"/>
          <w:szCs w:val="22"/>
          <w:lang w:eastAsia="zh-CN"/>
        </w:rPr>
      </w:pPr>
      <w:r>
        <w:rPr>
          <w:sz w:val="22"/>
          <w:szCs w:val="22"/>
          <w:lang w:eastAsia="zh-CN"/>
        </w:rPr>
        <w:drawing>
          <wp:inline distT="0" distB="0" distL="0" distR="0">
            <wp:extent cx="5314950" cy="1790700"/>
            <wp:effectExtent l="0" t="0" r="0" b="0"/>
            <wp:docPr id="86" name="图片 4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97" descr="" title=""/>
                    <pic:cNvPicPr>
                      <a:picLocks noChangeAspect="1" noChangeArrowheads="1"/>
                    </pic:cNvPicPr>
                  </pic:nvPicPr>
                  <pic:blipFill>
                    <a:blip r:embed="rId91"/>
                    <a:srcRect l="-7" t="-20" r="-7" b="-20"/>
                    <a:stretch>
                      <a:fillRect/>
                    </a:stretch>
                  </pic:blipFill>
                  <pic:spPr bwMode="auto">
                    <a:xfrm>
                      <a:off x="0" y="0"/>
                      <a:ext cx="5314950" cy="1790700"/>
                    </a:xfrm>
                    <a:prstGeom prst="rect">
                      <a:avLst/>
                    </a:prstGeom>
                  </pic:spPr>
                </pic:pic>
              </a:graphicData>
            </a:graphic>
          </wp:inline>
        </w:drawing>
      </w:r>
    </w:p>
    <w:p>
      <w:pPr>
        <w:pStyle w:val="Normal"/>
        <w:spacing w:lineRule="auto" w:line="240" w:before="89" w:after="0"/>
        <w:ind w:start="120" w:end="-20" w:hanging="0"/>
        <w:jc w:val="center"/>
        <w:rPr>
          <w:sz w:val="22"/>
          <w:szCs w:val="22"/>
        </w:rPr>
      </w:pPr>
      <w:r>
        <w:rPr>
          <w:b/>
          <w:sz w:val="20"/>
        </w:rPr>
        <w:t>Figura 4-2-6: Agregar VLAN proxy de multidifusión</w:t>
      </w:r>
    </w:p>
    <w:p>
      <w:pPr>
        <w:pStyle w:val="Normal"/>
        <w:numPr>
          <w:ilvl w:val="0"/>
          <w:numId w:val="15"/>
        </w:numPr>
        <w:spacing w:lineRule="auto" w:line="240" w:before="89" w:after="0"/>
        <w:ind w:start="567" w:end="-20" w:hanging="360"/>
        <w:jc w:val="start"/>
        <w:rPr>
          <w:sz w:val="22"/>
          <w:szCs w:val="22"/>
        </w:rPr>
      </w:pPr>
      <w:r>
        <w:rPr>
          <w:sz w:val="22"/>
          <w:szCs w:val="22"/>
        </w:rPr>
        <w:t>Unirse al grupo de multidifusión</w:t>
      </w:r>
    </w:p>
    <w:p>
      <w:pPr>
        <w:pStyle w:val="Normal"/>
        <w:spacing w:lineRule="auto" w:line="240" w:before="89" w:after="0"/>
        <w:ind w:start="115" w:end="-20" w:firstLine="220"/>
        <w:rPr>
          <w:sz w:val="22"/>
          <w:szCs w:val="22"/>
        </w:rPr>
      </w:pPr>
      <w:r>
        <w:rPr>
          <w:sz w:val="22"/>
          <w:szCs w:val="22"/>
        </w:rPr>
        <w:t xml:space="preserve">El usuario envía un mensaje de informe IGMP a través del puerto LAN 2 después de obtener una dirección IP de HGU.</w:t>
      </w:r>
    </w:p>
    <w:p>
      <w:pPr>
        <w:pStyle w:val="Heading2"/>
        <w:spacing w:before="624" w:after="156"/>
        <w:ind w:start="0" w:end="450" w:hanging="0"/>
        <w:rPr>
          <w:rFonts w:ascii="Arial" w:hAnsi="Arial" w:cs="Arial"/>
          <w:bCs/>
        </w:rPr>
      </w:pPr>
      <w:bookmarkStart w:id="109" w:name="__RefHeading___Toc8108"/>
      <w:bookmarkEnd w:id="109"/>
      <w:r>
        <w:rPr>
          <w:rFonts w:cs="Arial" w:ascii="Arial" w:hAnsi="Arial"/>
          <w:bCs/>
        </w:rPr>
        <w:t>4.3 Servicio VoIP</w:t>
      </w:r>
    </w:p>
    <w:p>
      <w:pPr>
        <w:pStyle w:val="Normal"/>
        <w:spacing w:lineRule="auto" w:line="240" w:before="89" w:after="0"/>
        <w:ind w:start="99" w:end="-20" w:firstLine="220"/>
        <w:rPr>
          <w:sz w:val="22"/>
          <w:szCs w:val="22"/>
        </w:rPr>
      </w:pPr>
      <w:r>
        <w:rPr>
          <w:sz w:val="22"/>
          <w:szCs w:val="22"/>
        </w:rPr>
        <w:t xml:space="preserve">HGU admite el protocolo SIP para el servicio VoIP. Este ejemplo explica cómo configurar el servicio VoIP en una página web.</w:t>
      </w:r>
    </w:p>
    <w:p>
      <w:pPr>
        <w:pStyle w:val="Heading3"/>
        <w:spacing w:before="156" w:after="156"/>
        <w:ind w:start="0" w:hanging="0"/>
        <w:rPr/>
      </w:pPr>
      <w:bookmarkStart w:id="110" w:name="__RefHeading___Toc23997"/>
      <w:bookmarkEnd w:id="110"/>
      <w:r>
        <w:rPr/>
        <w:t>4.3.1 Requisito</w:t>
      </w:r>
    </w:p>
    <w:p>
      <w:pPr>
        <w:pStyle w:val="Normal"/>
        <w:spacing w:lineRule="auto" w:line="240" w:before="89" w:after="0"/>
        <w:ind w:start="0" w:end="-20" w:firstLine="220"/>
        <w:jc w:val="start"/>
        <w:rPr>
          <w:sz w:val="22"/>
          <w:szCs w:val="22"/>
        </w:rPr>
      </w:pPr>
      <w:r>
        <w:rPr>
          <w:sz w:val="22"/>
          <w:szCs w:val="22"/>
        </w:rPr>
        <w:t xml:space="preserve">HGU funciona en modo de ruta. Su dirección IP es 192.168.6.199 y el ID de VLAN es 3000.</w:t>
      </w:r>
    </w:p>
    <w:p>
      <w:pPr>
        <w:pStyle w:val="Normal"/>
        <w:spacing w:lineRule="auto" w:line="240" w:before="89" w:after="0"/>
        <w:ind w:start="0" w:end="-20" w:firstLine="220"/>
        <w:jc w:val="start"/>
        <w:rPr>
          <w:sz w:val="22"/>
          <w:szCs w:val="22"/>
        </w:rPr>
      </w:pPr>
      <w:r>
        <w:rPr>
          <w:sz w:val="22"/>
          <w:szCs w:val="22"/>
        </w:rPr>
        <w:t>El servidor SIP es 192.168.6.6, el servidor proxy es 192.168.6.6.</w:t>
      </w:r>
    </w:p>
    <w:p>
      <w:pPr>
        <w:pStyle w:val="Normal"/>
        <w:spacing w:lineRule="auto" w:line="240" w:before="89" w:after="0"/>
        <w:ind w:start="0" w:end="-20" w:firstLine="220"/>
        <w:jc w:val="start"/>
        <w:rPr>
          <w:sz w:val="22"/>
          <w:szCs w:val="22"/>
        </w:rPr>
      </w:pPr>
      <w:r>
        <w:rPr>
          <w:sz w:val="22"/>
          <w:szCs w:val="22"/>
        </w:rPr>
        <w:t>Los números de teléfono son 6666.</w:t>
      </w:r>
    </w:p>
    <w:p>
      <w:pPr>
        <w:pStyle w:val="Normal"/>
        <w:spacing w:lineRule="auto" w:line="240" w:before="89" w:after="0"/>
        <w:ind w:start="0" w:end="-20" w:firstLine="220"/>
        <w:jc w:val="start"/>
        <w:rPr>
          <w:sz w:val="22"/>
          <w:szCs w:val="22"/>
        </w:rPr>
      </w:pPr>
      <w:r>
        <w:rPr>
          <w:sz w:val="22"/>
          <w:szCs w:val="22"/>
        </w:rPr>
        <w:t>El nombre de usuario y la contraseña son los mismos que los números de teléfono.</w:t>
      </w:r>
    </w:p>
    <w:p>
      <w:pPr>
        <w:pStyle w:val="Heading3"/>
        <w:spacing w:before="156" w:after="156"/>
        <w:ind w:start="0" w:hanging="0"/>
        <w:rPr/>
      </w:pPr>
      <w:bookmarkStart w:id="111" w:name="__RefHeading___Toc15626"/>
      <w:bookmarkEnd w:id="111"/>
      <w:r>
        <w:rPr/>
        <w:t>4.3.2 Pasos</w:t>
      </w:r>
    </w:p>
    <w:p>
      <w:pPr>
        <w:pStyle w:val="Normal"/>
        <w:spacing w:lineRule="auto" w:line="240" w:before="89" w:after="0"/>
        <w:ind w:start="99" w:end="-20" w:firstLine="220"/>
        <w:rPr>
          <w:sz w:val="22"/>
          <w:szCs w:val="22"/>
        </w:rPr>
      </w:pPr>
      <w:r>
        <w:rPr>
          <w:rFonts w:eastAsia="Times New Roman"/>
          <w:sz w:val="22"/>
          <w:szCs w:val="22"/>
        </w:rPr>
        <w:t xml:space="preserve">  Antes de configurar, asegúrese de que la HGU se haya registrado y autorizado correctamente. Conecte la PC directamente a un puerto LAN de la HGU con un cable trenzado.</w:t>
      </w:r>
    </w:p>
    <w:p>
      <w:pPr>
        <w:pStyle w:val="Normal"/>
        <w:numPr>
          <w:ilvl w:val="0"/>
          <w:numId w:val="16"/>
        </w:numPr>
        <w:spacing w:lineRule="auto" w:line="240" w:before="89" w:after="0"/>
        <w:ind w:start="567" w:end="-20" w:hanging="360"/>
        <w:jc w:val="start"/>
        <w:rPr>
          <w:sz w:val="22"/>
          <w:szCs w:val="22"/>
        </w:rPr>
      </w:pPr>
      <w:r>
        <w:rPr>
          <w:sz w:val="22"/>
          <w:szCs w:val="22"/>
        </w:rPr>
        <w:t>Agregar una conexión WAN</w:t>
      </w:r>
    </w:p>
    <w:p>
      <w:pPr>
        <w:pStyle w:val="Normal"/>
        <w:spacing w:lineRule="auto" w:line="240" w:before="89" w:after="0"/>
        <w:ind w:start="115" w:end="-20" w:firstLine="220"/>
        <w:rPr>
          <w:sz w:val="22"/>
          <w:szCs w:val="22"/>
        </w:rPr>
      </w:pPr>
      <w:r>
        <w:rPr>
          <w:sz w:val="22"/>
          <w:szCs w:val="22"/>
        </w:rPr>
        <w:t>Seleccione "Red &gt; WAN &gt; WAN Cofnig" en el menú de navegación. Agregue una conexión WAN en modo ruta con los siguientes parámetros.</w:t>
      </w:r>
    </w:p>
    <w:p>
      <w:pPr>
        <w:pStyle w:val="Normal"/>
        <w:numPr>
          <w:ilvl w:val="0"/>
          <w:numId w:val="14"/>
        </w:numPr>
        <w:spacing w:lineRule="auto" w:line="240" w:before="89" w:after="0"/>
        <w:ind w:start="751" w:end="-20" w:hanging="420"/>
        <w:jc w:val="start"/>
        <w:rPr>
          <w:sz w:val="22"/>
          <w:szCs w:val="22"/>
        </w:rPr>
      </w:pPr>
      <w:r>
        <w:rPr>
          <w:sz w:val="22"/>
          <w:szCs w:val="22"/>
        </w:rPr>
        <w:t>El modo de protocolo es IPv4.</w:t>
      </w:r>
    </w:p>
    <w:p>
      <w:pPr>
        <w:pStyle w:val="Normal"/>
        <w:numPr>
          <w:ilvl w:val="0"/>
          <w:numId w:val="14"/>
        </w:numPr>
        <w:spacing w:lineRule="auto" w:line="240" w:before="89" w:after="0"/>
        <w:ind w:start="751" w:end="-20" w:hanging="420"/>
        <w:jc w:val="start"/>
        <w:rPr>
          <w:sz w:val="22"/>
          <w:szCs w:val="22"/>
        </w:rPr>
      </w:pPr>
      <w:r>
        <w:rPr>
          <w:sz w:val="22"/>
          <w:szCs w:val="22"/>
        </w:rPr>
        <w:t>Dirección IP estática.</w:t>
      </w:r>
    </w:p>
    <w:p>
      <w:pPr>
        <w:pStyle w:val="Normal"/>
        <w:numPr>
          <w:ilvl w:val="0"/>
          <w:numId w:val="14"/>
        </w:numPr>
        <w:spacing w:lineRule="auto" w:line="240" w:before="89" w:after="0"/>
        <w:ind w:start="751" w:end="-20" w:hanging="420"/>
        <w:jc w:val="start"/>
        <w:rPr>
          <w:sz w:val="22"/>
          <w:szCs w:val="22"/>
        </w:rPr>
      </w:pPr>
      <w:r>
        <w:rPr>
          <w:sz w:val="22"/>
          <w:szCs w:val="22"/>
        </w:rPr>
        <w:t>Habilitar VLAN y el ID de VLAN es 3000.</w:t>
      </w:r>
    </w:p>
    <w:p>
      <w:pPr>
        <w:pStyle w:val="Normal"/>
        <w:numPr>
          <w:ilvl w:val="0"/>
          <w:numId w:val="14"/>
        </w:numPr>
        <w:spacing w:lineRule="auto" w:line="240" w:before="89" w:after="0"/>
        <w:ind w:start="751" w:end="-20" w:hanging="420"/>
        <w:jc w:val="start"/>
        <w:rPr>
          <w:sz w:val="22"/>
          <w:szCs w:val="22"/>
        </w:rPr>
      </w:pPr>
      <w:r>
        <w:rPr>
          <w:sz w:val="22"/>
          <w:szCs w:val="22"/>
        </w:rPr>
        <w:t>La dirección IP es 192.168.6.199.</w:t>
      </w:r>
    </w:p>
    <w:p>
      <w:pPr>
        <w:pStyle w:val="Normal"/>
        <w:numPr>
          <w:ilvl w:val="0"/>
          <w:numId w:val="14"/>
        </w:numPr>
        <w:spacing w:lineRule="auto" w:line="240" w:before="89" w:after="0"/>
        <w:ind w:start="751" w:end="-20" w:hanging="420"/>
        <w:jc w:val="start"/>
        <w:rPr>
          <w:sz w:val="22"/>
          <w:szCs w:val="22"/>
        </w:rPr>
      </w:pPr>
      <w:r>
        <w:rPr>
          <w:sz w:val="22"/>
          <w:szCs w:val="22"/>
        </w:rPr>
        <w:t>La máscara de subred es 255.255.255.0.</w:t>
      </w:r>
    </w:p>
    <w:p>
      <w:pPr>
        <w:pStyle w:val="Normal"/>
        <w:numPr>
          <w:ilvl w:val="0"/>
          <w:numId w:val="14"/>
        </w:numPr>
        <w:spacing w:lineRule="auto" w:line="240" w:before="89" w:after="0"/>
        <w:ind w:start="751" w:end="-20" w:hanging="420"/>
        <w:jc w:val="start"/>
        <w:rPr>
          <w:sz w:val="22"/>
          <w:szCs w:val="22"/>
        </w:rPr>
      </w:pPr>
      <w:r>
        <w:rPr>
          <w:sz w:val="22"/>
          <w:szCs w:val="22"/>
        </w:rPr>
        <w:t>La puerta de enlace predeterminada es 192.168.6.1.</w:t>
      </w:r>
    </w:p>
    <w:p>
      <w:pPr>
        <w:pStyle w:val="Normal"/>
        <w:numPr>
          <w:ilvl w:val="0"/>
          <w:numId w:val="14"/>
        </w:numPr>
        <w:spacing w:lineRule="auto" w:line="240" w:before="89" w:after="0"/>
        <w:ind w:start="751" w:end="-20" w:hanging="420"/>
        <w:jc w:val="start"/>
        <w:rPr>
          <w:sz w:val="22"/>
          <w:szCs w:val="22"/>
        </w:rPr>
      </w:pPr>
      <w:r>
        <w:rPr>
          <w:sz w:val="22"/>
          <w:szCs w:val="22"/>
        </w:rPr>
        <w:t xml:space="preserve">El DNS principal es 192.168.6.1.</w:t>
      </w:r>
    </w:p>
    <w:p>
      <w:pPr>
        <w:pStyle w:val="Normal"/>
        <w:numPr>
          <w:ilvl w:val="0"/>
          <w:numId w:val="14"/>
        </w:numPr>
        <w:spacing w:lineRule="auto" w:line="240" w:before="89" w:after="0"/>
        <w:ind w:start="751" w:end="-20" w:hanging="420"/>
        <w:jc w:val="start"/>
        <w:rPr>
          <w:sz w:val="22"/>
          <w:szCs w:val="22"/>
        </w:rPr>
      </w:pPr>
      <w:r>
        <w:rPr>
          <w:sz w:val="22"/>
          <w:szCs w:val="22"/>
        </w:rPr>
        <w:t xml:space="preserve">El DNS en espera es 192.168.6.1.</w:t>
      </w:r>
    </w:p>
    <w:p>
      <w:pPr>
        <w:pStyle w:val="Normal"/>
        <w:numPr>
          <w:ilvl w:val="0"/>
          <w:numId w:val="14"/>
        </w:numPr>
        <w:spacing w:lineRule="auto" w:line="240" w:before="89" w:after="0"/>
        <w:ind w:start="751" w:end="-20" w:hanging="420"/>
        <w:jc w:val="start"/>
        <w:rPr>
          <w:sz w:val="22"/>
          <w:szCs w:val="22"/>
        </w:rPr>
      </w:pPr>
      <w:r>
        <w:rPr>
          <w:sz w:val="22"/>
          <w:szCs w:val="22"/>
        </w:rPr>
        <w:t>El modo de servicio es VOIP.</w:t>
      </w:r>
    </w:p>
    <w:p>
      <w:pPr>
        <w:pStyle w:val="Normal"/>
        <w:numPr>
          <w:ilvl w:val="0"/>
          <w:numId w:val="14"/>
        </w:numPr>
        <w:spacing w:lineRule="auto" w:line="240" w:before="89" w:after="0"/>
        <w:ind w:start="751" w:end="-20" w:hanging="420"/>
        <w:jc w:val="start"/>
        <w:rPr>
          <w:sz w:val="22"/>
          <w:szCs w:val="22"/>
        </w:rPr>
      </w:pPr>
      <w:r>
        <w:rPr>
          <w:sz w:val="22"/>
          <w:szCs w:val="22"/>
        </w:rPr>
        <w:t>Los demás parámetros se mantienen predeterminados.</w:t>
      </w:r>
    </w:p>
    <w:p>
      <w:pPr>
        <w:pStyle w:val="Normal"/>
        <w:spacing w:lineRule="auto" w:line="240" w:before="89" w:after="0"/>
        <w:ind w:start="0" w:end="-20" w:hanging="0"/>
        <w:jc w:val="center"/>
        <w:rPr>
          <w:sz w:val="21"/>
          <w:szCs w:val="21"/>
        </w:rPr>
      </w:pPr>
      <w:r>
        <w:rPr>
          <w:sz w:val="21"/>
          <w:szCs w:val="21"/>
        </w:rPr>
        <w:drawing>
          <wp:inline distT="0" distB="0" distL="0" distR="0">
            <wp:extent cx="5257800" cy="7772400"/>
            <wp:effectExtent l="0" t="0" r="0" b="0"/>
            <wp:docPr id="87" name="图片 4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98" descr="" title=""/>
                    <pic:cNvPicPr>
                      <a:picLocks noChangeAspect="1" noChangeArrowheads="1"/>
                    </pic:cNvPicPr>
                  </pic:nvPicPr>
                  <pic:blipFill>
                    <a:blip r:embed="rId92"/>
                    <a:srcRect l="-7" t="-5" r="-7" b="-5"/>
                    <a:stretch>
                      <a:fillRect/>
                    </a:stretch>
                  </pic:blipFill>
                  <pic:spPr bwMode="auto">
                    <a:xfrm>
                      <a:off x="0" y="0"/>
                      <a:ext cx="5257800" cy="7772400"/>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4-3-1: Agregar una conexión WAN de ruta</w:t>
      </w:r>
    </w:p>
    <w:p>
      <w:pPr>
        <w:pStyle w:val="Normal"/>
        <w:numPr>
          <w:ilvl w:val="0"/>
          <w:numId w:val="16"/>
        </w:numPr>
        <w:spacing w:lineRule="auto" w:line="240" w:before="89" w:after="0"/>
        <w:ind w:start="567" w:end="-20" w:hanging="360"/>
        <w:jc w:val="start"/>
        <w:rPr>
          <w:sz w:val="22"/>
          <w:szCs w:val="22"/>
        </w:rPr>
      </w:pPr>
      <w:r>
        <w:rPr>
          <w:sz w:val="22"/>
          <w:szCs w:val="22"/>
        </w:rPr>
        <w:t>Configurar los parámetros generales de VoIP</w:t>
      </w:r>
    </w:p>
    <w:p>
      <w:pPr>
        <w:pStyle w:val="Normal"/>
        <w:spacing w:lineRule="auto" w:line="240" w:before="89" w:after="0"/>
        <w:ind w:start="115" w:end="-20" w:firstLine="220"/>
        <w:rPr>
          <w:sz w:val="22"/>
          <w:szCs w:val="22"/>
        </w:rPr>
      </w:pPr>
      <w:r>
        <w:rPr>
          <w:sz w:val="22"/>
          <w:szCs w:val="22"/>
        </w:rPr>
        <w:t>Seleccione "Aplicación &gt; Configuración básica de VoIP" en el menú de navegación. Configure los parámetros generales de VoIP como se muestra a continuación.</w:t>
      </w:r>
    </w:p>
    <w:p>
      <w:pPr>
        <w:pStyle w:val="Normal"/>
        <w:numPr>
          <w:ilvl w:val="0"/>
          <w:numId w:val="14"/>
        </w:numPr>
        <w:spacing w:lineRule="auto" w:line="240" w:before="89" w:after="0"/>
        <w:ind w:start="751" w:end="-20" w:hanging="420"/>
        <w:jc w:val="start"/>
        <w:rPr>
          <w:sz w:val="22"/>
          <w:szCs w:val="22"/>
        </w:rPr>
      </w:pPr>
      <w:r>
        <w:rPr>
          <w:sz w:val="22"/>
          <w:szCs w:val="22"/>
        </w:rPr>
        <w:t>Seleccione la región para la que se utiliza el servicio VoIP. Cada región tiene diferentes tonos de marcado, tonos de llamada, etc.</w:t>
      </w:r>
    </w:p>
    <w:p>
      <w:pPr>
        <w:pStyle w:val="Normal"/>
        <w:numPr>
          <w:ilvl w:val="0"/>
          <w:numId w:val="14"/>
        </w:numPr>
        <w:spacing w:lineRule="auto" w:line="240" w:before="89" w:after="0"/>
        <w:ind w:start="751" w:end="-20" w:hanging="420"/>
        <w:jc w:val="start"/>
        <w:rPr>
          <w:sz w:val="22"/>
          <w:szCs w:val="22"/>
        </w:rPr>
      </w:pPr>
      <w:r>
        <w:rPr>
          <w:sz w:val="22"/>
          <w:szCs w:val="22"/>
        </w:rPr>
        <w:t>El servidor proxy y el servidor de registro son 192.168.6.6. Los puertos de protocolo son 5060.</w:t>
      </w:r>
    </w:p>
    <w:p>
      <w:pPr>
        <w:pStyle w:val="Normal"/>
        <w:numPr>
          <w:ilvl w:val="0"/>
          <w:numId w:val="14"/>
        </w:numPr>
        <w:spacing w:lineRule="auto" w:line="240" w:before="89" w:after="0"/>
        <w:ind w:start="751" w:end="-20" w:hanging="420"/>
        <w:jc w:val="start"/>
        <w:rPr>
          <w:sz w:val="22"/>
          <w:szCs w:val="22"/>
        </w:rPr>
      </w:pPr>
      <w:r>
        <w:rPr>
          <w:sz w:val="22"/>
          <w:szCs w:val="22"/>
        </w:rPr>
        <w:t>Habilitar teléfono 1. Complete el número de teléfono, nombre de usuario y contraseña.</w:t>
      </w:r>
    </w:p>
    <w:p>
      <w:pPr>
        <w:pStyle w:val="Normal"/>
        <w:spacing w:lineRule="auto" w:line="240" w:before="89" w:after="0"/>
        <w:ind w:start="0" w:end="-20" w:hanging="0"/>
        <w:jc w:val="center"/>
        <w:rPr>
          <w:sz w:val="21"/>
          <w:szCs w:val="21"/>
        </w:rPr>
      </w:pPr>
      <w:r>
        <w:rPr>
          <w:sz w:val="21"/>
          <w:szCs w:val="21"/>
        </w:rPr>
        <w:drawing>
          <wp:inline distT="0" distB="0" distL="0" distR="0">
            <wp:extent cx="4257675" cy="8505825"/>
            <wp:effectExtent l="0" t="0" r="0" b="0"/>
            <wp:docPr id="88" name="图片 4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79" descr="" title=""/>
                    <pic:cNvPicPr>
                      <a:picLocks noChangeAspect="1" noChangeArrowheads="1"/>
                    </pic:cNvPicPr>
                  </pic:nvPicPr>
                  <pic:blipFill>
                    <a:blip r:embed="rId93"/>
                    <a:srcRect l="-8" t="-4" r="-8" b="-4"/>
                    <a:stretch>
                      <a:fillRect/>
                    </a:stretch>
                  </pic:blipFill>
                  <pic:spPr bwMode="auto">
                    <a:xfrm>
                      <a:off x="0" y="0"/>
                      <a:ext cx="4257675" cy="850582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4-3-2: Configuración básica de VoIP</w:t>
      </w:r>
    </w:p>
    <w:p>
      <w:pPr>
        <w:pStyle w:val="Normal"/>
        <w:numPr>
          <w:ilvl w:val="0"/>
          <w:numId w:val="16"/>
        </w:numPr>
        <w:spacing w:lineRule="auto" w:line="240" w:before="89" w:after="0"/>
        <w:ind w:start="567" w:end="-20" w:hanging="360"/>
        <w:jc w:val="start"/>
        <w:rPr>
          <w:sz w:val="22"/>
          <w:szCs w:val="22"/>
        </w:rPr>
      </w:pPr>
      <w:bookmarkStart w:id="112" w:name="OLE_LINK60"/>
      <w:bookmarkStart w:id="113" w:name="OLE_LINK61"/>
      <w:bookmarkEnd w:id="112"/>
      <w:bookmarkEnd w:id="113"/>
      <w:r>
        <w:rPr>
          <w:sz w:val="22"/>
          <w:szCs w:val="22"/>
        </w:rPr>
        <w:t>Consultar el estado del registro</w:t>
      </w:r>
    </w:p>
    <w:p>
      <w:pPr>
        <w:pStyle w:val="Normal"/>
        <w:spacing w:lineRule="auto" w:line="240" w:before="89" w:after="0"/>
        <w:ind w:start="115" w:end="-20" w:firstLine="220"/>
        <w:rPr>
          <w:sz w:val="22"/>
          <w:szCs w:val="22"/>
        </w:rPr>
      </w:pPr>
      <w:r>
        <w:rPr>
          <w:sz w:val="22"/>
          <w:szCs w:val="22"/>
        </w:rPr>
        <w:t>Seleccione "Estado &gt; Información WAN &gt; Información VoIP" en el menú de navegación. Podrá usar el servicio VoIP si el registro es correcto.</w:t>
      </w:r>
    </w:p>
    <w:p>
      <w:pPr>
        <w:pStyle w:val="Normal"/>
        <w:spacing w:lineRule="auto" w:line="240" w:before="89" w:after="0"/>
        <w:ind w:start="0" w:end="-20" w:hanging="0"/>
        <w:jc w:val="center"/>
        <w:rPr>
          <w:sz w:val="21"/>
          <w:szCs w:val="21"/>
        </w:rPr>
      </w:pPr>
      <w:bookmarkStart w:id="114" w:name="OLE_LINK60"/>
      <w:bookmarkStart w:id="115" w:name="OLE_LINK61"/>
      <w:bookmarkEnd w:id="114"/>
      <w:bookmarkEnd w:id="115"/>
      <w:r>
        <w:rPr>
          <w:sz w:val="21"/>
          <w:szCs w:val="21"/>
        </w:rPr>
        <w:drawing>
          <wp:inline distT="0" distB="0" distL="0" distR="0">
            <wp:extent cx="5238750" cy="1771650"/>
            <wp:effectExtent l="0" t="0" r="0" b="0"/>
            <wp:docPr id="89" name="图片 4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90" descr="" title=""/>
                    <pic:cNvPicPr>
                      <a:picLocks noChangeAspect="1" noChangeArrowheads="1"/>
                    </pic:cNvPicPr>
                  </pic:nvPicPr>
                  <pic:blipFill>
                    <a:blip r:embed="rId94"/>
                    <a:srcRect l="-7" t="-20" r="-7" b="-20"/>
                    <a:stretch>
                      <a:fillRect/>
                    </a:stretch>
                  </pic:blipFill>
                  <pic:spPr bwMode="auto">
                    <a:xfrm>
                      <a:off x="0" y="0"/>
                      <a:ext cx="5238750" cy="1771650"/>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4-3-3: Estado de registro de VoIP</w:t>
      </w:r>
    </w:p>
    <w:p>
      <w:pPr>
        <w:pStyle w:val="Heading2"/>
        <w:spacing w:before="624" w:after="156"/>
        <w:ind w:start="0" w:end="450" w:hanging="0"/>
        <w:rPr>
          <w:rFonts w:ascii="Arial" w:hAnsi="Arial" w:cs="Arial"/>
          <w:bCs/>
        </w:rPr>
      </w:pPr>
      <w:bookmarkStart w:id="116" w:name="__RefHeading___Toc1750"/>
      <w:bookmarkStart w:id="117" w:name="OLE_LINK77"/>
      <w:bookmarkStart w:id="118" w:name="OLE_LINK76"/>
      <w:bookmarkEnd w:id="116"/>
      <w:bookmarkEnd w:id="117"/>
      <w:bookmarkEnd w:id="118"/>
      <w:r>
        <w:rPr>
          <w:rFonts w:cs="Arial" w:ascii="Arial" w:hAnsi="Arial"/>
          <w:bCs/>
        </w:rPr>
        <w:t>4.4 Servicio mixto de Internet e IPTV</w:t>
      </w:r>
    </w:p>
    <w:p>
      <w:pPr>
        <w:pStyle w:val="Normal"/>
        <w:spacing w:lineRule="auto" w:line="240" w:before="89" w:after="0"/>
        <w:ind w:start="0" w:end="-20" w:hanging="0"/>
        <w:rPr>
          <w:sz w:val="22"/>
          <w:szCs w:val="22"/>
        </w:rPr>
      </w:pPr>
      <w:r>
        <w:rPr>
          <w:sz w:val="22"/>
          <w:szCs w:val="22"/>
        </w:rPr>
        <w:t>Este ejemplo presenta cómo lograr servicio de Internet y servicio de IPTV al mismo tiempo.</w:t>
      </w:r>
    </w:p>
    <w:p>
      <w:pPr>
        <w:pStyle w:val="Heading3"/>
        <w:spacing w:before="156" w:after="156"/>
        <w:ind w:start="0" w:hanging="0"/>
        <w:rPr/>
      </w:pPr>
      <w:bookmarkStart w:id="119" w:name="__RefHeading___Toc5579"/>
      <w:bookmarkEnd w:id="119"/>
      <w:r>
        <w:rPr/>
        <w:t>4.4.1 Requisito</w:t>
      </w:r>
    </w:p>
    <w:p>
      <w:pPr>
        <w:pStyle w:val="Normal"/>
        <w:numPr>
          <w:ilvl w:val="0"/>
          <w:numId w:val="23"/>
        </w:numPr>
        <w:spacing w:lineRule="auto" w:line="240" w:before="89" w:after="0"/>
        <w:ind w:start="720" w:end="-20" w:hanging="360"/>
        <w:rPr>
          <w:sz w:val="22"/>
          <w:szCs w:val="22"/>
        </w:rPr>
      </w:pPr>
      <w:r>
        <w:rPr>
          <w:sz w:val="22"/>
          <w:szCs w:val="22"/>
        </w:rPr>
        <w:t>HGU utiliza el modo de ruta para el servicio de Internet y el modo puente para el servicio de IPTV.</w:t>
      </w:r>
    </w:p>
    <w:p>
      <w:pPr>
        <w:pStyle w:val="Normal"/>
        <w:spacing w:lineRule="auto" w:line="240" w:before="89" w:after="0"/>
        <w:ind w:start="0" w:end="-20" w:firstLine="220"/>
        <w:rPr>
          <w:sz w:val="22"/>
          <w:szCs w:val="22"/>
        </w:rPr>
      </w:pPr>
      <w:r>
        <w:rPr>
          <w:sz w:val="22"/>
          <w:szCs w:val="22"/>
        </w:rPr>
        <w:t xml:space="preserve">LAN 1 se utiliza para el servicio de Internet, VLAN es 10; LAN 2 se utiliza para el servicio de IPTV, VLAN es 20.</w:t>
      </w:r>
    </w:p>
    <w:p>
      <w:pPr>
        <w:pStyle w:val="Normal"/>
        <w:numPr>
          <w:ilvl w:val="0"/>
          <w:numId w:val="23"/>
        </w:numPr>
        <w:spacing w:lineRule="auto" w:line="240" w:before="89" w:after="0"/>
        <w:ind w:start="720" w:end="-20" w:hanging="360"/>
        <w:rPr>
          <w:sz w:val="22"/>
          <w:szCs w:val="22"/>
        </w:rPr>
      </w:pPr>
      <w:r>
        <w:rPr>
          <w:sz w:val="22"/>
          <w:szCs w:val="22"/>
        </w:rPr>
        <w:t>HGU utiliza el modo de ruta para el servicio de Internet y el servicio de IPTV.</w:t>
      </w:r>
    </w:p>
    <w:p>
      <w:pPr>
        <w:pStyle w:val="Normal"/>
        <w:spacing w:lineRule="auto" w:line="240" w:before="89" w:after="0"/>
        <w:ind w:start="0" w:end="-20" w:firstLine="220"/>
        <w:rPr>
          <w:sz w:val="22"/>
          <w:szCs w:val="22"/>
        </w:rPr>
      </w:pPr>
      <w:r>
        <w:rPr>
          <w:sz w:val="22"/>
          <w:szCs w:val="22"/>
        </w:rPr>
        <w:t>LAN 1 se utiliza para el servicio de Internet, VLAN es 11; LAN 2 se utiliza para el servicio de IPTV, VLAN es 11.</w:t>
      </w:r>
    </w:p>
    <w:p>
      <w:pPr>
        <w:pStyle w:val="Heading3"/>
        <w:spacing w:before="156" w:after="156"/>
        <w:ind w:start="0" w:hanging="0"/>
        <w:rPr/>
      </w:pPr>
      <w:bookmarkStart w:id="120" w:name="__RefHeading___Toc31118"/>
      <w:bookmarkEnd w:id="120"/>
      <w:r>
        <w:rPr/>
        <w:t>4.4.2 Pasos</w:t>
      </w:r>
    </w:p>
    <w:p>
      <w:pPr>
        <w:pStyle w:val="Normal"/>
        <w:spacing w:lineRule="auto" w:line="240" w:before="89" w:after="0"/>
        <w:ind w:start="0" w:end="-20" w:firstLine="220"/>
        <w:rPr>
          <w:sz w:val="22"/>
          <w:szCs w:val="22"/>
        </w:rPr>
      </w:pPr>
      <w:r>
        <w:rPr>
          <w:sz w:val="22"/>
          <w:szCs w:val="22"/>
        </w:rPr>
        <w:t>Antes de configurar, asegúrese de que la HGU se haya registrado y autorizado correctamente. Conecte la PC directamente a un puerto LAN de la HGU con un cable trenzado.</w:t>
      </w:r>
    </w:p>
    <w:p>
      <w:pPr>
        <w:pStyle w:val="6"/>
        <w:numPr>
          <w:ilvl w:val="0"/>
          <w:numId w:val="0"/>
        </w:numPr>
        <w:spacing w:before="156" w:after="0"/>
        <w:ind w:start="851" w:hanging="851"/>
        <w:rPr>
          <w:rFonts w:ascii="Arial" w:hAnsi="Arial" w:cs="Arial"/>
          <w:sz w:val="22"/>
          <w:szCs w:val="22"/>
          <w:lang w:eastAsia="zh-CN"/>
        </w:rPr>
      </w:pPr>
      <w:r>
        <w:rPr>
          <w:rFonts w:cs="Arial" w:ascii="Arial" w:hAnsi="Arial"/>
          <w:sz w:val="22"/>
          <w:szCs w:val="22"/>
          <w:lang w:eastAsia="zh-CN"/>
        </w:rPr>
        <w:t xml:space="preserve">4.4.2.1 Modo ruta y puente para servicio mixto</w:t>
      </w:r>
    </w:p>
    <w:p>
      <w:pPr>
        <w:pStyle w:val="Normal"/>
        <w:numPr>
          <w:ilvl w:val="0"/>
          <w:numId w:val="7"/>
        </w:numPr>
        <w:spacing w:lineRule="auto" w:line="240" w:before="89" w:after="0"/>
        <w:ind w:start="360" w:end="-20" w:hanging="360"/>
        <w:rPr>
          <w:sz w:val="22"/>
          <w:szCs w:val="22"/>
        </w:rPr>
      </w:pPr>
      <w:r>
        <w:rPr>
          <w:sz w:val="22"/>
          <w:szCs w:val="22"/>
        </w:rPr>
        <w:t>Agregar conexiones WAN</w:t>
      </w:r>
    </w:p>
    <w:p>
      <w:pPr>
        <w:pStyle w:val="Normal"/>
        <w:spacing w:lineRule="auto" w:line="240" w:before="89" w:after="0"/>
        <w:ind w:start="0" w:end="-20" w:firstLine="220"/>
        <w:rPr>
          <w:sz w:val="22"/>
          <w:szCs w:val="22"/>
        </w:rPr>
      </w:pPr>
      <w:r>
        <w:rPr>
          <w:sz w:val="22"/>
          <w:szCs w:val="22"/>
        </w:rPr>
        <w:t>Seleccione "Red &gt; WAN &gt; Configuración WAN" en el menú de navegación. Añada una conexión WAN en modo ruta con los siguientes parámetros.</w:t>
      </w:r>
    </w:p>
    <w:p>
      <w:pPr>
        <w:pStyle w:val="Normal"/>
        <w:numPr>
          <w:ilvl w:val="0"/>
          <w:numId w:val="14"/>
        </w:numPr>
        <w:spacing w:lineRule="auto" w:line="240" w:before="89" w:after="0"/>
        <w:ind w:start="751" w:end="-20" w:hanging="420"/>
        <w:jc w:val="start"/>
        <w:rPr>
          <w:sz w:val="22"/>
          <w:szCs w:val="22"/>
        </w:rPr>
      </w:pPr>
      <w:r>
        <w:rPr>
          <w:sz w:val="22"/>
          <w:szCs w:val="22"/>
        </w:rPr>
        <w:t>El modo de protocolo es IPv4.</w:t>
      </w:r>
    </w:p>
    <w:p>
      <w:pPr>
        <w:pStyle w:val="Normal"/>
        <w:numPr>
          <w:ilvl w:val="0"/>
          <w:numId w:val="14"/>
        </w:numPr>
        <w:spacing w:lineRule="auto" w:line="240" w:before="89" w:after="0"/>
        <w:ind w:start="751" w:end="-20" w:hanging="420"/>
        <w:jc w:val="start"/>
        <w:rPr>
          <w:sz w:val="22"/>
          <w:szCs w:val="22"/>
        </w:rPr>
      </w:pPr>
      <w:r>
        <w:rPr>
          <w:sz w:val="22"/>
          <w:szCs w:val="22"/>
        </w:rPr>
        <w:t>Seleccione DHCP. (Proporcionado por el ISP)</w:t>
      </w:r>
    </w:p>
    <w:p>
      <w:pPr>
        <w:pStyle w:val="Normal"/>
        <w:numPr>
          <w:ilvl w:val="0"/>
          <w:numId w:val="14"/>
        </w:numPr>
        <w:spacing w:lineRule="auto" w:line="240" w:before="89" w:after="0"/>
        <w:ind w:start="751" w:end="-20" w:hanging="420"/>
        <w:jc w:val="start"/>
        <w:rPr>
          <w:sz w:val="22"/>
          <w:szCs w:val="22"/>
        </w:rPr>
      </w:pPr>
      <w:r>
        <w:rPr>
          <w:sz w:val="22"/>
          <w:szCs w:val="22"/>
        </w:rPr>
        <w:t>Habilitar VLAN y el ID de VLAN es 10.</w:t>
      </w:r>
    </w:p>
    <w:p>
      <w:pPr>
        <w:pStyle w:val="Normal"/>
        <w:numPr>
          <w:ilvl w:val="0"/>
          <w:numId w:val="14"/>
        </w:numPr>
        <w:spacing w:lineRule="auto" w:line="240" w:before="89" w:after="0"/>
        <w:ind w:start="751" w:end="-20" w:hanging="420"/>
        <w:jc w:val="start"/>
        <w:rPr>
          <w:sz w:val="22"/>
          <w:szCs w:val="22"/>
        </w:rPr>
      </w:pPr>
      <w:r>
        <w:rPr>
          <w:sz w:val="22"/>
          <w:szCs w:val="22"/>
        </w:rPr>
        <w:t>El modo de servicio es INTERNET.</w:t>
      </w:r>
    </w:p>
    <w:p>
      <w:pPr>
        <w:pStyle w:val="Normal"/>
        <w:numPr>
          <w:ilvl w:val="0"/>
          <w:numId w:val="14"/>
        </w:numPr>
        <w:spacing w:lineRule="auto" w:line="240" w:before="89" w:after="0"/>
        <w:ind w:start="751" w:end="-20" w:hanging="420"/>
        <w:jc w:val="start"/>
        <w:rPr>
          <w:sz w:val="22"/>
          <w:szCs w:val="22"/>
        </w:rPr>
      </w:pPr>
      <w:r>
        <w:rPr>
          <w:sz w:val="22"/>
          <w:szCs w:val="22"/>
        </w:rPr>
        <w:t>Vincular el puerto 1.</w:t>
      </w:r>
    </w:p>
    <w:p>
      <w:pPr>
        <w:pStyle w:val="Normal"/>
        <w:numPr>
          <w:ilvl w:val="0"/>
          <w:numId w:val="14"/>
        </w:numPr>
        <w:spacing w:lineRule="auto" w:line="240" w:before="89" w:after="0"/>
        <w:ind w:start="751" w:end="-20" w:hanging="420"/>
        <w:jc w:val="start"/>
        <w:rPr>
          <w:sz w:val="22"/>
          <w:szCs w:val="22"/>
        </w:rPr>
      </w:pPr>
      <w:r>
        <w:rPr>
          <w:sz w:val="22"/>
          <w:szCs w:val="22"/>
        </w:rPr>
        <w:t>Los demás parámetros se mantienen predeterminados.</w:t>
      </w:r>
    </w:p>
    <w:p>
      <w:pPr>
        <w:pStyle w:val="Normal"/>
        <w:spacing w:lineRule="auto" w:line="240" w:before="89" w:after="0"/>
        <w:ind w:start="0" w:end="-20" w:hanging="0"/>
        <w:jc w:val="center"/>
        <w:rPr>
          <w:sz w:val="22"/>
          <w:szCs w:val="22"/>
        </w:rPr>
      </w:pPr>
      <w:r>
        <w:rPr>
          <w:sz w:val="22"/>
          <w:szCs w:val="22"/>
        </w:rPr>
        <w:drawing>
          <wp:inline distT="0" distB="0" distL="0" distR="0">
            <wp:extent cx="5267325" cy="6848475"/>
            <wp:effectExtent l="0" t="0" r="0" b="0"/>
            <wp:docPr id="90" name="图片 4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86" descr="" title=""/>
                    <pic:cNvPicPr>
                      <a:picLocks noChangeAspect="1" noChangeArrowheads="1"/>
                    </pic:cNvPicPr>
                  </pic:nvPicPr>
                  <pic:blipFill>
                    <a:blip r:embed="rId95"/>
                    <a:srcRect l="-7" t="-5" r="-7" b="-5"/>
                    <a:stretch>
                      <a:fillRect/>
                    </a:stretch>
                  </pic:blipFill>
                  <pic:spPr bwMode="auto">
                    <a:xfrm>
                      <a:off x="0" y="0"/>
                      <a:ext cx="5267325" cy="684847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4-4-1: Agregar un modo de ruta WAN</w:t>
      </w:r>
    </w:p>
    <w:p>
      <w:pPr>
        <w:pStyle w:val="Normal"/>
        <w:spacing w:lineRule="auto" w:line="240" w:before="89" w:after="0"/>
        <w:ind w:start="0" w:end="-20" w:firstLine="220"/>
        <w:rPr>
          <w:sz w:val="22"/>
          <w:szCs w:val="22"/>
        </w:rPr>
      </w:pPr>
      <w:r>
        <w:rPr>
          <w:sz w:val="22"/>
          <w:szCs w:val="22"/>
        </w:rPr>
        <w:t>Agregue una conexión WAN en modo puente, habilite VLAN y el ID de VLAN es 20, el modo de servicio es OTRO y vincule el puerto 2.</w:t>
      </w:r>
    </w:p>
    <w:p>
      <w:pPr>
        <w:pStyle w:val="Normal"/>
        <w:spacing w:lineRule="auto" w:line="240" w:before="89" w:after="0"/>
        <w:ind w:start="0" w:end="-20" w:hanging="0"/>
        <w:jc w:val="center"/>
        <w:rPr>
          <w:sz w:val="22"/>
          <w:szCs w:val="22"/>
        </w:rPr>
      </w:pPr>
      <w:r>
        <w:rPr>
          <w:sz w:val="22"/>
          <w:szCs w:val="22"/>
        </w:rPr>
        <w:drawing>
          <wp:inline distT="0" distB="0" distL="0" distR="0">
            <wp:extent cx="5324475" cy="5924550"/>
            <wp:effectExtent l="0" t="0" r="0" b="0"/>
            <wp:docPr id="91" name="图片 4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87" descr="" title=""/>
                    <pic:cNvPicPr>
                      <a:picLocks noChangeAspect="1" noChangeArrowheads="1"/>
                    </pic:cNvPicPr>
                  </pic:nvPicPr>
                  <pic:blipFill>
                    <a:blip r:embed="rId96"/>
                    <a:srcRect l="-7" t="-6" r="-7" b="-6"/>
                    <a:stretch>
                      <a:fillRect/>
                    </a:stretch>
                  </pic:blipFill>
                  <pic:spPr bwMode="auto">
                    <a:xfrm>
                      <a:off x="0" y="0"/>
                      <a:ext cx="5324475" cy="5924550"/>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4-4-2: Agregar una WAN en modo puente</w:t>
      </w:r>
    </w:p>
    <w:p>
      <w:pPr>
        <w:pStyle w:val="Normal"/>
        <w:numPr>
          <w:ilvl w:val="0"/>
          <w:numId w:val="7"/>
        </w:numPr>
        <w:spacing w:lineRule="auto" w:line="240" w:before="89" w:after="0"/>
        <w:ind w:start="360" w:end="-20" w:hanging="360"/>
        <w:rPr>
          <w:sz w:val="22"/>
          <w:szCs w:val="22"/>
        </w:rPr>
      </w:pPr>
      <w:bookmarkStart w:id="121" w:name="OLE_LINK56"/>
      <w:bookmarkStart w:id="122" w:name="OLE_LINK57"/>
      <w:bookmarkEnd w:id="121"/>
      <w:bookmarkEnd w:id="122"/>
      <w:r>
        <w:rPr>
          <w:sz w:val="21"/>
          <w:szCs w:val="21"/>
          <w:lang w:val="en-US" w:eastAsia="zh-CN"/>
        </w:rPr>
        <w:t>Agregar VLAN de vigilancia IGMP</w:t>
      </w:r>
    </w:p>
    <w:p>
      <w:pPr>
        <w:pStyle w:val="Normal"/>
        <w:ind w:start="0" w:firstLine="220"/>
        <w:rPr>
          <w:sz w:val="22"/>
          <w:szCs w:val="22"/>
        </w:rPr>
      </w:pPr>
      <w:r>
        <w:rPr>
          <w:sz w:val="22"/>
          <w:szCs w:val="22"/>
        </w:rPr>
        <w:t xml:space="preserve">Seleccione "Aplicación &gt; Configuración de multidifusión &gt; IPTV" en el menú de navegación. Haga clic en la conexión WAN correspondiente y agregue la VLAN de multidifusión.</w:t>
      </w:r>
    </w:p>
    <w:p>
      <w:pPr>
        <w:pStyle w:val="Normal"/>
        <w:numPr>
          <w:ilvl w:val="0"/>
          <w:numId w:val="0"/>
        </w:numPr>
        <w:spacing w:lineRule="auto" w:line="240" w:before="89" w:after="0"/>
        <w:ind w:start="0" w:end="-20" w:hanging="0"/>
        <w:jc w:val="center"/>
        <w:rPr/>
      </w:pPr>
      <w:r>
        <w:rPr/>
        <w:drawing>
          <wp:inline distT="0" distB="0" distL="0" distR="0">
            <wp:extent cx="5305425" cy="2124075"/>
            <wp:effectExtent l="0" t="0" r="0" b="0"/>
            <wp:docPr id="92" name="图片 4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9" descr="" title=""/>
                    <pic:cNvPicPr>
                      <a:picLocks noChangeAspect="1" noChangeArrowheads="1"/>
                    </pic:cNvPicPr>
                  </pic:nvPicPr>
                  <pic:blipFill>
                    <a:blip r:embed="rId97"/>
                    <a:srcRect l="-7" t="-17" r="-7" b="-17"/>
                    <a:stretch>
                      <a:fillRect/>
                    </a:stretch>
                  </pic:blipFill>
                  <pic:spPr bwMode="auto">
                    <a:xfrm>
                      <a:off x="0" y="0"/>
                      <a:ext cx="5305425" cy="2124075"/>
                    </a:xfrm>
                    <a:prstGeom prst="rect">
                      <a:avLst/>
                    </a:prstGeom>
                  </pic:spPr>
                </pic:pic>
              </a:graphicData>
            </a:graphic>
          </wp:inline>
        </w:drawing>
      </w:r>
    </w:p>
    <w:p>
      <w:pPr>
        <w:pStyle w:val="Normal"/>
        <w:numPr>
          <w:ilvl w:val="0"/>
          <w:numId w:val="0"/>
        </w:numPr>
        <w:spacing w:lineRule="auto" w:line="240" w:before="89" w:after="0"/>
        <w:ind w:start="0" w:end="-20" w:hanging="0"/>
        <w:jc w:val="center"/>
        <w:rPr/>
      </w:pPr>
      <w:r>
        <w:rPr>
          <w:b/>
          <w:sz w:val="20"/>
        </w:rPr>
        <w:t>Figura 4-4-3: Agregar VLAN de multidifusión</w:t>
      </w:r>
    </w:p>
    <w:p>
      <w:pPr>
        <w:pStyle w:val="Normal"/>
        <w:numPr>
          <w:ilvl w:val="0"/>
          <w:numId w:val="7"/>
        </w:numPr>
        <w:spacing w:lineRule="auto" w:line="240" w:before="89" w:after="0"/>
        <w:ind w:start="360" w:end="-20" w:hanging="360"/>
        <w:rPr>
          <w:sz w:val="22"/>
          <w:szCs w:val="22"/>
        </w:rPr>
      </w:pPr>
      <w:r>
        <w:rPr>
          <w:sz w:val="22"/>
          <w:szCs w:val="22"/>
        </w:rPr>
        <w:t>Navegar por Internet</w:t>
      </w:r>
    </w:p>
    <w:p>
      <w:pPr>
        <w:pStyle w:val="Normal"/>
        <w:spacing w:lineRule="auto" w:line="240" w:before="89" w:after="0"/>
        <w:ind w:start="0" w:end="-20" w:firstLine="220"/>
        <w:rPr>
          <w:sz w:val="22"/>
          <w:szCs w:val="22"/>
        </w:rPr>
      </w:pPr>
      <w:r>
        <w:rPr>
          <w:sz w:val="22"/>
          <w:szCs w:val="22"/>
        </w:rPr>
        <w:t>Conecte la PC al puerto LAN 1. La PC obtiene una dirección IP de HGU y HGU obtiene una dirección IP del servidor DHCP en la red, y luego puede navegar por Internet.</w:t>
      </w:r>
    </w:p>
    <w:p>
      <w:pPr>
        <w:pStyle w:val="Normal"/>
        <w:numPr>
          <w:ilvl w:val="0"/>
          <w:numId w:val="7"/>
        </w:numPr>
        <w:spacing w:lineRule="auto" w:line="240" w:before="89" w:after="0"/>
        <w:ind w:start="360" w:end="-20" w:hanging="360"/>
        <w:rPr>
          <w:sz w:val="22"/>
          <w:szCs w:val="22"/>
        </w:rPr>
      </w:pPr>
      <w:r>
        <w:rPr>
          <w:sz w:val="22"/>
          <w:szCs w:val="22"/>
        </w:rPr>
        <w:t>Ver IPTV</w:t>
      </w:r>
    </w:p>
    <w:p>
      <w:pPr>
        <w:pStyle w:val="Normal"/>
        <w:spacing w:lineRule="auto" w:line="240" w:before="89" w:after="0"/>
        <w:ind w:start="0" w:end="-20" w:firstLine="220"/>
        <w:rPr>
          <w:sz w:val="22"/>
          <w:szCs w:val="22"/>
        </w:rPr>
      </w:pPr>
      <w:r>
        <w:rPr>
          <w:sz w:val="22"/>
          <w:szCs w:val="22"/>
        </w:rPr>
        <w:t>Conecte el STB al puerto LAN 2. Una vez que el STB obtenga una dirección IP del ISP a través de DHCP, podrá ver IPTV.</w:t>
      </w:r>
    </w:p>
    <w:p>
      <w:pPr>
        <w:pStyle w:val="6"/>
        <w:numPr>
          <w:ilvl w:val="0"/>
          <w:numId w:val="0"/>
        </w:numPr>
        <w:spacing w:before="156" w:after="0"/>
        <w:ind w:start="851" w:hanging="851"/>
        <w:rPr>
          <w:rFonts w:ascii="Arial" w:hAnsi="Arial" w:cs="Arial"/>
          <w:sz w:val="22"/>
          <w:szCs w:val="22"/>
          <w:lang w:eastAsia="zh-CN"/>
        </w:rPr>
      </w:pPr>
      <w:bookmarkStart w:id="123" w:name="OLE_LINK56"/>
      <w:bookmarkStart w:id="124" w:name="OLE_LINK57"/>
      <w:bookmarkEnd w:id="123"/>
      <w:bookmarkEnd w:id="124"/>
      <w:r>
        <w:rPr>
          <w:rFonts w:cs="Arial" w:ascii="Arial" w:hAnsi="Arial"/>
          <w:sz w:val="22"/>
          <w:szCs w:val="22"/>
          <w:lang w:eastAsia="zh-CN"/>
        </w:rPr>
        <w:t xml:space="preserve">4.4.2.2 Modo de ruta para servicio mixto</w:t>
      </w:r>
    </w:p>
    <w:p>
      <w:pPr>
        <w:pStyle w:val="Normal"/>
        <w:numPr>
          <w:ilvl w:val="0"/>
          <w:numId w:val="4"/>
        </w:numPr>
        <w:tabs>
          <w:tab w:val="left" w:pos="420" w:leader="none"/>
        </w:tabs>
        <w:spacing w:lineRule="auto" w:line="240" w:before="89" w:after="0"/>
        <w:ind w:start="425" w:end="-20" w:hanging="425"/>
        <w:rPr>
          <w:sz w:val="22"/>
          <w:szCs w:val="22"/>
        </w:rPr>
      </w:pPr>
      <w:r>
        <w:rPr>
          <w:sz w:val="22"/>
          <w:szCs w:val="22"/>
        </w:rPr>
        <w:t>Agregar conexión WAN</w:t>
      </w:r>
    </w:p>
    <w:p>
      <w:pPr>
        <w:pStyle w:val="Normal"/>
        <w:spacing w:lineRule="auto" w:line="240" w:before="89" w:after="0"/>
        <w:ind w:start="0" w:end="-20" w:firstLine="220"/>
        <w:rPr>
          <w:sz w:val="22"/>
          <w:szCs w:val="22"/>
        </w:rPr>
      </w:pPr>
      <w:r>
        <w:rPr>
          <w:sz w:val="22"/>
          <w:szCs w:val="22"/>
        </w:rPr>
        <w:t>Seleccione "Red &gt; WAN &gt; Configuración WAN" en el menú de navegación. Añada una conexión WAN en modo ruta con los siguientes parámetros.</w:t>
      </w:r>
    </w:p>
    <w:p>
      <w:pPr>
        <w:pStyle w:val="Normal"/>
        <w:numPr>
          <w:ilvl w:val="0"/>
          <w:numId w:val="14"/>
        </w:numPr>
        <w:spacing w:lineRule="auto" w:line="240" w:before="89" w:after="0"/>
        <w:ind w:start="751" w:end="-20" w:hanging="420"/>
        <w:jc w:val="start"/>
        <w:rPr>
          <w:sz w:val="22"/>
          <w:szCs w:val="22"/>
        </w:rPr>
      </w:pPr>
      <w:r>
        <w:rPr>
          <w:sz w:val="22"/>
          <w:szCs w:val="22"/>
        </w:rPr>
        <w:t>El modo de protocolo es IPv4.</w:t>
      </w:r>
    </w:p>
    <w:p>
      <w:pPr>
        <w:pStyle w:val="Normal"/>
        <w:numPr>
          <w:ilvl w:val="0"/>
          <w:numId w:val="14"/>
        </w:numPr>
        <w:spacing w:lineRule="auto" w:line="240" w:before="89" w:after="0"/>
        <w:ind w:start="751" w:end="-20" w:hanging="420"/>
        <w:jc w:val="start"/>
        <w:rPr>
          <w:sz w:val="22"/>
          <w:szCs w:val="22"/>
        </w:rPr>
      </w:pPr>
      <w:r>
        <w:rPr>
          <w:sz w:val="22"/>
          <w:szCs w:val="22"/>
        </w:rPr>
        <w:t>Elija DHCP. (Proporcionado por el ISP).</w:t>
      </w:r>
    </w:p>
    <w:p>
      <w:pPr>
        <w:pStyle w:val="Normal"/>
        <w:numPr>
          <w:ilvl w:val="0"/>
          <w:numId w:val="14"/>
        </w:numPr>
        <w:spacing w:lineRule="auto" w:line="240" w:before="89" w:after="0"/>
        <w:ind w:start="751" w:end="-20" w:hanging="420"/>
        <w:jc w:val="start"/>
        <w:rPr>
          <w:sz w:val="22"/>
          <w:szCs w:val="22"/>
        </w:rPr>
      </w:pPr>
      <w:r>
        <w:rPr>
          <w:sz w:val="22"/>
          <w:szCs w:val="22"/>
        </w:rPr>
        <w:t>Habilitar VLAN y el ID de VLAN es 11.</w:t>
      </w:r>
    </w:p>
    <w:p>
      <w:pPr>
        <w:pStyle w:val="Normal"/>
        <w:numPr>
          <w:ilvl w:val="0"/>
          <w:numId w:val="14"/>
        </w:numPr>
        <w:spacing w:lineRule="auto" w:line="240" w:before="89" w:after="0"/>
        <w:ind w:start="751" w:end="-20" w:hanging="420"/>
        <w:jc w:val="start"/>
        <w:rPr>
          <w:sz w:val="22"/>
          <w:szCs w:val="22"/>
        </w:rPr>
      </w:pPr>
      <w:r>
        <w:rPr>
          <w:sz w:val="22"/>
          <w:szCs w:val="22"/>
        </w:rPr>
        <w:t>El modo de servicio es INTERNET.</w:t>
      </w:r>
    </w:p>
    <w:p>
      <w:pPr>
        <w:pStyle w:val="Normal"/>
        <w:numPr>
          <w:ilvl w:val="0"/>
          <w:numId w:val="14"/>
        </w:numPr>
        <w:spacing w:lineRule="auto" w:line="240" w:before="89" w:after="0"/>
        <w:ind w:start="751" w:end="-20" w:hanging="420"/>
        <w:jc w:val="start"/>
        <w:rPr>
          <w:sz w:val="22"/>
          <w:szCs w:val="22"/>
        </w:rPr>
      </w:pPr>
      <w:r>
        <w:rPr>
          <w:sz w:val="22"/>
          <w:szCs w:val="22"/>
        </w:rPr>
        <w:t>Vincular el puerto 1 y el puerto 2.</w:t>
      </w:r>
    </w:p>
    <w:p>
      <w:pPr>
        <w:pStyle w:val="Normal"/>
        <w:numPr>
          <w:ilvl w:val="0"/>
          <w:numId w:val="14"/>
        </w:numPr>
        <w:spacing w:lineRule="auto" w:line="240" w:before="89" w:after="0"/>
        <w:ind w:start="751" w:end="-20" w:hanging="420"/>
        <w:jc w:val="start"/>
        <w:rPr>
          <w:sz w:val="22"/>
          <w:szCs w:val="22"/>
        </w:rPr>
      </w:pPr>
      <w:r>
        <w:rPr>
          <w:sz w:val="22"/>
          <w:szCs w:val="22"/>
        </w:rPr>
        <w:t>Los demás parámetros se mantienen predeterminados.</w:t>
      </w:r>
    </w:p>
    <w:p>
      <w:pPr>
        <w:pStyle w:val="Normal"/>
        <w:numPr>
          <w:ilvl w:val="0"/>
          <w:numId w:val="0"/>
        </w:numPr>
        <w:spacing w:lineRule="auto" w:line="240" w:before="89" w:after="0"/>
        <w:ind w:start="0" w:end="-20" w:hanging="0"/>
        <w:jc w:val="center"/>
        <w:rPr>
          <w:sz w:val="22"/>
          <w:szCs w:val="22"/>
        </w:rPr>
      </w:pPr>
      <w:r>
        <w:rPr>
          <w:sz w:val="22"/>
          <w:szCs w:val="22"/>
        </w:rPr>
      </w:r>
    </w:p>
    <w:p>
      <w:pPr>
        <w:pStyle w:val="Normal"/>
        <w:numPr>
          <w:ilvl w:val="0"/>
          <w:numId w:val="0"/>
        </w:numPr>
        <w:spacing w:lineRule="auto" w:line="240" w:before="89" w:after="0"/>
        <w:ind w:start="0" w:end="-20" w:hanging="0"/>
        <w:jc w:val="center"/>
        <w:rPr/>
      </w:pPr>
      <w:r>
        <w:rPr/>
        <w:drawing>
          <wp:inline distT="0" distB="0" distL="0" distR="0">
            <wp:extent cx="5267325" cy="6848475"/>
            <wp:effectExtent l="0" t="0" r="0" b="0"/>
            <wp:docPr id="93" name="图片 5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00" descr="" title=""/>
                    <pic:cNvPicPr>
                      <a:picLocks noChangeAspect="1" noChangeArrowheads="1"/>
                    </pic:cNvPicPr>
                  </pic:nvPicPr>
                  <pic:blipFill>
                    <a:blip r:embed="rId98"/>
                    <a:srcRect l="-7" t="-5" r="-7" b="-5"/>
                    <a:stretch>
                      <a:fillRect/>
                    </a:stretch>
                  </pic:blipFill>
                  <pic:spPr bwMode="auto">
                    <a:xfrm>
                      <a:off x="0" y="0"/>
                      <a:ext cx="5267325" cy="6848475"/>
                    </a:xfrm>
                    <a:prstGeom prst="rect">
                      <a:avLst/>
                    </a:prstGeom>
                  </pic:spPr>
                </pic:pic>
              </a:graphicData>
            </a:graphic>
          </wp:inline>
        </w:drawing>
      </w:r>
    </w:p>
    <w:p>
      <w:pPr>
        <w:pStyle w:val="Normal"/>
        <w:spacing w:lineRule="auto" w:line="240" w:before="89" w:after="0"/>
        <w:ind w:start="120" w:end="-20" w:hanging="0"/>
        <w:jc w:val="center"/>
        <w:rPr>
          <w:b/>
          <w:b/>
          <w:sz w:val="21"/>
          <w:szCs w:val="21"/>
        </w:rPr>
      </w:pPr>
      <w:r>
        <w:rPr>
          <w:b/>
          <w:sz w:val="21"/>
          <w:szCs w:val="21"/>
        </w:rPr>
        <w:t>Figura 4-4-4: Agregar una conexión WAN en modo ruta</w:t>
      </w:r>
    </w:p>
    <w:p>
      <w:pPr>
        <w:pStyle w:val="Normal"/>
        <w:numPr>
          <w:ilvl w:val="0"/>
          <w:numId w:val="0"/>
        </w:numPr>
        <w:spacing w:lineRule="auto" w:line="240" w:before="89" w:after="0"/>
        <w:ind w:start="0" w:end="-20" w:hanging="0"/>
        <w:rPr>
          <w:b/>
          <w:b/>
          <w:sz w:val="21"/>
          <w:szCs w:val="21"/>
        </w:rPr>
      </w:pPr>
      <w:r>
        <w:rPr>
          <w:b/>
          <w:sz w:val="21"/>
          <w:szCs w:val="21"/>
        </w:rPr>
      </w:r>
    </w:p>
    <w:p>
      <w:pPr>
        <w:pStyle w:val="Normal"/>
        <w:numPr>
          <w:ilvl w:val="0"/>
          <w:numId w:val="4"/>
        </w:numPr>
        <w:tabs>
          <w:tab w:val="left" w:pos="420" w:leader="none"/>
        </w:tabs>
        <w:spacing w:lineRule="auto" w:line="240" w:before="89" w:after="0"/>
        <w:ind w:start="425" w:end="-20" w:hanging="425"/>
        <w:rPr>
          <w:sz w:val="22"/>
          <w:szCs w:val="22"/>
        </w:rPr>
      </w:pPr>
      <w:r>
        <w:rPr>
          <w:sz w:val="21"/>
          <w:szCs w:val="21"/>
        </w:rPr>
        <w:t>Habilitar proxy IGMP</w:t>
      </w:r>
    </w:p>
    <w:p>
      <w:pPr>
        <w:pStyle w:val="Normal"/>
        <w:ind w:start="0" w:hanging="0"/>
        <w:rPr>
          <w:sz w:val="22"/>
          <w:szCs w:val="22"/>
        </w:rPr>
      </w:pPr>
      <w:r>
        <w:rPr>
          <w:rFonts w:eastAsia="Times New Roman"/>
          <w:sz w:val="21"/>
          <w:szCs w:val="21"/>
        </w:rPr>
        <w:t xml:space="preserve">   </w:t>
      </w:r>
      <w:r>
        <w:rPr>
          <w:sz w:val="22"/>
          <w:szCs w:val="22"/>
        </w:rPr>
        <w:t xml:space="preserve">Seleccione "Aplicación &gt; Multidifusión &gt; Proxy IGMP" en el menú de navegación. Habilite el proxy IGMP y seleccione la conexión WAN correspondiente.</w:t>
      </w:r>
      <w:bookmarkStart w:id="125" w:name="OLE_LINK52"/>
      <w:bookmarkStart w:id="126" w:name="OLE_LINK55"/>
    </w:p>
    <w:p>
      <w:pPr>
        <w:pStyle w:val="Normal"/>
        <w:numPr>
          <w:ilvl w:val="0"/>
          <w:numId w:val="0"/>
        </w:numPr>
        <w:spacing w:lineRule="auto" w:line="240" w:before="89" w:after="0"/>
        <w:ind w:start="0" w:end="-20" w:hanging="0"/>
        <w:jc w:val="center"/>
        <w:rPr>
          <w:sz w:val="22"/>
          <w:szCs w:val="22"/>
        </w:rPr>
      </w:pPr>
      <w:bookmarkEnd w:id="125"/>
      <w:bookmarkEnd w:id="126"/>
      <w:r>
        <w:rPr>
          <w:sz w:val="22"/>
          <w:szCs w:val="22"/>
        </w:rPr>
        <w:drawing>
          <wp:inline distT="0" distB="0" distL="0" distR="0">
            <wp:extent cx="5267325" cy="1924050"/>
            <wp:effectExtent l="0" t="0" r="0" b="0"/>
            <wp:docPr id="94" name="图片 5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1" descr="" title=""/>
                    <pic:cNvPicPr>
                      <a:picLocks noChangeAspect="1" noChangeArrowheads="1"/>
                    </pic:cNvPicPr>
                  </pic:nvPicPr>
                  <pic:blipFill>
                    <a:blip r:embed="rId99"/>
                    <a:srcRect l="-7" t="-19" r="-7" b="-19"/>
                    <a:stretch>
                      <a:fillRect/>
                    </a:stretch>
                  </pic:blipFill>
                  <pic:spPr bwMode="auto">
                    <a:xfrm>
                      <a:off x="0" y="0"/>
                      <a:ext cx="5267325" cy="1924050"/>
                    </a:xfrm>
                    <a:prstGeom prst="rect">
                      <a:avLst/>
                    </a:prstGeom>
                  </pic:spPr>
                </pic:pic>
              </a:graphicData>
            </a:graphic>
          </wp:inline>
        </w:drawing>
      </w:r>
    </w:p>
    <w:p>
      <w:pPr>
        <w:pStyle w:val="Normal"/>
        <w:spacing w:lineRule="auto" w:line="240" w:before="89" w:after="0"/>
        <w:ind w:start="120" w:end="-20" w:hanging="0"/>
        <w:jc w:val="center"/>
        <w:rPr>
          <w:sz w:val="22"/>
          <w:szCs w:val="22"/>
        </w:rPr>
      </w:pPr>
      <w:r>
        <w:rPr>
          <w:b/>
          <w:sz w:val="20"/>
        </w:rPr>
        <w:t>Figura 4-4-5: Habilitar proxy IGMP</w:t>
      </w:r>
    </w:p>
    <w:p>
      <w:pPr>
        <w:pStyle w:val="Normal"/>
        <w:numPr>
          <w:ilvl w:val="0"/>
          <w:numId w:val="4"/>
        </w:numPr>
        <w:tabs>
          <w:tab w:val="left" w:pos="420" w:leader="none"/>
        </w:tabs>
        <w:spacing w:lineRule="auto" w:line="240" w:before="89" w:after="0"/>
        <w:ind w:start="425" w:end="-20" w:hanging="425"/>
        <w:rPr>
          <w:sz w:val="22"/>
          <w:szCs w:val="22"/>
        </w:rPr>
      </w:pPr>
      <w:r>
        <w:rPr>
          <w:sz w:val="21"/>
          <w:szCs w:val="21"/>
          <w:lang w:val="en-US" w:eastAsia="zh-CN"/>
        </w:rPr>
        <w:t>Agregar</w:t>
      </w:r>
      <w:r>
        <w:rPr>
          <w:sz w:val="22"/>
          <w:szCs w:val="22"/>
          <w:lang w:val="en-US" w:eastAsia="zh-CN"/>
        </w:rPr>
        <w:t>Multidifusión</w:t>
      </w:r>
      <w:r>
        <w:rPr>
          <w:sz w:val="21"/>
          <w:szCs w:val="21"/>
          <w:lang w:val="en-US" w:eastAsia="zh-CN"/>
        </w:rPr>
        <w:t xml:space="preserve">VLAN</w:t>
      </w:r>
    </w:p>
    <w:p>
      <w:pPr>
        <w:pStyle w:val="Normal"/>
        <w:ind w:start="0" w:firstLine="220"/>
        <w:rPr>
          <w:sz w:val="22"/>
          <w:szCs w:val="22"/>
        </w:rPr>
      </w:pPr>
      <w:r>
        <w:rPr>
          <w:sz w:val="22"/>
          <w:szCs w:val="22"/>
        </w:rPr>
        <w:t xml:space="preserve">Seleccione "Aplicación &gt; Configuración de multidifusión &gt; IPTV" en el menú de navegación. Haga clic en la conexión WAN correspondiente y agregue la VLAN de multidifusión.</w:t>
      </w:r>
    </w:p>
    <w:p>
      <w:pPr>
        <w:pStyle w:val="Normal"/>
        <w:numPr>
          <w:ilvl w:val="0"/>
          <w:numId w:val="0"/>
        </w:numPr>
        <w:spacing w:lineRule="auto" w:line="240" w:before="89" w:after="0"/>
        <w:ind w:start="0" w:end="-20" w:hanging="0"/>
        <w:jc w:val="center"/>
        <w:rPr/>
      </w:pPr>
      <w:r>
        <w:rPr/>
        <w:drawing>
          <wp:inline distT="0" distB="0" distL="0" distR="0">
            <wp:extent cx="5295900" cy="1800225"/>
            <wp:effectExtent l="0" t="0" r="0" b="0"/>
            <wp:docPr id="95" name="图片 5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02" descr="" title=""/>
                    <pic:cNvPicPr>
                      <a:picLocks noChangeAspect="1" noChangeArrowheads="1"/>
                    </pic:cNvPicPr>
                  </pic:nvPicPr>
                  <pic:blipFill>
                    <a:blip r:embed="rId100"/>
                    <a:srcRect l="-7" t="-20" r="-7" b="-20"/>
                    <a:stretch>
                      <a:fillRect/>
                    </a:stretch>
                  </pic:blipFill>
                  <pic:spPr bwMode="auto">
                    <a:xfrm>
                      <a:off x="0" y="0"/>
                      <a:ext cx="5295900" cy="1800225"/>
                    </a:xfrm>
                    <a:prstGeom prst="rect">
                      <a:avLst/>
                    </a:prstGeom>
                  </pic:spPr>
                </pic:pic>
              </a:graphicData>
            </a:graphic>
          </wp:inline>
        </w:drawing>
      </w:r>
    </w:p>
    <w:p>
      <w:pPr>
        <w:pStyle w:val="Normal"/>
        <w:numPr>
          <w:ilvl w:val="0"/>
          <w:numId w:val="0"/>
        </w:numPr>
        <w:spacing w:lineRule="auto" w:line="240" w:before="89" w:after="0"/>
        <w:ind w:start="0" w:end="-20" w:hanging="0"/>
        <w:jc w:val="center"/>
        <w:rPr>
          <w:sz w:val="21"/>
          <w:szCs w:val="21"/>
          <w:lang w:val="en-US" w:eastAsia="zh-CN"/>
        </w:rPr>
      </w:pPr>
      <w:r>
        <w:rPr>
          <w:b/>
          <w:sz w:val="20"/>
        </w:rPr>
        <w:t xml:space="preserve">Figura 4-4-6: Agregar VLAN de multidifusión.</w:t>
      </w:r>
    </w:p>
    <w:p>
      <w:pPr>
        <w:pStyle w:val="Normal"/>
        <w:numPr>
          <w:ilvl w:val="0"/>
          <w:numId w:val="4"/>
        </w:numPr>
        <w:tabs>
          <w:tab w:val="left" w:pos="420" w:leader="none"/>
        </w:tabs>
        <w:spacing w:lineRule="auto" w:line="240" w:before="89" w:after="0"/>
        <w:ind w:start="425" w:end="-20" w:hanging="425"/>
        <w:rPr>
          <w:sz w:val="22"/>
          <w:szCs w:val="22"/>
        </w:rPr>
      </w:pPr>
      <w:r>
        <w:rPr>
          <w:sz w:val="22"/>
          <w:szCs w:val="22"/>
        </w:rPr>
        <w:t>Navegar por Internet</w:t>
      </w:r>
    </w:p>
    <w:p>
      <w:pPr>
        <w:pStyle w:val="Normal"/>
        <w:spacing w:lineRule="auto" w:line="240" w:before="89" w:after="0"/>
        <w:ind w:start="0" w:end="-20" w:firstLine="220"/>
        <w:rPr>
          <w:sz w:val="22"/>
          <w:szCs w:val="22"/>
        </w:rPr>
      </w:pPr>
      <w:r>
        <w:rPr>
          <w:sz w:val="22"/>
          <w:szCs w:val="22"/>
        </w:rPr>
        <w:t>Conecte la PC al puerto LAN 1. La PC obtiene una dirección IP de HGU y HGU obtiene una dirección IP del servidor DHCP en la red, y luego puede navegar por Internet.</w:t>
      </w:r>
    </w:p>
    <w:p>
      <w:pPr>
        <w:pStyle w:val="Normal"/>
        <w:numPr>
          <w:ilvl w:val="0"/>
          <w:numId w:val="4"/>
        </w:numPr>
        <w:tabs>
          <w:tab w:val="left" w:pos="420" w:leader="none"/>
        </w:tabs>
        <w:spacing w:lineRule="auto" w:line="240" w:before="89" w:after="0"/>
        <w:ind w:start="425" w:end="-20" w:hanging="425"/>
        <w:rPr>
          <w:sz w:val="22"/>
          <w:szCs w:val="22"/>
        </w:rPr>
      </w:pPr>
      <w:r>
        <w:rPr>
          <w:sz w:val="22"/>
          <w:szCs w:val="22"/>
        </w:rPr>
        <w:t>Ver IPTV</w:t>
      </w:r>
    </w:p>
    <w:p>
      <w:pPr>
        <w:pStyle w:val="Normal"/>
        <w:spacing w:lineRule="auto" w:line="240" w:before="89" w:after="0"/>
        <w:ind w:start="0" w:end="-20" w:firstLine="220"/>
        <w:rPr>
          <w:sz w:val="21"/>
          <w:szCs w:val="21"/>
        </w:rPr>
      </w:pPr>
      <w:r>
        <w:rPr>
          <w:sz w:val="22"/>
          <w:szCs w:val="22"/>
        </w:rPr>
        <w:t>Conecte el STB al puerto LAN 2. Una vez que el STB obtenga una dirección IP del ISP a través de DHCP, podrá ver IPTV.</w:t>
      </w:r>
    </w:p>
    <w:p>
      <w:pPr>
        <w:pStyle w:val="Heading2"/>
        <w:spacing w:before="624" w:after="156"/>
        <w:ind w:start="0" w:end="450" w:hanging="0"/>
        <w:rPr/>
      </w:pPr>
      <w:bookmarkStart w:id="127" w:name="__RefHeading___Toc23373"/>
      <w:bookmarkEnd w:id="127"/>
      <w:r>
        <w:rPr/>
        <w:t>4.5 Servicio mixto de Internet, IPTV y VOIP</w:t>
      </w:r>
    </w:p>
    <w:p>
      <w:pPr>
        <w:pStyle w:val="Heading3"/>
        <w:spacing w:before="156" w:after="156"/>
        <w:ind w:start="0" w:hanging="0"/>
        <w:rPr/>
      </w:pPr>
      <w:bookmarkStart w:id="128" w:name="__RefHeading___Toc4650"/>
      <w:bookmarkEnd w:id="128"/>
      <w:r>
        <w:rPr/>
        <w:t>4.5.1 Requisito</w:t>
      </w:r>
    </w:p>
    <w:p>
      <w:pPr>
        <w:pStyle w:val="Normal"/>
        <w:ind w:start="0" w:firstLine="440"/>
        <w:rPr>
          <w:sz w:val="22"/>
          <w:szCs w:val="22"/>
        </w:rPr>
      </w:pPr>
      <w:r>
        <w:rPr>
          <w:sz w:val="22"/>
          <w:szCs w:val="22"/>
        </w:rPr>
        <w:t>LAN 1 se utiliza para el servicio de Internet, VLAN es 10;</w:t>
      </w:r>
    </w:p>
    <w:p>
      <w:pPr>
        <w:pStyle w:val="Normal"/>
        <w:ind w:start="0" w:firstLine="440"/>
        <w:rPr>
          <w:sz w:val="22"/>
          <w:szCs w:val="22"/>
        </w:rPr>
      </w:pPr>
      <w:r>
        <w:rPr>
          <w:sz w:val="22"/>
          <w:szCs w:val="22"/>
        </w:rPr>
        <w:t>LAN 2 se utiliza para el servicio de IPTV, incluido VOD (unicast) y multicast, ambas VLAN son 1100;</w:t>
      </w:r>
    </w:p>
    <w:p>
      <w:pPr>
        <w:pStyle w:val="Normal"/>
        <w:ind w:start="209" w:firstLine="220"/>
        <w:rPr>
          <w:sz w:val="22"/>
          <w:szCs w:val="22"/>
        </w:rPr>
      </w:pPr>
      <w:r>
        <w:rPr>
          <w:sz w:val="22"/>
          <w:szCs w:val="22"/>
        </w:rPr>
        <w:t xml:space="preserve">La VLAN de VoIP es 3000, la dirección IP de VoIP es 192.168.6.19 y el servidor SIP es 192.168.6.33. El servidor proxy también es 192.168.6.33.</w:t>
      </w:r>
    </w:p>
    <w:p>
      <w:pPr>
        <w:pStyle w:val="Normal"/>
        <w:ind w:start="209" w:firstLine="220"/>
        <w:rPr>
          <w:sz w:val="22"/>
          <w:szCs w:val="22"/>
        </w:rPr>
      </w:pPr>
      <w:r>
        <w:rPr>
          <w:sz w:val="22"/>
          <w:szCs w:val="22"/>
        </w:rPr>
        <w:t xml:space="preserve">Nombre de usuario y contraseña de la cuenta SIP: 12345678,12345678.</w:t>
      </w:r>
    </w:p>
    <w:p>
      <w:pPr>
        <w:pStyle w:val="Heading3"/>
        <w:spacing w:before="156" w:after="156"/>
        <w:ind w:start="0" w:hanging="0"/>
        <w:rPr/>
      </w:pPr>
      <w:bookmarkStart w:id="129" w:name="__RefHeading___Toc4018"/>
      <w:bookmarkEnd w:id="129"/>
      <w:r>
        <w:rPr/>
        <w:t>4.5.2 Pasos</w:t>
      </w:r>
    </w:p>
    <w:p>
      <w:pPr>
        <w:pStyle w:val="Normal"/>
        <w:spacing w:lineRule="auto" w:line="240" w:before="89" w:after="0"/>
        <w:ind w:start="0" w:end="-20" w:firstLine="220"/>
        <w:rPr>
          <w:sz w:val="22"/>
          <w:szCs w:val="22"/>
        </w:rPr>
      </w:pPr>
      <w:r>
        <w:rPr>
          <w:sz w:val="22"/>
          <w:szCs w:val="22"/>
        </w:rPr>
        <w:t>Antes de configurar, asegúrese de que la HGU se haya registrado y autorizado correctamente. Conecte la PC directamente a un puerto LAN de la HGU con un cable trenzado.</w:t>
      </w:r>
    </w:p>
    <w:p>
      <w:pPr>
        <w:pStyle w:val="Normal"/>
        <w:numPr>
          <w:ilvl w:val="0"/>
          <w:numId w:val="12"/>
        </w:numPr>
        <w:rPr>
          <w:sz w:val="21"/>
          <w:szCs w:val="21"/>
        </w:rPr>
      </w:pPr>
      <w:r>
        <w:rPr>
          <w:sz w:val="21"/>
          <w:szCs w:val="21"/>
        </w:rPr>
        <w:t>Agregar conexión WAN</w:t>
      </w:r>
    </w:p>
    <w:p>
      <w:pPr>
        <w:pStyle w:val="Normal"/>
        <w:spacing w:lineRule="auto" w:line="240" w:before="89" w:after="0"/>
        <w:ind w:start="115" w:end="-20" w:firstLine="220"/>
        <w:rPr>
          <w:sz w:val="22"/>
          <w:szCs w:val="22"/>
        </w:rPr>
      </w:pPr>
      <w:r>
        <w:rPr>
          <w:sz w:val="22"/>
          <w:szCs w:val="22"/>
        </w:rPr>
        <w:t>Seleccione "Red &gt; WAN &gt; Configuración WAN" en el menú de navegación. Añada una conexión WAN en modo ruta para el servicio de Internet con los siguientes parámetros.</w:t>
      </w:r>
    </w:p>
    <w:p>
      <w:pPr>
        <w:pStyle w:val="Normal"/>
        <w:numPr>
          <w:ilvl w:val="0"/>
          <w:numId w:val="14"/>
        </w:numPr>
        <w:spacing w:lineRule="auto" w:line="240" w:before="89" w:after="0"/>
        <w:ind w:start="751" w:end="-20" w:hanging="420"/>
        <w:jc w:val="start"/>
        <w:rPr>
          <w:sz w:val="22"/>
          <w:szCs w:val="22"/>
        </w:rPr>
      </w:pPr>
      <w:r>
        <w:rPr>
          <w:sz w:val="22"/>
          <w:szCs w:val="22"/>
        </w:rPr>
        <w:t>El modo de protocolo es IPv4.</w:t>
      </w:r>
    </w:p>
    <w:p>
      <w:pPr>
        <w:pStyle w:val="Normal"/>
        <w:numPr>
          <w:ilvl w:val="0"/>
          <w:numId w:val="14"/>
        </w:numPr>
        <w:spacing w:lineRule="auto" w:line="240" w:before="89" w:after="0"/>
        <w:ind w:start="751" w:end="-20" w:hanging="420"/>
        <w:jc w:val="start"/>
        <w:rPr>
          <w:sz w:val="22"/>
          <w:szCs w:val="22"/>
        </w:rPr>
      </w:pPr>
      <w:r>
        <w:rPr>
          <w:sz w:val="22"/>
          <w:szCs w:val="22"/>
        </w:rPr>
        <w:t>Elija DHCP. (Proporcionado por el ISP).</w:t>
      </w:r>
    </w:p>
    <w:p>
      <w:pPr>
        <w:pStyle w:val="Normal"/>
        <w:numPr>
          <w:ilvl w:val="0"/>
          <w:numId w:val="14"/>
        </w:numPr>
        <w:spacing w:lineRule="auto" w:line="240" w:before="89" w:after="0"/>
        <w:ind w:start="751" w:end="-20" w:hanging="420"/>
        <w:jc w:val="start"/>
        <w:rPr>
          <w:sz w:val="22"/>
          <w:szCs w:val="22"/>
        </w:rPr>
      </w:pPr>
      <w:r>
        <w:rPr>
          <w:sz w:val="22"/>
          <w:szCs w:val="22"/>
        </w:rPr>
        <w:t>La función NAT está marcada.</w:t>
      </w:r>
    </w:p>
    <w:p>
      <w:pPr>
        <w:pStyle w:val="Normal"/>
        <w:numPr>
          <w:ilvl w:val="0"/>
          <w:numId w:val="14"/>
        </w:numPr>
        <w:spacing w:lineRule="auto" w:line="240" w:before="89" w:after="0"/>
        <w:ind w:start="751" w:end="-20" w:hanging="420"/>
        <w:jc w:val="start"/>
        <w:rPr>
          <w:sz w:val="22"/>
          <w:szCs w:val="22"/>
        </w:rPr>
      </w:pPr>
      <w:r>
        <w:rPr>
          <w:sz w:val="22"/>
          <w:szCs w:val="22"/>
        </w:rPr>
        <w:t>Habilitar VLAN y el ID de VLAN es 10.</w:t>
      </w:r>
    </w:p>
    <w:p>
      <w:pPr>
        <w:pStyle w:val="Normal"/>
        <w:numPr>
          <w:ilvl w:val="0"/>
          <w:numId w:val="14"/>
        </w:numPr>
        <w:spacing w:lineRule="auto" w:line="240" w:before="89" w:after="0"/>
        <w:ind w:start="751" w:end="-20" w:hanging="420"/>
        <w:jc w:val="start"/>
        <w:rPr>
          <w:sz w:val="22"/>
          <w:szCs w:val="22"/>
        </w:rPr>
      </w:pPr>
      <w:r>
        <w:rPr>
          <w:sz w:val="22"/>
          <w:szCs w:val="22"/>
        </w:rPr>
        <w:t>El modo de servicio es INTERNET.</w:t>
      </w:r>
    </w:p>
    <w:p>
      <w:pPr>
        <w:pStyle w:val="Normal"/>
        <w:numPr>
          <w:ilvl w:val="0"/>
          <w:numId w:val="14"/>
        </w:numPr>
        <w:spacing w:lineRule="auto" w:line="240" w:before="89" w:after="0"/>
        <w:ind w:start="751" w:end="-20" w:hanging="420"/>
        <w:jc w:val="start"/>
        <w:rPr>
          <w:sz w:val="22"/>
          <w:szCs w:val="22"/>
        </w:rPr>
      </w:pPr>
      <w:r>
        <w:rPr>
          <w:sz w:val="22"/>
          <w:szCs w:val="22"/>
        </w:rPr>
        <w:t>Vincular el puerto 1.</w:t>
      </w:r>
    </w:p>
    <w:p>
      <w:pPr>
        <w:pStyle w:val="Normal"/>
        <w:numPr>
          <w:ilvl w:val="0"/>
          <w:numId w:val="14"/>
        </w:numPr>
        <w:spacing w:lineRule="auto" w:line="240" w:before="89" w:after="0"/>
        <w:ind w:start="751" w:end="-20" w:hanging="420"/>
        <w:jc w:val="start"/>
        <w:rPr>
          <w:sz w:val="22"/>
          <w:szCs w:val="22"/>
        </w:rPr>
      </w:pPr>
      <w:r>
        <w:rPr>
          <w:sz w:val="22"/>
          <w:szCs w:val="22"/>
        </w:rPr>
        <w:t>Los demás parámetros se mantienen predeterminados.</w:t>
      </w:r>
    </w:p>
    <w:p>
      <w:pPr>
        <w:pStyle w:val="Normal"/>
        <w:ind w:start="0" w:hanging="0"/>
        <w:jc w:val="center"/>
        <w:rPr>
          <w:sz w:val="21"/>
          <w:szCs w:val="21"/>
        </w:rPr>
      </w:pPr>
      <w:r>
        <w:rPr>
          <w:sz w:val="21"/>
          <w:szCs w:val="21"/>
        </w:rPr>
        <w:drawing>
          <wp:inline distT="0" distB="0" distL="0" distR="0">
            <wp:extent cx="5248275" cy="6848475"/>
            <wp:effectExtent l="0" t="0" r="0" b="0"/>
            <wp:docPr id="96" name="图片 5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03" descr="" title=""/>
                    <pic:cNvPicPr>
                      <a:picLocks noChangeAspect="1" noChangeArrowheads="1"/>
                    </pic:cNvPicPr>
                  </pic:nvPicPr>
                  <pic:blipFill>
                    <a:blip r:embed="rId101"/>
                    <a:srcRect l="-7" t="-5" r="-7" b="-5"/>
                    <a:stretch>
                      <a:fillRect/>
                    </a:stretch>
                  </pic:blipFill>
                  <pic:spPr bwMode="auto">
                    <a:xfrm>
                      <a:off x="0" y="0"/>
                      <a:ext cx="5248275" cy="684847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4-5-1: Agregar una conexión WAN para el servicio de Internet</w:t>
      </w:r>
    </w:p>
    <w:p>
      <w:pPr>
        <w:pStyle w:val="Normal"/>
        <w:ind w:start="0" w:hanging="0"/>
        <w:rPr>
          <w:sz w:val="22"/>
          <w:szCs w:val="22"/>
        </w:rPr>
      </w:pPr>
      <w:r>
        <w:rPr>
          <w:rFonts w:eastAsia="Times New Roman"/>
          <w:sz w:val="22"/>
          <w:szCs w:val="22"/>
        </w:rPr>
        <w:t xml:space="preserve">    Agregue una conexión WAN en modo puente para el servicio de IPTV. Habilite la VLAN y su ID de VLAN es 1100. El modo de servicio es otro. Vincule la LAN 2.</w:t>
      </w:r>
    </w:p>
    <w:p>
      <w:pPr>
        <w:pStyle w:val="Normal"/>
        <w:spacing w:lineRule="auto" w:line="240" w:before="89" w:after="0"/>
        <w:ind w:start="120" w:end="-20" w:hanging="0"/>
        <w:jc w:val="center"/>
        <w:rPr/>
      </w:pPr>
      <w:r>
        <w:rPr/>
        <w:drawing>
          <wp:inline distT="0" distB="0" distL="0" distR="0">
            <wp:extent cx="5286375" cy="5915025"/>
            <wp:effectExtent l="0" t="0" r="0" b="0"/>
            <wp:docPr id="97" name="图片 5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04" descr="" title=""/>
                    <pic:cNvPicPr>
                      <a:picLocks noChangeAspect="1" noChangeArrowheads="1"/>
                    </pic:cNvPicPr>
                  </pic:nvPicPr>
                  <pic:blipFill>
                    <a:blip r:embed="rId102"/>
                    <a:srcRect l="-7" t="-6" r="-7" b="-6"/>
                    <a:stretch>
                      <a:fillRect/>
                    </a:stretch>
                  </pic:blipFill>
                  <pic:spPr bwMode="auto">
                    <a:xfrm>
                      <a:off x="0" y="0"/>
                      <a:ext cx="5286375" cy="591502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4-5-2: Agregar una conexión WAN para el servicio IPTV</w:t>
      </w:r>
    </w:p>
    <w:p>
      <w:pPr>
        <w:pStyle w:val="Normal"/>
        <w:ind w:start="0" w:firstLine="435"/>
        <w:rPr>
          <w:sz w:val="22"/>
          <w:szCs w:val="22"/>
        </w:rPr>
      </w:pPr>
      <w:r>
        <w:rPr>
          <w:sz w:val="22"/>
          <w:szCs w:val="22"/>
        </w:rPr>
        <w:t xml:space="preserve">Agregue una conexión WAN en modo ruta para el servicio VoIP. Seleccione IPv4 y estático; complete la dirección IP, la máscara, la puerta de enlace, el DNS, etc. Habilite la VLAN; el ID de VLAN es 3000. El modo de servicio es VoIP.</w:t>
      </w:r>
    </w:p>
    <w:p>
      <w:pPr>
        <w:pStyle w:val="Normal"/>
        <w:ind w:start="0" w:hanging="0"/>
        <w:jc w:val="center"/>
        <w:rPr>
          <w:sz w:val="21"/>
          <w:szCs w:val="21"/>
        </w:rPr>
      </w:pPr>
      <w:r>
        <w:rPr>
          <w:sz w:val="21"/>
          <w:szCs w:val="21"/>
        </w:rPr>
        <w:drawing>
          <wp:inline distT="0" distB="0" distL="0" distR="0">
            <wp:extent cx="5267325" cy="7781925"/>
            <wp:effectExtent l="0" t="0" r="0" b="0"/>
            <wp:docPr id="98" name="图片 5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05" descr="" title=""/>
                    <pic:cNvPicPr>
                      <a:picLocks noChangeAspect="1" noChangeArrowheads="1"/>
                    </pic:cNvPicPr>
                  </pic:nvPicPr>
                  <pic:blipFill>
                    <a:blip r:embed="rId103"/>
                    <a:srcRect l="-7" t="-5" r="-7" b="-5"/>
                    <a:stretch>
                      <a:fillRect/>
                    </a:stretch>
                  </pic:blipFill>
                  <pic:spPr bwMode="auto">
                    <a:xfrm>
                      <a:off x="0" y="0"/>
                      <a:ext cx="5267325" cy="778192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4-5-3: Agregar una conexión WAN para el servicio VOIP</w:t>
      </w:r>
    </w:p>
    <w:p>
      <w:pPr>
        <w:pStyle w:val="Normal"/>
        <w:numPr>
          <w:ilvl w:val="0"/>
          <w:numId w:val="12"/>
        </w:numPr>
        <w:rPr>
          <w:sz w:val="21"/>
          <w:szCs w:val="21"/>
        </w:rPr>
      </w:pPr>
      <w:r>
        <w:rPr>
          <w:sz w:val="21"/>
          <w:szCs w:val="21"/>
        </w:rPr>
        <w:t>Configurar los parámetros generales de VOIP</w:t>
      </w:r>
    </w:p>
    <w:p>
      <w:pPr>
        <w:pStyle w:val="Normal"/>
        <w:ind w:start="0" w:firstLine="420"/>
        <w:rPr>
          <w:sz w:val="22"/>
          <w:szCs w:val="22"/>
        </w:rPr>
      </w:pPr>
      <w:r>
        <w:rPr>
          <w:sz w:val="22"/>
          <w:szCs w:val="22"/>
        </w:rPr>
        <w:t>Seleccione "Aplicación &gt; Configuración básica de VoIP" en el menú de navegación. Configure los parámetros generales de VoIP como se muestra a continuación.</w:t>
      </w:r>
    </w:p>
    <w:p>
      <w:pPr>
        <w:pStyle w:val="Normal"/>
        <w:numPr>
          <w:ilvl w:val="0"/>
          <w:numId w:val="14"/>
        </w:numPr>
        <w:spacing w:lineRule="auto" w:line="240" w:before="89" w:after="0"/>
        <w:ind w:start="751" w:end="-20" w:hanging="420"/>
        <w:jc w:val="start"/>
        <w:rPr>
          <w:sz w:val="22"/>
          <w:szCs w:val="22"/>
        </w:rPr>
      </w:pPr>
      <w:r>
        <w:rPr>
          <w:sz w:val="22"/>
          <w:szCs w:val="22"/>
        </w:rPr>
        <w:t>"Región" incluye varios países o regiones. Cada región tiene su propio tono de marcado y timbre, etc.</w:t>
      </w:r>
    </w:p>
    <w:p>
      <w:pPr>
        <w:pStyle w:val="Normal"/>
        <w:numPr>
          <w:ilvl w:val="0"/>
          <w:numId w:val="14"/>
        </w:numPr>
        <w:spacing w:lineRule="auto" w:line="240" w:before="89" w:after="0"/>
        <w:ind w:start="751" w:end="-20" w:hanging="420"/>
        <w:jc w:val="start"/>
        <w:rPr>
          <w:sz w:val="22"/>
          <w:szCs w:val="22"/>
        </w:rPr>
      </w:pPr>
      <w:r>
        <w:rPr>
          <w:sz w:val="22"/>
          <w:szCs w:val="22"/>
        </w:rPr>
        <w:t>El “servidor proxy” y el “servidor de registro” son 192.168.6.33, el puerto es 5060;</w:t>
      </w:r>
    </w:p>
    <w:p>
      <w:pPr>
        <w:pStyle w:val="Normal"/>
        <w:numPr>
          <w:ilvl w:val="0"/>
          <w:numId w:val="14"/>
        </w:numPr>
        <w:spacing w:lineRule="auto" w:line="240" w:before="89" w:after="0"/>
        <w:ind w:start="751" w:end="-20" w:hanging="420"/>
        <w:jc w:val="start"/>
        <w:rPr>
          <w:sz w:val="22"/>
          <w:szCs w:val="22"/>
        </w:rPr>
      </w:pPr>
      <w:r>
        <w:rPr>
          <w:sz w:val="22"/>
          <w:szCs w:val="22"/>
        </w:rPr>
        <w:t>Complete el número de teléfono, usuario y contraseña de cada línea.</w:t>
      </w:r>
    </w:p>
    <w:p>
      <w:pPr>
        <w:pStyle w:val="Normal"/>
        <w:numPr>
          <w:ilvl w:val="0"/>
          <w:numId w:val="14"/>
        </w:numPr>
        <w:spacing w:lineRule="auto" w:line="240" w:before="89" w:after="0"/>
        <w:ind w:start="751" w:end="-20" w:hanging="420"/>
        <w:jc w:val="start"/>
        <w:rPr>
          <w:sz w:val="22"/>
          <w:szCs w:val="22"/>
        </w:rPr>
      </w:pPr>
      <w:r>
        <w:rPr>
          <w:sz w:val="22"/>
          <w:szCs w:val="22"/>
        </w:rPr>
        <w:t>Elija el tiempo de empaquetado, el valor predeterminado es 20 ms.</w:t>
      </w:r>
    </w:p>
    <w:p>
      <w:pPr>
        <w:pStyle w:val="Normal"/>
        <w:ind w:start="0" w:hanging="0"/>
        <w:jc w:val="center"/>
        <w:rPr>
          <w:sz w:val="21"/>
          <w:szCs w:val="21"/>
        </w:rPr>
      </w:pPr>
      <w:r>
        <w:rPr>
          <w:sz w:val="21"/>
          <w:szCs w:val="21"/>
        </w:rPr>
        <w:drawing>
          <wp:inline distT="0" distB="0" distL="0" distR="0">
            <wp:extent cx="3848100" cy="8505825"/>
            <wp:effectExtent l="0" t="0" r="0" b="0"/>
            <wp:docPr id="99" name="图片 5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06" descr="" title=""/>
                    <pic:cNvPicPr>
                      <a:picLocks noChangeAspect="1" noChangeArrowheads="1"/>
                    </pic:cNvPicPr>
                  </pic:nvPicPr>
                  <pic:blipFill>
                    <a:blip r:embed="rId104"/>
                    <a:srcRect l="-9" t="-4" r="-9" b="-4"/>
                    <a:stretch>
                      <a:fillRect/>
                    </a:stretch>
                  </pic:blipFill>
                  <pic:spPr bwMode="auto">
                    <a:xfrm>
                      <a:off x="0" y="0"/>
                      <a:ext cx="3848100" cy="850582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4-5-4: Configuración general de VOIP</w:t>
      </w:r>
    </w:p>
    <w:p>
      <w:pPr>
        <w:pStyle w:val="Normal"/>
        <w:numPr>
          <w:ilvl w:val="0"/>
          <w:numId w:val="12"/>
        </w:numPr>
        <w:rPr>
          <w:sz w:val="22"/>
          <w:szCs w:val="22"/>
        </w:rPr>
      </w:pPr>
      <w:r>
        <w:rPr>
          <w:sz w:val="21"/>
          <w:szCs w:val="21"/>
          <w:lang w:val="en-US" w:eastAsia="zh-CN"/>
        </w:rPr>
        <w:t>Agregar VLAN de vigilancia IGMP</w:t>
      </w:r>
    </w:p>
    <w:p>
      <w:pPr>
        <w:pStyle w:val="Normal"/>
        <w:ind w:start="0" w:firstLine="220"/>
        <w:rPr>
          <w:sz w:val="22"/>
          <w:szCs w:val="22"/>
        </w:rPr>
      </w:pPr>
      <w:r>
        <w:rPr>
          <w:sz w:val="22"/>
          <w:szCs w:val="22"/>
        </w:rPr>
        <w:t xml:space="preserve">Seleccione "Aplicación &gt; Configuración de multidifusión &gt; IPTV" en el menú de navegación. Haga clic en la conexión WAN correspondiente y agregue la VLAN de multidifusión.</w:t>
      </w:r>
    </w:p>
    <w:p>
      <w:pPr>
        <w:pStyle w:val="Normal"/>
        <w:numPr>
          <w:ilvl w:val="0"/>
          <w:numId w:val="0"/>
        </w:numPr>
        <w:ind w:start="0" w:hanging="0"/>
        <w:rPr/>
      </w:pPr>
      <w:r>
        <w:rPr/>
        <w:drawing>
          <wp:inline distT="0" distB="0" distL="0" distR="0">
            <wp:extent cx="5490210" cy="2199640"/>
            <wp:effectExtent l="0" t="0" r="0" b="0"/>
            <wp:docPr id="100" name="图片 5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07" descr="" title=""/>
                    <pic:cNvPicPr>
                      <a:picLocks noChangeAspect="1" noChangeArrowheads="1"/>
                    </pic:cNvPicPr>
                  </pic:nvPicPr>
                  <pic:blipFill>
                    <a:blip r:embed="rId105"/>
                    <a:srcRect l="-6" t="-16" r="-6" b="-16"/>
                    <a:stretch>
                      <a:fillRect/>
                    </a:stretch>
                  </pic:blipFill>
                  <pic:spPr bwMode="auto">
                    <a:xfrm>
                      <a:off x="0" y="0"/>
                      <a:ext cx="5490210" cy="2199640"/>
                    </a:xfrm>
                    <a:prstGeom prst="rect">
                      <a:avLst/>
                    </a:prstGeom>
                  </pic:spPr>
                </pic:pic>
              </a:graphicData>
            </a:graphic>
          </wp:inline>
        </w:drawing>
      </w:r>
    </w:p>
    <w:p>
      <w:pPr>
        <w:pStyle w:val="Normal"/>
        <w:numPr>
          <w:ilvl w:val="0"/>
          <w:numId w:val="0"/>
        </w:numPr>
        <w:ind w:start="0" w:hanging="0"/>
        <w:jc w:val="center"/>
        <w:rPr>
          <w:rFonts w:eastAsia="宋体"/>
          <w:lang w:val="en-US" w:eastAsia="zh-CN"/>
        </w:rPr>
      </w:pPr>
      <w:r>
        <w:rPr>
          <w:b/>
          <w:sz w:val="20"/>
        </w:rPr>
        <w:t>Figura 4-5-5: Agregar VLAN de multidifusión.</w:t>
      </w:r>
    </w:p>
    <w:p>
      <w:pPr>
        <w:pStyle w:val="Normal"/>
        <w:numPr>
          <w:ilvl w:val="0"/>
          <w:numId w:val="12"/>
        </w:numPr>
        <w:rPr>
          <w:sz w:val="21"/>
          <w:szCs w:val="21"/>
        </w:rPr>
      </w:pPr>
      <w:r>
        <w:rPr>
          <w:sz w:val="21"/>
          <w:szCs w:val="21"/>
        </w:rPr>
        <w:t>Navegar por Internet</w:t>
      </w:r>
    </w:p>
    <w:p>
      <w:pPr>
        <w:pStyle w:val="Normal"/>
        <w:spacing w:lineRule="auto" w:line="240" w:before="89" w:after="0"/>
        <w:ind w:start="0" w:end="-20" w:firstLine="220"/>
        <w:rPr>
          <w:sz w:val="22"/>
          <w:szCs w:val="22"/>
        </w:rPr>
      </w:pPr>
      <w:r>
        <w:rPr>
          <w:sz w:val="22"/>
          <w:szCs w:val="22"/>
        </w:rPr>
        <w:t>Conecte la PC al puerto LAN 1. La PC obtiene una dirección IP de HGU y HGU obtiene una dirección IP del servidor DHCP en la red, y luego puede navegar por Internet.</w:t>
      </w:r>
    </w:p>
    <w:p>
      <w:pPr>
        <w:pStyle w:val="Normal"/>
        <w:numPr>
          <w:ilvl w:val="0"/>
          <w:numId w:val="12"/>
        </w:numPr>
        <w:rPr>
          <w:sz w:val="21"/>
          <w:szCs w:val="21"/>
        </w:rPr>
      </w:pPr>
      <w:r>
        <w:rPr>
          <w:sz w:val="21"/>
          <w:szCs w:val="21"/>
        </w:rPr>
        <w:t>Ver IPTV</w:t>
      </w:r>
    </w:p>
    <w:p>
      <w:pPr>
        <w:pStyle w:val="Normal"/>
        <w:spacing w:lineRule="auto" w:line="240" w:before="89" w:after="0"/>
        <w:ind w:start="0" w:end="-20" w:firstLine="220"/>
        <w:rPr>
          <w:sz w:val="22"/>
          <w:szCs w:val="22"/>
        </w:rPr>
      </w:pPr>
      <w:r>
        <w:rPr>
          <w:sz w:val="22"/>
          <w:szCs w:val="22"/>
        </w:rPr>
        <w:t>Una vez que el STB obtiene una dirección IP del ISP a través de DHCP, puede ver IPTV.</w:t>
      </w:r>
    </w:p>
    <w:p>
      <w:pPr>
        <w:pStyle w:val="Normal"/>
        <w:numPr>
          <w:ilvl w:val="0"/>
          <w:numId w:val="12"/>
        </w:numPr>
        <w:rPr>
          <w:sz w:val="21"/>
          <w:szCs w:val="21"/>
        </w:rPr>
      </w:pPr>
      <w:r>
        <w:rPr>
          <w:sz w:val="21"/>
          <w:szCs w:val="21"/>
        </w:rPr>
        <w:t>Consultar el estado del registro</w:t>
      </w:r>
    </w:p>
    <w:p>
      <w:pPr>
        <w:pStyle w:val="Normal"/>
        <w:spacing w:lineRule="auto" w:line="240" w:before="89" w:after="0"/>
        <w:ind w:start="115" w:end="-20" w:firstLine="220"/>
        <w:rPr>
          <w:sz w:val="22"/>
          <w:szCs w:val="22"/>
        </w:rPr>
      </w:pPr>
      <w:r>
        <w:rPr>
          <w:sz w:val="22"/>
          <w:szCs w:val="22"/>
        </w:rPr>
        <w:t>Seleccione "Estado &gt; Información WAN &gt; Información VoIP" en el menú de navegación. Podrá usar el servicio VoIP cuando el registro sea correcto.</w:t>
      </w:r>
    </w:p>
    <w:p>
      <w:pPr>
        <w:pStyle w:val="Normal"/>
        <w:ind w:start="0" w:hanging="0"/>
        <w:rPr>
          <w:sz w:val="21"/>
          <w:szCs w:val="21"/>
        </w:rPr>
      </w:pPr>
      <w:r>
        <w:rPr>
          <w:sz w:val="21"/>
          <w:szCs w:val="21"/>
        </w:rPr>
        <w:drawing>
          <wp:inline distT="0" distB="0" distL="0" distR="0">
            <wp:extent cx="5488305" cy="1585595"/>
            <wp:effectExtent l="0" t="0" r="0" b="0"/>
            <wp:docPr id="101" name="图片 5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08" descr="" title=""/>
                    <pic:cNvPicPr>
                      <a:picLocks noChangeAspect="1" noChangeArrowheads="1"/>
                    </pic:cNvPicPr>
                  </pic:nvPicPr>
                  <pic:blipFill>
                    <a:blip r:embed="rId106"/>
                    <a:srcRect l="-7" t="-23" r="-7" b="-23"/>
                    <a:stretch>
                      <a:fillRect/>
                    </a:stretch>
                  </pic:blipFill>
                  <pic:spPr bwMode="auto">
                    <a:xfrm>
                      <a:off x="0" y="0"/>
                      <a:ext cx="5488305" cy="158559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4-5-6: Información de VOIP</w:t>
      </w:r>
    </w:p>
    <w:p>
      <w:pPr>
        <w:pStyle w:val="Heading2"/>
        <w:spacing w:before="624" w:after="156"/>
        <w:ind w:start="0" w:end="450" w:hanging="0"/>
        <w:rPr>
          <w:rFonts w:ascii="Arial" w:hAnsi="Arial" w:cs="Arial"/>
          <w:bCs/>
        </w:rPr>
      </w:pPr>
      <w:bookmarkStart w:id="130" w:name="OLE_LINK77"/>
      <w:bookmarkStart w:id="131" w:name="OLE_LINK76"/>
      <w:bookmarkStart w:id="132" w:name="__RefHeading___Toc19821"/>
      <w:bookmarkEnd w:id="130"/>
      <w:bookmarkEnd w:id="131"/>
      <w:bookmarkEnd w:id="132"/>
      <w:r>
        <w:rPr>
          <w:rFonts w:cs="Arial" w:ascii="Arial" w:hAnsi="Arial"/>
          <w:bCs/>
        </w:rPr>
        <w:t>4.6 Servicio WLAN</w:t>
      </w:r>
    </w:p>
    <w:p>
      <w:pPr>
        <w:pStyle w:val="Normal"/>
        <w:spacing w:lineRule="auto" w:line="240" w:before="89" w:after="0"/>
        <w:ind w:start="99" w:end="-20" w:firstLine="220"/>
        <w:rPr>
          <w:sz w:val="22"/>
          <w:szCs w:val="22"/>
        </w:rPr>
      </w:pPr>
      <w:r>
        <w:rPr>
          <w:sz w:val="22"/>
          <w:szCs w:val="22"/>
        </w:rPr>
        <w:t xml:space="preserve">HGU admite el servicio de acceso inalámbrico. Este ejemplo explica cómo configurar el servicio WLAN cuando HGU funciona en modo de ruta.</w:t>
      </w:r>
    </w:p>
    <w:p>
      <w:pPr>
        <w:pStyle w:val="Heading3"/>
        <w:spacing w:before="156" w:after="156"/>
        <w:ind w:start="0" w:hanging="0"/>
        <w:rPr/>
      </w:pPr>
      <w:bookmarkStart w:id="133" w:name="__RefHeading___Toc23351"/>
      <w:bookmarkEnd w:id="133"/>
      <w:r>
        <w:rPr/>
        <w:t>4.6.1 Requisito</w:t>
      </w:r>
    </w:p>
    <w:p>
      <w:pPr>
        <w:pStyle w:val="Normal"/>
        <w:numPr>
          <w:ilvl w:val="0"/>
          <w:numId w:val="11"/>
        </w:numPr>
        <w:spacing w:lineRule="auto" w:line="240" w:before="89" w:after="0"/>
        <w:ind w:start="567" w:end="-20" w:hanging="360"/>
        <w:jc w:val="start"/>
        <w:rPr>
          <w:sz w:val="22"/>
          <w:szCs w:val="22"/>
        </w:rPr>
      </w:pPr>
      <w:r>
        <w:rPr>
          <w:sz w:val="22"/>
          <w:szCs w:val="22"/>
        </w:rPr>
        <w:t xml:space="preserve">HGU funciona en modo de ruta, HGU obtiene IP mediante el modo DHCP, el ID de VLAN es 11.</w:t>
      </w:r>
    </w:p>
    <w:p>
      <w:pPr>
        <w:pStyle w:val="Normal"/>
        <w:numPr>
          <w:ilvl w:val="0"/>
          <w:numId w:val="11"/>
        </w:numPr>
        <w:spacing w:lineRule="auto" w:line="240" w:before="89" w:after="0"/>
        <w:ind w:start="567" w:end="-20" w:hanging="360"/>
        <w:jc w:val="start"/>
        <w:rPr>
          <w:sz w:val="22"/>
          <w:szCs w:val="22"/>
        </w:rPr>
      </w:pPr>
      <w:r>
        <w:rPr>
          <w:sz w:val="22"/>
          <w:szCs w:val="22"/>
        </w:rPr>
        <w:t>Habilite solo el SSID 1, cuyo nombre es "xyz". El método de autenticación de red es WPA-PSK y el método de cifrado es TKIP+AES.</w:t>
      </w:r>
    </w:p>
    <w:p>
      <w:pPr>
        <w:pStyle w:val="Heading3"/>
        <w:spacing w:before="156" w:after="156"/>
        <w:ind w:start="0" w:hanging="0"/>
        <w:rPr/>
      </w:pPr>
      <w:bookmarkStart w:id="134" w:name="__RefHeading___Toc24345"/>
      <w:bookmarkEnd w:id="134"/>
      <w:r>
        <w:rPr/>
        <w:t>4.6.2 Pasos</w:t>
      </w:r>
    </w:p>
    <w:p>
      <w:pPr>
        <w:pStyle w:val="Normal"/>
        <w:spacing w:lineRule="auto" w:line="240" w:before="89" w:after="0"/>
        <w:ind w:start="99" w:end="-20" w:firstLine="220"/>
        <w:rPr>
          <w:sz w:val="22"/>
          <w:szCs w:val="22"/>
        </w:rPr>
      </w:pPr>
      <w:r>
        <w:rPr>
          <w:rFonts w:eastAsia="Times New Roman"/>
          <w:sz w:val="22"/>
          <w:szCs w:val="22"/>
        </w:rPr>
        <w:t xml:space="preserve">  Antes de configurar, asegúrese de que la HGU se haya registrado y autorizado correctamente. Conecte la PC directamente a un puerto LAN de la HGU con un cable trenzado.</w:t>
      </w:r>
    </w:p>
    <w:p>
      <w:pPr>
        <w:pStyle w:val="Normal"/>
        <w:numPr>
          <w:ilvl w:val="0"/>
          <w:numId w:val="6"/>
        </w:numPr>
        <w:spacing w:lineRule="auto" w:line="240" w:before="89" w:after="0"/>
        <w:ind w:start="567" w:end="-20" w:hanging="360"/>
        <w:jc w:val="start"/>
        <w:rPr>
          <w:sz w:val="22"/>
          <w:szCs w:val="22"/>
        </w:rPr>
      </w:pPr>
      <w:r>
        <w:rPr>
          <w:sz w:val="22"/>
          <w:szCs w:val="22"/>
        </w:rPr>
        <w:t>Agregar una conexión WAN</w:t>
      </w:r>
    </w:p>
    <w:p>
      <w:pPr>
        <w:pStyle w:val="Normal"/>
        <w:spacing w:lineRule="auto" w:line="240" w:before="89" w:after="0"/>
        <w:ind w:start="99" w:end="-20" w:firstLine="220"/>
        <w:rPr>
          <w:sz w:val="22"/>
          <w:szCs w:val="22"/>
        </w:rPr>
      </w:pPr>
      <w:r>
        <w:rPr>
          <w:sz w:val="22"/>
          <w:szCs w:val="22"/>
        </w:rPr>
        <w:t>Seleccione "Red &gt; WAN &gt; Configuración WAN" en el menú de navegación. Añada una conexión WAN en modo ruta con los siguientes parámetros.</w:t>
      </w:r>
    </w:p>
    <w:p>
      <w:pPr>
        <w:pStyle w:val="Normal"/>
        <w:numPr>
          <w:ilvl w:val="0"/>
          <w:numId w:val="14"/>
        </w:numPr>
        <w:spacing w:lineRule="auto" w:line="240" w:before="89" w:after="0"/>
        <w:ind w:start="751" w:end="-20" w:hanging="420"/>
        <w:jc w:val="start"/>
        <w:rPr>
          <w:sz w:val="22"/>
          <w:szCs w:val="22"/>
        </w:rPr>
      </w:pPr>
      <w:r>
        <w:rPr>
          <w:sz w:val="22"/>
          <w:szCs w:val="22"/>
        </w:rPr>
        <w:t>El modo de protocolo es IPv4.</w:t>
      </w:r>
    </w:p>
    <w:p>
      <w:pPr>
        <w:pStyle w:val="Normal"/>
        <w:numPr>
          <w:ilvl w:val="0"/>
          <w:numId w:val="14"/>
        </w:numPr>
        <w:spacing w:lineRule="auto" w:line="240" w:before="89" w:after="0"/>
        <w:ind w:start="751" w:end="-20" w:hanging="420"/>
        <w:jc w:val="start"/>
        <w:rPr>
          <w:sz w:val="22"/>
          <w:szCs w:val="22"/>
        </w:rPr>
      </w:pPr>
      <w:r>
        <w:rPr>
          <w:sz w:val="22"/>
          <w:szCs w:val="22"/>
        </w:rPr>
        <w:t>Obtener dirección IP por DHCP.</w:t>
      </w:r>
    </w:p>
    <w:p>
      <w:pPr>
        <w:pStyle w:val="Normal"/>
        <w:numPr>
          <w:ilvl w:val="0"/>
          <w:numId w:val="14"/>
        </w:numPr>
        <w:spacing w:lineRule="auto" w:line="240" w:before="89" w:after="0"/>
        <w:ind w:start="751" w:end="-20" w:hanging="420"/>
        <w:jc w:val="start"/>
        <w:rPr>
          <w:sz w:val="22"/>
          <w:szCs w:val="22"/>
        </w:rPr>
      </w:pPr>
      <w:r>
        <w:rPr>
          <w:sz w:val="22"/>
          <w:szCs w:val="22"/>
        </w:rPr>
        <w:t>Habilitar VLAN y el ID de VLAN es 11.</w:t>
      </w:r>
    </w:p>
    <w:p>
      <w:pPr>
        <w:pStyle w:val="Normal"/>
        <w:numPr>
          <w:ilvl w:val="0"/>
          <w:numId w:val="14"/>
        </w:numPr>
        <w:spacing w:lineRule="auto" w:line="240" w:before="89" w:after="0"/>
        <w:ind w:start="751" w:end="-20" w:hanging="420"/>
        <w:jc w:val="start"/>
        <w:rPr>
          <w:sz w:val="22"/>
          <w:szCs w:val="22"/>
        </w:rPr>
      </w:pPr>
      <w:r>
        <w:rPr>
          <w:sz w:val="22"/>
          <w:szCs w:val="22"/>
        </w:rPr>
        <w:t xml:space="preserve">El modo de servicio es INTERNET y vinculación WLAN (AP0-2.4G).</w:t>
      </w:r>
    </w:p>
    <w:p>
      <w:pPr>
        <w:pStyle w:val="Normal"/>
        <w:numPr>
          <w:ilvl w:val="0"/>
          <w:numId w:val="14"/>
        </w:numPr>
        <w:spacing w:lineRule="auto" w:line="240" w:before="89" w:after="0"/>
        <w:ind w:start="751" w:end="-20" w:hanging="420"/>
        <w:jc w:val="start"/>
        <w:rPr>
          <w:sz w:val="22"/>
          <w:szCs w:val="22"/>
        </w:rPr>
      </w:pPr>
      <w:r>
        <w:rPr>
          <w:sz w:val="22"/>
          <w:szCs w:val="22"/>
        </w:rPr>
        <w:t>Los demás parámetros se mantienen predeterminados.</w:t>
      </w:r>
    </w:p>
    <w:p>
      <w:pPr>
        <w:pStyle w:val="Normal"/>
        <w:spacing w:lineRule="auto" w:line="240" w:before="89" w:after="0"/>
        <w:ind w:start="0" w:end="-20" w:hanging="0"/>
        <w:jc w:val="center"/>
        <w:rPr>
          <w:sz w:val="21"/>
          <w:szCs w:val="21"/>
        </w:rPr>
      </w:pPr>
      <w:r>
        <w:rPr>
          <w:sz w:val="21"/>
          <w:szCs w:val="21"/>
        </w:rPr>
        <w:drawing>
          <wp:inline distT="0" distB="0" distL="0" distR="0">
            <wp:extent cx="5492115" cy="6092190"/>
            <wp:effectExtent l="0" t="0" r="0" b="0"/>
            <wp:docPr id="102" name="图片 5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9" descr="" title=""/>
                    <pic:cNvPicPr>
                      <a:picLocks noChangeAspect="1" noChangeArrowheads="1"/>
                    </pic:cNvPicPr>
                  </pic:nvPicPr>
                  <pic:blipFill>
                    <a:blip r:embed="rId107"/>
                    <a:srcRect l="-6" t="-6" r="-6" b="-6"/>
                    <a:stretch>
                      <a:fillRect/>
                    </a:stretch>
                  </pic:blipFill>
                  <pic:spPr bwMode="auto">
                    <a:xfrm>
                      <a:off x="0" y="0"/>
                      <a:ext cx="5492115" cy="6092190"/>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4-6-1: Agregar una conexión WAN de ruta</w:t>
      </w:r>
    </w:p>
    <w:p>
      <w:pPr>
        <w:pStyle w:val="Normal"/>
        <w:numPr>
          <w:ilvl w:val="0"/>
          <w:numId w:val="6"/>
        </w:numPr>
        <w:spacing w:lineRule="auto" w:line="240" w:before="89" w:after="0"/>
        <w:ind w:start="567" w:end="-20" w:hanging="360"/>
        <w:jc w:val="start"/>
        <w:rPr>
          <w:sz w:val="22"/>
          <w:szCs w:val="22"/>
        </w:rPr>
      </w:pPr>
      <w:r>
        <w:rPr>
          <w:sz w:val="22"/>
          <w:szCs w:val="22"/>
        </w:rPr>
        <w:t>Configurar los parámetros básicos de WLAN</w:t>
      </w:r>
    </w:p>
    <w:p>
      <w:pPr>
        <w:pStyle w:val="Normal"/>
        <w:spacing w:lineRule="auto" w:line="240" w:before="89" w:after="0"/>
        <w:ind w:start="99" w:end="-20" w:firstLine="220"/>
        <w:rPr>
          <w:sz w:val="22"/>
          <w:szCs w:val="22"/>
        </w:rPr>
      </w:pPr>
      <w:r>
        <w:rPr>
          <w:sz w:val="22"/>
          <w:szCs w:val="22"/>
        </w:rPr>
        <w:t>Seleccione "Red &gt; 2.4G &gt; Configuración básica de WLAN 2.4G" en el menú de navegación. Active la conexión inalámbrica y cambie el nombre del SSID1 a xyz. Para otros parámetros, configure los adecuados si es necesario.</w:t>
      </w:r>
    </w:p>
    <w:p>
      <w:pPr>
        <w:pStyle w:val="Normal"/>
        <w:spacing w:lineRule="auto" w:line="240" w:before="89" w:after="0"/>
        <w:ind w:start="0" w:end="-20" w:hanging="0"/>
        <w:jc w:val="center"/>
        <w:rPr>
          <w:sz w:val="21"/>
          <w:szCs w:val="21"/>
        </w:rPr>
      </w:pPr>
      <w:r>
        <w:rPr>
          <w:sz w:val="21"/>
          <w:szCs w:val="21"/>
        </w:rPr>
        <w:drawing>
          <wp:inline distT="0" distB="0" distL="0" distR="0">
            <wp:extent cx="5489575" cy="4242435"/>
            <wp:effectExtent l="0" t="0" r="0" b="0"/>
            <wp:docPr id="103" name="图片 5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1" descr="" title=""/>
                    <pic:cNvPicPr>
                      <a:picLocks noChangeAspect="1" noChangeArrowheads="1"/>
                    </pic:cNvPicPr>
                  </pic:nvPicPr>
                  <pic:blipFill>
                    <a:blip r:embed="rId108"/>
                    <a:srcRect l="-7" t="-8" r="-7" b="-8"/>
                    <a:stretch>
                      <a:fillRect/>
                    </a:stretch>
                  </pic:blipFill>
                  <pic:spPr bwMode="auto">
                    <a:xfrm>
                      <a:off x="0" y="0"/>
                      <a:ext cx="5489575" cy="424243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4-6-2: Configuración básica de WLAN</w:t>
      </w:r>
    </w:p>
    <w:p>
      <w:pPr>
        <w:pStyle w:val="Normal"/>
        <w:numPr>
          <w:ilvl w:val="0"/>
          <w:numId w:val="6"/>
        </w:numPr>
        <w:spacing w:lineRule="auto" w:line="240" w:before="89" w:after="0"/>
        <w:ind w:start="567" w:end="-20" w:hanging="360"/>
        <w:jc w:val="start"/>
        <w:rPr>
          <w:sz w:val="22"/>
          <w:szCs w:val="22"/>
        </w:rPr>
      </w:pPr>
      <w:r>
        <w:rPr>
          <w:sz w:val="22"/>
          <w:szCs w:val="22"/>
        </w:rPr>
        <w:t>Configurar la autenticación de red</w:t>
      </w:r>
    </w:p>
    <w:p>
      <w:pPr>
        <w:pStyle w:val="Normal"/>
        <w:spacing w:lineRule="auto" w:line="240" w:before="89" w:after="0"/>
        <w:ind w:start="99" w:end="-20" w:firstLine="220"/>
        <w:rPr>
          <w:sz w:val="22"/>
          <w:szCs w:val="22"/>
        </w:rPr>
      </w:pPr>
      <w:r>
        <w:rPr>
          <w:sz w:val="22"/>
          <w:szCs w:val="22"/>
        </w:rPr>
        <w:t>Seleccione "Red &gt; 2.4G &gt; Seguridad WLAN" en el menú de navegación. Seleccione el SSID y configure WPA+WPA2 como método de autenticación de red y AES como método de cifrado. Introduzca una contraseña en el cuadro de texto "Frase de contraseña".</w:t>
      </w:r>
    </w:p>
    <w:p>
      <w:pPr>
        <w:pStyle w:val="Normal"/>
        <w:spacing w:lineRule="auto" w:line="240" w:before="89" w:after="0"/>
        <w:ind w:start="0" w:end="-20" w:hanging="0"/>
        <w:jc w:val="center"/>
        <w:rPr>
          <w:sz w:val="21"/>
          <w:szCs w:val="21"/>
        </w:rPr>
      </w:pPr>
      <w:r>
        <w:rPr>
          <w:sz w:val="21"/>
          <w:szCs w:val="21"/>
        </w:rPr>
        <w:drawing>
          <wp:inline distT="0" distB="0" distL="0" distR="0">
            <wp:extent cx="5490845" cy="3966845"/>
            <wp:effectExtent l="0" t="0" r="0" b="0"/>
            <wp:docPr id="104" name="图片 5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12" descr="" title=""/>
                    <pic:cNvPicPr>
                      <a:picLocks noChangeAspect="1" noChangeArrowheads="1"/>
                    </pic:cNvPicPr>
                  </pic:nvPicPr>
                  <pic:blipFill>
                    <a:blip r:embed="rId109"/>
                    <a:srcRect l="-7" t="-9" r="-7" b="-9"/>
                    <a:stretch>
                      <a:fillRect/>
                    </a:stretch>
                  </pic:blipFill>
                  <pic:spPr bwMode="auto">
                    <a:xfrm>
                      <a:off x="0" y="0"/>
                      <a:ext cx="5490845" cy="3966845"/>
                    </a:xfrm>
                    <a:prstGeom prst="rect">
                      <a:avLst/>
                    </a:prstGeom>
                  </pic:spPr>
                </pic:pic>
              </a:graphicData>
            </a:graphic>
          </wp:inline>
        </w:drawing>
      </w:r>
    </w:p>
    <w:p>
      <w:pPr>
        <w:pStyle w:val="Normal"/>
        <w:spacing w:lineRule="auto" w:line="240" w:before="89" w:after="0"/>
        <w:ind w:start="120" w:end="-20" w:hanging="0"/>
        <w:jc w:val="center"/>
        <w:rPr>
          <w:b/>
          <w:b/>
          <w:sz w:val="20"/>
        </w:rPr>
      </w:pPr>
      <w:r>
        <w:rPr>
          <w:b/>
          <w:sz w:val="20"/>
        </w:rPr>
        <w:t>Figura 4-6-3: Configuración de seguridad WLAN</w:t>
      </w:r>
    </w:p>
    <w:p>
      <w:pPr>
        <w:pStyle w:val="Normal"/>
        <w:numPr>
          <w:ilvl w:val="0"/>
          <w:numId w:val="6"/>
        </w:numPr>
        <w:spacing w:lineRule="auto" w:line="240" w:before="89" w:after="0"/>
        <w:ind w:start="567" w:end="-20" w:hanging="360"/>
        <w:jc w:val="start"/>
        <w:rPr>
          <w:sz w:val="22"/>
          <w:szCs w:val="22"/>
        </w:rPr>
      </w:pPr>
      <w:r>
        <w:rPr>
          <w:sz w:val="22"/>
          <w:szCs w:val="22"/>
        </w:rPr>
        <w:t>Navegar por Internet</w:t>
      </w:r>
    </w:p>
    <w:p>
      <w:pPr>
        <w:pStyle w:val="Normal"/>
        <w:spacing w:lineRule="auto" w:line="240" w:before="89" w:after="0"/>
        <w:ind w:start="115" w:end="-20" w:firstLine="220"/>
        <w:rPr>
          <w:sz w:val="22"/>
          <w:szCs w:val="22"/>
        </w:rPr>
      </w:pPr>
      <w:r>
        <w:rPr>
          <w:sz w:val="22"/>
          <w:szCs w:val="22"/>
        </w:rPr>
        <w:t>Busque el SSID llamado xyz con una computadora portátil, haga doble clic para conectarse e ingrese la contraseña correcta.</w:t>
      </w:r>
    </w:p>
    <w:p>
      <w:pPr>
        <w:pStyle w:val="Normal"/>
        <w:spacing w:lineRule="auto" w:line="240" w:before="89" w:after="0"/>
        <w:ind w:start="115" w:end="-20" w:firstLine="220"/>
        <w:rPr>
          <w:sz w:val="22"/>
          <w:szCs w:val="22"/>
        </w:rPr>
      </w:pPr>
      <w:r>
        <w:rPr>
          <w:sz w:val="22"/>
          <w:szCs w:val="22"/>
        </w:rPr>
        <w:t>Si el cliente tiene la función WPS, puede conectarlo al punto de acceso pulsando el botón "Emparejar" en el HGU. Cuando el indicador WPS parpadee, pulse el botón WPS en el cliente simultáneamente. Se conectarán enseguida.</w:t>
      </w:r>
    </w:p>
    <w:p>
      <w:pPr>
        <w:pStyle w:val="Heading2"/>
        <w:spacing w:before="624" w:after="156"/>
        <w:ind w:start="0" w:end="450" w:hanging="0"/>
        <w:rPr>
          <w:rFonts w:ascii="Arial" w:hAnsi="Arial" w:cs="Arial"/>
          <w:bCs/>
        </w:rPr>
      </w:pPr>
      <w:bookmarkStart w:id="135" w:name="__RefHeading___Toc1315"/>
      <w:bookmarkEnd w:id="135"/>
      <w:r>
        <w:rPr>
          <w:rFonts w:cs="Arial" w:ascii="Arial" w:hAnsi="Arial"/>
          <w:bCs/>
        </w:rPr>
        <w:t>4.7 Actualizar imagen</w:t>
      </w:r>
    </w:p>
    <w:p>
      <w:pPr>
        <w:pStyle w:val="Normal"/>
        <w:spacing w:lineRule="auto" w:line="240" w:before="89" w:after="0"/>
        <w:ind w:start="120" w:end="-20" w:hanging="0"/>
        <w:rPr>
          <w:sz w:val="22"/>
          <w:szCs w:val="22"/>
        </w:rPr>
      </w:pPr>
      <w:r>
        <w:rPr>
          <w:sz w:val="22"/>
          <w:szCs w:val="22"/>
        </w:rPr>
        <w:t>Puede actualizar la imagen del software en la página web.</w:t>
      </w:r>
    </w:p>
    <w:p>
      <w:pPr>
        <w:pStyle w:val="Normal"/>
        <w:spacing w:lineRule="auto" w:line="240" w:before="89" w:after="0"/>
        <w:ind w:start="115" w:end="-20" w:firstLine="220"/>
        <w:rPr>
          <w:sz w:val="22"/>
          <w:szCs w:val="22"/>
        </w:rPr>
      </w:pPr>
      <w:r>
        <w:rPr>
          <w:sz w:val="22"/>
          <w:szCs w:val="22"/>
        </w:rPr>
        <w:t>Seleccione "Administración &gt; Administración de dispositivos &gt; Actualizar imagen" en el menú de navegación. Seleccione el archivo de imagen de software con la extensión .tar y haga clic en el botón "Actualizar". HGU se reiniciará automáticamente después de la actualización. El proceso completo tarda aproximadamente 2 minutos.</w:t>
      </w:r>
    </w:p>
    <w:p>
      <w:pPr>
        <w:pStyle w:val="Normal"/>
        <w:spacing w:lineRule="auto" w:line="240" w:before="89" w:after="0"/>
        <w:ind w:start="120" w:end="-20" w:hanging="0"/>
        <w:rPr>
          <w:sz w:val="21"/>
          <w:szCs w:val="21"/>
        </w:rPr>
      </w:pPr>
      <w:r>
        <w:rPr>
          <w:sz w:val="21"/>
          <w:szCs w:val="21"/>
        </w:rPr>
        <w:drawing>
          <wp:inline distT="0" distB="0" distL="0" distR="0">
            <wp:extent cx="5488305" cy="1984375"/>
            <wp:effectExtent l="0" t="0" r="0" b="0"/>
            <wp:docPr id="105" name="图片 5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3" descr="" title=""/>
                    <pic:cNvPicPr>
                      <a:picLocks noChangeAspect="1" noChangeArrowheads="1"/>
                    </pic:cNvPicPr>
                  </pic:nvPicPr>
                  <pic:blipFill>
                    <a:blip r:embed="rId110"/>
                    <a:srcRect l="-7" t="-18" r="-7" b="-18"/>
                    <a:stretch>
                      <a:fillRect/>
                    </a:stretch>
                  </pic:blipFill>
                  <pic:spPr bwMode="auto">
                    <a:xfrm>
                      <a:off x="0" y="0"/>
                      <a:ext cx="5488305" cy="1984375"/>
                    </a:xfrm>
                    <a:prstGeom prst="rect">
                      <a:avLst/>
                    </a:prstGeom>
                  </pic:spPr>
                </pic:pic>
              </a:graphicData>
            </a:graphic>
          </wp:inline>
        </w:drawing>
      </w:r>
    </w:p>
    <w:p>
      <w:pPr>
        <w:pStyle w:val="Normal"/>
        <w:spacing w:lineRule="auto" w:line="240" w:before="89" w:after="0"/>
        <w:ind w:start="0" w:end="-20" w:hanging="0"/>
        <w:jc w:val="center"/>
        <w:rPr>
          <w:b/>
          <w:b/>
          <w:sz w:val="20"/>
        </w:rPr>
      </w:pPr>
      <w:r>
        <w:rPr>
          <w:b/>
          <w:sz w:val="20"/>
        </w:rPr>
        <w:t>Figura 4-6-4: Actualizar software</w:t>
      </w:r>
      <w:r>
        <w:br w:type="page"/>
      </w:r>
    </w:p>
    <w:p>
      <w:pPr>
        <w:pStyle w:val="Heading"/>
        <w:spacing w:before="0" w:after="1248"/>
        <w:ind w:start="0" w:hanging="0"/>
        <w:jc w:val="end"/>
        <w:rPr>
          <w:rFonts w:ascii="Bernard MT Condensed;Segoe Print" w:hAnsi="Bernard MT Condensed;Segoe Print" w:cs="Bernard MT Condensed;Segoe Print"/>
          <w:b w:val="false"/>
          <w:b w:val="false"/>
          <w:sz w:val="44"/>
        </w:rPr>
      </w:pPr>
      <w:bookmarkStart w:id="136" w:name="__RefHeading___Toc4514"/>
      <w:bookmarkEnd w:id="136"/>
      <w:r>
        <w:rPr>
          <w:rFonts w:cs="Bernard MT Condensed;Segoe Print" w:ascii="Bernard MT Condensed;Segoe Print" w:hAnsi="Bernard MT Condensed;Segoe Print"/>
          <w:b w:val="false"/>
          <w:sz w:val="44"/>
        </w:rPr>
        <w:t>Preguntas frecuentes del capítulo 5</w:t>
      </w:r>
    </w:p>
    <w:p>
      <w:pPr>
        <w:pStyle w:val="Style20"/>
        <w:numPr>
          <w:ilvl w:val="7"/>
          <w:numId w:val="18"/>
        </w:numPr>
        <w:spacing w:lineRule="auto" w:line="240" w:before="89" w:after="0"/>
        <w:ind w:start="426" w:end="-20" w:hanging="360"/>
        <w:rPr>
          <w:sz w:val="22"/>
          <w:szCs w:val="22"/>
        </w:rPr>
      </w:pPr>
      <w:r>
        <w:rPr>
          <w:b/>
          <w:sz w:val="22"/>
          <w:szCs w:val="22"/>
        </w:rPr>
        <w:t>P:</w:t>
      </w:r>
      <w:r>
        <w:rPr>
          <w:sz w:val="22"/>
          <w:szCs w:val="22"/>
        </w:rPr>
        <w:t xml:space="preserve">¿No están todos los indicadores encendidos?</w:t>
      </w:r>
    </w:p>
    <w:p>
      <w:pPr>
        <w:pStyle w:val="Style20"/>
        <w:spacing w:lineRule="auto" w:line="240" w:before="89" w:after="0"/>
        <w:ind w:start="426" w:end="-20" w:hanging="0"/>
        <w:rPr>
          <w:sz w:val="22"/>
          <w:szCs w:val="22"/>
        </w:rPr>
      </w:pPr>
      <w:r>
        <w:rPr>
          <w:b/>
          <w:sz w:val="22"/>
          <w:szCs w:val="22"/>
        </w:rPr>
        <w:t xml:space="preserve">A:</w:t>
      </w:r>
      <w:r>
        <w:rPr>
          <w:sz w:val="22"/>
          <w:szCs w:val="22"/>
        </w:rPr>
        <w:t>(1) El indicador LED aún no se enciende, debes esperar unos dos minutos.</w:t>
      </w:r>
    </w:p>
    <w:p>
      <w:pPr>
        <w:pStyle w:val="Style20"/>
        <w:spacing w:lineRule="auto" w:line="240" w:before="89" w:after="0"/>
        <w:ind w:start="426" w:end="-20" w:hanging="0"/>
        <w:rPr>
          <w:sz w:val="22"/>
          <w:szCs w:val="22"/>
        </w:rPr>
      </w:pPr>
      <w:r>
        <w:rPr>
          <w:rFonts w:eastAsia="Calibri"/>
          <w:sz w:val="22"/>
          <w:szCs w:val="22"/>
        </w:rPr>
        <w:t xml:space="preserve">  (2) La energía está apagada o el adaptador de corriente está defectuoso.</w:t>
      </w:r>
    </w:p>
    <w:p>
      <w:pPr>
        <w:pStyle w:val="Style20"/>
        <w:numPr>
          <w:ilvl w:val="7"/>
          <w:numId w:val="18"/>
        </w:numPr>
        <w:spacing w:lineRule="auto" w:line="240" w:before="89" w:after="0"/>
        <w:ind w:start="426" w:end="-20" w:hanging="360"/>
        <w:rPr>
          <w:sz w:val="22"/>
          <w:szCs w:val="22"/>
        </w:rPr>
      </w:pPr>
      <w:r>
        <w:rPr>
          <w:b/>
          <w:sz w:val="22"/>
          <w:szCs w:val="22"/>
        </w:rPr>
        <w:t xml:space="preserve">P:</w:t>
      </w:r>
      <w:r>
        <w:rPr>
          <w:sz w:val="22"/>
          <w:szCs w:val="22"/>
        </w:rPr>
        <w:t xml:space="preserve">¿Por qué el indicador PON/LOS parpadea en rojo?</w:t>
      </w:r>
    </w:p>
    <w:p>
      <w:pPr>
        <w:pStyle w:val="Style20"/>
        <w:spacing w:lineRule="auto" w:line="240" w:before="89" w:after="0"/>
        <w:ind w:start="426" w:end="-20" w:hanging="0"/>
        <w:rPr>
          <w:sz w:val="22"/>
          <w:szCs w:val="22"/>
        </w:rPr>
      </w:pPr>
      <w:r>
        <w:rPr>
          <w:b/>
          <w:sz w:val="22"/>
          <w:szCs w:val="22"/>
        </w:rPr>
        <w:t xml:space="preserve">A:</w:t>
      </w:r>
      <w:r>
        <w:rPr>
          <w:sz w:val="22"/>
          <w:szCs w:val="22"/>
        </w:rPr>
        <w:t xml:space="preserve">(1) No hay señal óptica. Quizás la fibra esté dañada o la conexión esté suelta.</w:t>
      </w:r>
    </w:p>
    <w:p>
      <w:pPr>
        <w:pStyle w:val="Style20"/>
        <w:spacing w:lineRule="auto" w:line="240" w:before="89" w:after="0"/>
        <w:ind w:start="426" w:end="-20" w:hanging="0"/>
        <w:rPr>
          <w:sz w:val="22"/>
          <w:szCs w:val="22"/>
        </w:rPr>
      </w:pPr>
      <w:r>
        <w:rPr>
          <w:rFonts w:eastAsia="Calibri"/>
          <w:sz w:val="22"/>
          <w:szCs w:val="22"/>
        </w:rPr>
        <w:t xml:space="preserve">  (2) La potencia óptica es demasiado baja.</w:t>
      </w:r>
    </w:p>
    <w:p>
      <w:pPr>
        <w:pStyle w:val="Style20"/>
        <w:spacing w:lineRule="auto" w:line="240" w:before="89" w:after="0"/>
        <w:ind w:start="426" w:end="-20" w:hanging="0"/>
        <w:rPr>
          <w:sz w:val="22"/>
          <w:szCs w:val="22"/>
        </w:rPr>
      </w:pPr>
      <w:r>
        <w:rPr>
          <w:rFonts w:eastAsia="Calibri"/>
          <w:sz w:val="22"/>
          <w:szCs w:val="22"/>
        </w:rPr>
        <w:t xml:space="preserve">  (3) La fibra está polvorienta.</w:t>
      </w:r>
    </w:p>
    <w:p>
      <w:pPr>
        <w:pStyle w:val="Style20"/>
        <w:numPr>
          <w:ilvl w:val="7"/>
          <w:numId w:val="18"/>
        </w:numPr>
        <w:spacing w:lineRule="auto" w:line="240" w:before="89" w:after="0"/>
        <w:ind w:start="426" w:end="-20" w:hanging="360"/>
        <w:rPr>
          <w:sz w:val="22"/>
          <w:szCs w:val="22"/>
        </w:rPr>
      </w:pPr>
      <w:r>
        <w:rPr>
          <w:b/>
          <w:sz w:val="22"/>
          <w:szCs w:val="22"/>
        </w:rPr>
        <w:t>P:</w:t>
      </w:r>
      <w:r>
        <w:rPr>
          <w:sz w:val="22"/>
          <w:szCs w:val="22"/>
        </w:rPr>
        <w:t xml:space="preserve">¿Los indicadores LAN no están encendidos?</w:t>
      </w:r>
    </w:p>
    <w:p>
      <w:pPr>
        <w:pStyle w:val="Style20"/>
        <w:spacing w:lineRule="auto" w:line="240" w:before="89" w:after="0"/>
        <w:ind w:start="426" w:end="-20" w:hanging="0"/>
        <w:rPr>
          <w:sz w:val="22"/>
          <w:szCs w:val="22"/>
        </w:rPr>
      </w:pPr>
      <w:r>
        <w:rPr>
          <w:b/>
          <w:sz w:val="22"/>
          <w:szCs w:val="22"/>
        </w:rPr>
        <w:t xml:space="preserve">A:</w:t>
      </w:r>
      <w:r>
        <w:rPr>
          <w:sz w:val="22"/>
          <w:szCs w:val="22"/>
        </w:rPr>
        <w:t>(1) El interruptor indicador LED está apagado.</w:t>
      </w:r>
    </w:p>
    <w:p>
      <w:pPr>
        <w:pStyle w:val="Style20"/>
        <w:spacing w:lineRule="auto" w:line="240" w:before="89" w:after="0"/>
        <w:ind w:start="426" w:end="-20" w:hanging="0"/>
        <w:rPr>
          <w:sz w:val="22"/>
          <w:szCs w:val="22"/>
        </w:rPr>
      </w:pPr>
      <w:r>
        <w:rPr>
          <w:rFonts w:eastAsia="Calibri"/>
          <w:sz w:val="22"/>
          <w:szCs w:val="22"/>
        </w:rPr>
        <w:t xml:space="preserve">  (2) El cable se rompe o la conexión se afloja.</w:t>
      </w:r>
    </w:p>
    <w:p>
      <w:pPr>
        <w:pStyle w:val="Style20"/>
        <w:spacing w:lineRule="auto" w:line="240" w:before="89" w:after="0"/>
        <w:ind w:start="426" w:end="-20" w:hanging="0"/>
        <w:rPr>
          <w:sz w:val="22"/>
          <w:szCs w:val="22"/>
        </w:rPr>
      </w:pPr>
      <w:r>
        <w:rPr>
          <w:rFonts w:eastAsia="Calibri"/>
          <w:sz w:val="22"/>
          <w:szCs w:val="22"/>
        </w:rPr>
        <w:t xml:space="preserve">  (3) El tipo de cable es incorrecto o demasiado largo.</w:t>
      </w:r>
    </w:p>
    <w:p>
      <w:pPr>
        <w:pStyle w:val="Style20"/>
        <w:numPr>
          <w:ilvl w:val="7"/>
          <w:numId w:val="18"/>
        </w:numPr>
        <w:spacing w:lineRule="auto" w:line="240" w:before="89" w:after="0"/>
        <w:ind w:start="426" w:end="-20" w:hanging="360"/>
        <w:rPr>
          <w:sz w:val="22"/>
          <w:szCs w:val="22"/>
        </w:rPr>
      </w:pPr>
      <w:r>
        <w:rPr>
          <w:b/>
          <w:sz w:val="22"/>
          <w:szCs w:val="22"/>
        </w:rPr>
        <w:t>P:</w:t>
      </w:r>
      <w:r>
        <w:rPr>
          <w:sz w:val="22"/>
          <w:szCs w:val="22"/>
        </w:rPr>
        <w:t xml:space="preserve">¿Los indicadores FXS no están encendidos?</w:t>
      </w:r>
    </w:p>
    <w:p>
      <w:pPr>
        <w:pStyle w:val="Style20"/>
        <w:spacing w:lineRule="auto" w:line="240" w:before="89" w:after="0"/>
        <w:ind w:start="426" w:end="-20" w:hanging="0"/>
        <w:rPr>
          <w:sz w:val="22"/>
          <w:szCs w:val="22"/>
        </w:rPr>
      </w:pPr>
      <w:r>
        <w:rPr>
          <w:b/>
          <w:sz w:val="22"/>
          <w:szCs w:val="22"/>
        </w:rPr>
        <w:t xml:space="preserve">A:</w:t>
      </w:r>
      <w:r>
        <w:rPr>
          <w:sz w:val="22"/>
          <w:szCs w:val="22"/>
        </w:rPr>
        <w:t>(1) El interruptor indicador LED está apagado.</w:t>
      </w:r>
    </w:p>
    <w:p>
      <w:pPr>
        <w:pStyle w:val="Style20"/>
        <w:spacing w:lineRule="auto" w:line="240" w:before="89" w:after="0"/>
        <w:ind w:start="426" w:end="-20" w:hanging="0"/>
        <w:rPr>
          <w:sz w:val="22"/>
          <w:szCs w:val="22"/>
        </w:rPr>
      </w:pPr>
      <w:r>
        <w:rPr>
          <w:rFonts w:eastAsia="Calibri"/>
          <w:sz w:val="22"/>
          <w:szCs w:val="22"/>
        </w:rPr>
        <w:t xml:space="preserve">  (2) Las cuentas SIP no están registradas.</w:t>
      </w:r>
      <w:bookmarkStart w:id="137" w:name="OLE_LINK37"/>
      <w:bookmarkStart w:id="138" w:name="OLE_LINK34"/>
      <w:bookmarkEnd w:id="137"/>
      <w:bookmarkEnd w:id="138"/>
    </w:p>
    <w:p>
      <w:pPr>
        <w:pStyle w:val="Style20"/>
        <w:numPr>
          <w:ilvl w:val="7"/>
          <w:numId w:val="18"/>
        </w:numPr>
        <w:spacing w:lineRule="auto" w:line="240" w:before="89" w:after="0"/>
        <w:ind w:start="426" w:end="-20" w:hanging="360"/>
        <w:rPr>
          <w:sz w:val="22"/>
          <w:szCs w:val="22"/>
        </w:rPr>
      </w:pPr>
      <w:r>
        <w:rPr>
          <w:b/>
          <w:sz w:val="22"/>
          <w:szCs w:val="22"/>
        </w:rPr>
        <w:t>P:</w:t>
      </w:r>
      <w:r>
        <w:rPr>
          <w:sz w:val="22"/>
          <w:szCs w:val="22"/>
        </w:rPr>
        <w:t xml:space="preserve">¿La PC no puede visitar la interfaz web?</w:t>
      </w:r>
    </w:p>
    <w:p>
      <w:pPr>
        <w:pStyle w:val="Style20"/>
        <w:spacing w:lineRule="auto" w:line="240" w:before="89" w:after="0"/>
        <w:ind w:start="426" w:end="-20" w:hanging="0"/>
        <w:rPr>
          <w:sz w:val="22"/>
          <w:szCs w:val="22"/>
        </w:rPr>
      </w:pPr>
      <w:r>
        <w:rPr>
          <w:b/>
          <w:sz w:val="22"/>
          <w:szCs w:val="22"/>
        </w:rPr>
        <w:t>A:</w:t>
      </w:r>
      <w:r>
        <w:rPr>
          <w:sz w:val="22"/>
          <w:szCs w:val="22"/>
        </w:rPr>
        <w:t xml:space="preserve">(1) La PC y la HGU no están en el mismo fragmento de red. Por defecto, la dirección IP de la LAN es 192.168.1.1/24.</w:t>
      </w:r>
      <w:bookmarkStart w:id="139" w:name="OLE_LINK27"/>
      <w:bookmarkStart w:id="140" w:name="OLE_LINK24"/>
      <w:bookmarkEnd w:id="139"/>
      <w:bookmarkEnd w:id="140"/>
    </w:p>
    <w:p>
      <w:pPr>
        <w:pStyle w:val="Style20"/>
        <w:spacing w:lineRule="auto" w:line="240" w:before="89" w:after="0"/>
        <w:ind w:start="426" w:end="-20" w:hanging="0"/>
        <w:rPr>
          <w:sz w:val="22"/>
          <w:szCs w:val="22"/>
        </w:rPr>
      </w:pPr>
      <w:r>
        <w:rPr>
          <w:rFonts w:eastAsia="Calibri"/>
          <w:sz w:val="22"/>
          <w:szCs w:val="22"/>
        </w:rPr>
        <w:t xml:space="preserve">  (2) El cable se rompe.</w:t>
      </w:r>
    </w:p>
    <w:p>
      <w:pPr>
        <w:pStyle w:val="Style20"/>
        <w:spacing w:lineRule="auto" w:line="240" w:before="89" w:after="0"/>
        <w:ind w:start="426" w:end="-20" w:hanging="0"/>
        <w:rPr>
          <w:sz w:val="22"/>
          <w:szCs w:val="22"/>
        </w:rPr>
      </w:pPr>
      <w:r>
        <w:rPr>
          <w:rFonts w:eastAsia="Calibri"/>
          <w:sz w:val="22"/>
          <w:szCs w:val="22"/>
        </w:rPr>
        <w:t xml:space="preserve">  (3) Conflicto de IP o tener bucle invertido.</w:t>
      </w:r>
    </w:p>
    <w:p>
      <w:pPr>
        <w:pStyle w:val="Style20"/>
        <w:numPr>
          <w:ilvl w:val="7"/>
          <w:numId w:val="18"/>
        </w:numPr>
        <w:spacing w:lineRule="auto" w:line="240" w:before="89" w:after="0"/>
        <w:ind w:start="426" w:end="-20" w:hanging="360"/>
        <w:rPr>
          <w:sz w:val="22"/>
          <w:szCs w:val="22"/>
        </w:rPr>
      </w:pPr>
      <w:r>
        <w:rPr>
          <w:b/>
          <w:sz w:val="22"/>
          <w:szCs w:val="22"/>
        </w:rPr>
        <w:t xml:space="preserve">P:</w:t>
      </w:r>
      <w:r>
        <w:rPr>
          <w:sz w:val="22"/>
          <w:szCs w:val="22"/>
        </w:rPr>
        <w:t>El usuario no puede navegar por Internet con normalidad.</w:t>
      </w:r>
    </w:p>
    <w:p>
      <w:pPr>
        <w:pStyle w:val="Style20"/>
        <w:spacing w:lineRule="auto" w:line="240" w:before="89" w:after="0"/>
        <w:ind w:start="426" w:end="-20" w:hanging="0"/>
        <w:rPr>
          <w:sz w:val="22"/>
          <w:szCs w:val="22"/>
        </w:rPr>
      </w:pPr>
      <w:r>
        <w:rPr>
          <w:b/>
          <w:sz w:val="22"/>
          <w:szCs w:val="22"/>
        </w:rPr>
        <w:t>A:</w:t>
      </w:r>
      <w:r>
        <w:rPr>
          <w:sz w:val="22"/>
          <w:szCs w:val="22"/>
        </w:rPr>
        <w:t xml:space="preserve">(1) La PC ha configurado una IP incorrecta y la puerta de enlace o la red es defectuosa.</w:t>
      </w:r>
    </w:p>
    <w:p>
      <w:pPr>
        <w:pStyle w:val="Style20"/>
        <w:spacing w:lineRule="auto" w:line="240" w:before="89" w:after="0"/>
        <w:ind w:start="426" w:end="-20" w:hanging="0"/>
        <w:rPr>
          <w:sz w:val="22"/>
          <w:szCs w:val="22"/>
        </w:rPr>
      </w:pPr>
      <w:r>
        <w:rPr>
          <w:rFonts w:eastAsia="Calibri"/>
          <w:sz w:val="22"/>
          <w:szCs w:val="22"/>
        </w:rPr>
        <w:t xml:space="preserve">  (2) Hay un bucle invertido o un ataque en la red.</w:t>
      </w:r>
    </w:p>
    <w:p>
      <w:pPr>
        <w:pStyle w:val="Style20"/>
        <w:spacing w:lineRule="auto" w:line="240" w:before="89" w:after="0"/>
        <w:ind w:start="426" w:end="-20" w:hanging="0"/>
        <w:rPr>
          <w:sz w:val="22"/>
          <w:szCs w:val="22"/>
        </w:rPr>
      </w:pPr>
      <w:r>
        <w:rPr>
          <w:rFonts w:eastAsia="Calibri"/>
          <w:sz w:val="22"/>
          <w:szCs w:val="22"/>
        </w:rPr>
        <w:t xml:space="preserve">  (3) La conexión WAN en modo ruta no obtiene una IP o el DNS está deshabilitado.</w:t>
      </w:r>
    </w:p>
    <w:p>
      <w:pPr>
        <w:pStyle w:val="Style20"/>
        <w:numPr>
          <w:ilvl w:val="7"/>
          <w:numId w:val="18"/>
        </w:numPr>
        <w:spacing w:lineRule="auto" w:line="240" w:before="89" w:after="0"/>
        <w:ind w:start="426" w:end="-20" w:hanging="360"/>
        <w:rPr>
          <w:sz w:val="22"/>
          <w:szCs w:val="22"/>
        </w:rPr>
      </w:pPr>
      <w:r>
        <w:rPr>
          <w:b/>
          <w:sz w:val="22"/>
          <w:szCs w:val="22"/>
        </w:rPr>
        <w:t>P:</w:t>
      </w:r>
      <w:r>
        <w:rPr>
          <w:sz w:val="22"/>
          <w:szCs w:val="22"/>
        </w:rPr>
        <w:t xml:space="preserve">El cliente no puede utilizar el servicio VoIP.</w:t>
      </w:r>
    </w:p>
    <w:p>
      <w:pPr>
        <w:pStyle w:val="Style20"/>
        <w:spacing w:lineRule="auto" w:line="240" w:before="89" w:after="0"/>
        <w:ind w:start="426" w:end="-20" w:hanging="0"/>
        <w:rPr>
          <w:sz w:val="22"/>
          <w:szCs w:val="22"/>
        </w:rPr>
      </w:pPr>
      <w:r>
        <w:rPr>
          <w:b/>
          <w:sz w:val="22"/>
          <w:szCs w:val="22"/>
        </w:rPr>
        <w:t>A:</w:t>
      </w:r>
      <w:r>
        <w:rPr>
          <w:sz w:val="22"/>
          <w:szCs w:val="22"/>
        </w:rPr>
        <w:t xml:space="preserve">(1) El teléfono o el cable están dañados.</w:t>
      </w:r>
      <w:bookmarkStart w:id="141" w:name="OLE_LINK28"/>
      <w:bookmarkStart w:id="142" w:name="OLE_LINK33"/>
      <w:bookmarkEnd w:id="141"/>
      <w:bookmarkEnd w:id="142"/>
    </w:p>
    <w:p>
      <w:pPr>
        <w:pStyle w:val="Style20"/>
        <w:spacing w:lineRule="auto" w:line="240" w:before="89" w:after="0"/>
        <w:ind w:start="426" w:end="-20" w:hanging="0"/>
        <w:rPr>
          <w:sz w:val="22"/>
          <w:szCs w:val="22"/>
        </w:rPr>
      </w:pPr>
      <w:r>
        <w:rPr>
          <w:rFonts w:eastAsia="Calibri"/>
          <w:sz w:val="22"/>
          <w:szCs w:val="22"/>
        </w:rPr>
        <w:t xml:space="preserve">  (2) Las cuentas SIP no están registradas.</w:t>
      </w:r>
    </w:p>
    <w:p>
      <w:pPr>
        <w:pStyle w:val="Style20"/>
        <w:spacing w:lineRule="auto" w:line="240" w:before="89" w:after="0"/>
        <w:ind w:start="426" w:end="-20" w:hanging="0"/>
        <w:rPr>
          <w:sz w:val="22"/>
          <w:szCs w:val="22"/>
        </w:rPr>
      </w:pPr>
      <w:r>
        <w:rPr>
          <w:rFonts w:eastAsia="Calibri"/>
          <w:sz w:val="22"/>
          <w:szCs w:val="22"/>
        </w:rPr>
        <w:t xml:space="preserve">  (3) El plan de marcación es incorrecto.</w:t>
      </w:r>
    </w:p>
    <w:p>
      <w:pPr>
        <w:pStyle w:val="Style20"/>
        <w:numPr>
          <w:ilvl w:val="7"/>
          <w:numId w:val="18"/>
        </w:numPr>
        <w:spacing w:lineRule="auto" w:line="240" w:before="89" w:after="0"/>
        <w:ind w:start="426" w:end="-20" w:hanging="360"/>
        <w:rPr>
          <w:sz w:val="22"/>
          <w:szCs w:val="22"/>
        </w:rPr>
      </w:pPr>
      <w:r>
        <w:rPr>
          <w:b/>
          <w:sz w:val="22"/>
          <w:szCs w:val="22"/>
        </w:rPr>
        <w:t>P:</w:t>
      </w:r>
      <w:r>
        <w:rPr>
          <w:sz w:val="22"/>
          <w:szCs w:val="22"/>
        </w:rPr>
        <w:t xml:space="preserve">HGU deja de trabajar después de trabajar durante algún tiempo.</w:t>
      </w:r>
    </w:p>
    <w:p>
      <w:pPr>
        <w:pStyle w:val="Style20"/>
        <w:spacing w:lineRule="auto" w:line="240" w:before="89" w:after="0"/>
        <w:ind w:start="426" w:end="-20" w:hanging="0"/>
        <w:rPr>
          <w:sz w:val="22"/>
          <w:szCs w:val="22"/>
        </w:rPr>
      </w:pPr>
      <w:r>
        <w:rPr>
          <w:b/>
          <w:sz w:val="22"/>
          <w:szCs w:val="22"/>
        </w:rPr>
        <w:t>A:</w:t>
      </w:r>
      <w:r>
        <w:rPr>
          <w:sz w:val="22"/>
          <w:szCs w:val="22"/>
        </w:rPr>
        <w:t xml:space="preserve">(1) La fuente de alimentación no funciona correctamente.</w:t>
      </w:r>
    </w:p>
    <w:p>
      <w:pPr>
        <w:pStyle w:val="Style20"/>
        <w:spacing w:lineRule="auto" w:line="240" w:before="89" w:after="0"/>
        <w:ind w:start="426" w:end="-20" w:hanging="0"/>
        <w:rPr>
          <w:vanish/>
        </w:rPr>
      </w:pPr>
      <w:r>
        <w:drawing>
          <wp:anchor behindDoc="0" distT="0" distB="0" distL="0" distR="0" simplePos="0" locked="0" layoutInCell="0" allowOverlap="1" relativeHeight="107">
            <wp:simplePos x="0" y="0"/>
            <wp:positionH relativeFrom="column">
              <wp:align>center</wp:align>
            </wp:positionH>
            <wp:positionV relativeFrom="paragraph">
              <wp:posOffset>635</wp:posOffset>
            </wp:positionV>
            <wp:extent cx="114300" cy="114300"/>
            <wp:effectExtent l="0" t="0" r="0" b="0"/>
            <wp:wrapSquare wrapText="largest"/>
            <wp:docPr id="106"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 descr="" title=""/>
                    <pic:cNvPicPr>
                      <a:picLocks noChangeAspect="1" noChangeArrowheads="1"/>
                    </pic:cNvPicPr>
                  </pic:nvPicPr>
                  <pic:blipFill>
                    <a:blip r:embed="rId111"/>
                    <a:stretch>
                      <a:fillRect/>
                    </a:stretch>
                  </pic:blipFill>
                  <pic:spPr bwMode="auto">
                    <a:xfrm>
                      <a:off x="0" y="0"/>
                      <a:ext cx="114300" cy="114300"/>
                    </a:xfrm>
                    <a:prstGeom prst="rect">
                      <a:avLst/>
                    </a:prstGeom>
                  </pic:spPr>
                </pic:pic>
              </a:graphicData>
            </a:graphic>
          </wp:anchor>
        </w:drawing>
      </w:r>
      <w:r>
        <w:rPr>
          <w:rFonts w:eastAsia="Calibri"/>
          <w:sz w:val="22"/>
          <w:szCs w:val="22"/>
        </w:rPr>
        <w:t xml:space="preserve">  (2) El dispositivo se sobrecalienta.</w:t>
      </w:r>
      <w:bookmarkStart w:id="143" w:name="_PictureBullets"/>
      <w:bookmarkEnd w:id="143"/>
    </w:p>
    <w:sectPr>
      <w:headerReference w:type="default" r:id="rId112"/>
      <w:footerReference w:type="default" r:id="rId113"/>
      <w:type w:val="nextPage"/>
      <w:pgSz w:w="11906" w:h="16838"/>
      <w:pgMar w:left="1627" w:right="1627" w:header="851" w:top="1383" w:footer="992" w:bottom="1383" w:gutter="0"/>
      <w:pgNumType w:start="1"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0" w:characterSet="windows-1252"/>
    <w:family w:val="roman"/>
    <w:pitch w:val="default"/>
  </w:font>
  <w:font w:name="Arial">
    <w:charset w:val="00" w:characterSet="windows-1252"/>
    <w:family w:val="swiss"/>
    <w:pitch w:val="default"/>
  </w:font>
  <w:font w:name="Cambria">
    <w:charset w:val="00" w:characterSet="windows-1252"/>
    <w:family w:val="roman"/>
    <w:pitch w:val="default"/>
  </w:font>
  <w:font w:name="Wingdings">
    <w:charset w:val="02"/>
    <w:family w:val="auto"/>
    <w:pitch w:val="default"/>
  </w:font>
  <w:font w:name="MS Outlook">
    <w:altName w:val="Times New Roman"/>
    <w:charset w:val="02"/>
    <w:family w:val="auto"/>
    <w:pitch w:val="default"/>
  </w:font>
  <w:font w:name="Symbol">
    <w:charset w:val="02"/>
    <w:family w:val="roman"/>
    <w:pitch w:val="default"/>
  </w:font>
  <w:font w:name="宋体">
    <w:charset w:val="86"/>
    <w:family w:val="auto"/>
    <w:pitch w:val="default"/>
  </w:font>
  <w:font w:name="Calibri">
    <w:charset w:val="00" w:characterSet="windows-1252"/>
    <w:family w:val="swiss"/>
    <w:pitch w:val="default"/>
  </w:font>
  <w:font w:name="Tahoma">
    <w:charset w:val="00" w:characterSet="windows-1252"/>
    <w:family w:val="swiss"/>
    <w:pitch w:val="default"/>
  </w:font>
  <w:font w:name="Ciscoregular">
    <w:altName w:val="微软雅黑"/>
    <w:charset w:val="00" w:characterSet="windows-1252"/>
    <w:family w:val="swiss"/>
    <w:pitch w:val="default"/>
  </w:font>
  <w:font w:name="黑体">
    <w:charset w:val="86"/>
    <w:family w:val="auto"/>
    <w:pitch w:val="default"/>
  </w:font>
  <w:font w:name="Bernard MT Condensed">
    <w:altName w:val="Segoe Print"/>
    <w:charset w:val="00" w:characterSet="windows-1252"/>
    <w:family w:val="roman"/>
    <w:pitch w:val="default"/>
  </w:font>
  <w:font w:name="Arial">
    <w:charset w:val="01"/>
    <w:family w:val="swiss"/>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start="0" w:hanging="0"/>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start="0" w:hanging="0"/>
      <w:jc w:val="center"/>
      <w:rPr/>
    </w:pPr>
    <w:r>
      <w:rPr/>
      <w:t xml:space="preserve">Página</w:t>
    </w:r>
    <w:r>
      <w:rPr/>
      <w:fldChar w:fldCharType="begin"/>
    </w:r>
    <w:r>
      <w:rPr/>
      <w:instrText> PAGE </w:instrText>
    </w:r>
    <w:r>
      <w:rPr/>
      <w:fldChar w:fldCharType="separate"/>
    </w:r>
    <w:r>
      <w:rPr/>
      <w:t>III</w:t>
    </w:r>
    <w:r>
      <w:rPr/>
      <w:fldChar w:fldCharType="end"/>
    </w:r>
    <w:r>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start="0" w:hanging="0"/>
      <w:jc w:val="center"/>
      <w:rPr/>
    </w:pPr>
    <w:r>
      <w:rPr/>
      <w:t xml:space="preserve">Página</w:t>
    </w:r>
    <w:r>
      <w:rPr/>
      <w:fldChar w:fldCharType="begin"/>
    </w:r>
    <w:r>
      <w:rPr/>
      <w:instrText> PAGE </w:instrText>
    </w:r>
    <w:r>
      <w:rPr/>
      <w:fldChar w:fldCharType="separate"/>
    </w:r>
    <w:r>
      <w:rPr/>
      <w:t>84</w:t>
    </w:r>
    <w:r>
      <w:rPr/>
      <w:fldChar w:fldCharType="end"/>
    </w:r>
    <w:r>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start="0" w:hanging="0"/>
      <w:jc w:val="end"/>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start="0" w:hanging="0"/>
      <w:jc w:val="end"/>
      <w:rPr>
        <w:lang w:val="en-US" w:eastAsia="zh-CN"/>
      </w:rPr>
    </w:pPr>
    <w:r>
      <w:rPr>
        <w:lang w:val="en-US" w:eastAsia="zh-CN"/>
      </w:rPr>
      <w:t>MANUAL DEL USUARIO DE HGU DE MODO DUAL 4GE+1POTS+WiFi6 (Banda Dual)</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start="0" w:hanging="0"/>
      <w:jc w:val="end"/>
      <w:rPr>
        <w:lang w:val="en-US" w:eastAsia="zh-CN"/>
      </w:rPr>
    </w:pPr>
    <w:r>
      <w:rPr>
        <w:lang w:val="en-US" w:eastAsia="zh-CN"/>
      </w:rPr>
      <w:t>MANUAL DEL USUARIO DE HGU DE MODO DUAL 4GE+1POTS+WiFi6 (Banda Dual)</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0"/>
        </w:tabs>
        <w:ind w:start="425" w:hanging="425"/>
      </w:pPr>
      <w:rPr>
        <w:rFonts w:ascii="Times New Roman" w:hAnsi="Times New Roman" w:cs="Times New Roman"/>
      </w:rPr>
    </w:lvl>
    <w:lvl w:ilvl="1">
      <w:start w:val="1"/>
      <w:numFmt w:val="decimal"/>
      <w:lvlText w:val="%1.%2."/>
      <w:lvlJc w:val="start"/>
      <w:pPr>
        <w:tabs>
          <w:tab w:val="num" w:pos="0"/>
        </w:tabs>
        <w:ind w:start="567" w:hanging="567"/>
      </w:pPr>
      <w:rPr>
        <w:i w:val="false"/>
        <w:rFonts w:ascii="Times New Roman" w:hAnsi="Times New Roman" w:cs="Times New Roman"/>
      </w:rPr>
    </w:lvl>
    <w:lvl w:ilvl="2">
      <w:start w:val="1"/>
      <w:numFmt w:val="decimal"/>
      <w:lvlText w:val="%1.%2.%3."/>
      <w:lvlJc w:val="start"/>
      <w:pPr>
        <w:tabs>
          <w:tab w:val="num" w:pos="0"/>
        </w:tabs>
        <w:ind w:start="851" w:hanging="709"/>
      </w:pPr>
      <w:rPr>
        <w:b/>
        <w:rFonts w:ascii="Times New Roman" w:hAnsi="Times New Roman" w:cs="Times New Roman"/>
      </w:rPr>
    </w:lvl>
    <w:lvl w:ilvl="3">
      <w:start w:val="1"/>
      <w:numFmt w:val="decimal"/>
      <w:lvlText w:val="%1.%2.%3.%4."/>
      <w:lvlJc w:val="start"/>
      <w:pPr>
        <w:tabs>
          <w:tab w:val="num" w:pos="0"/>
        </w:tabs>
        <w:ind w:start="851" w:hanging="851"/>
      </w:pPr>
      <w:rPr>
        <w:rFonts w:ascii="Times New Roman" w:hAnsi="Times New Roman" w:cs="Times New Roman"/>
      </w:rPr>
    </w:lvl>
    <w:lvl w:ilvl="4">
      <w:start w:val="1"/>
      <w:numFmt w:val="decimal"/>
      <w:lvlText w:val="%1.%2.%3.%4.%5."/>
      <w:lvlJc w:val="start"/>
      <w:pPr>
        <w:tabs>
          <w:tab w:val="num" w:pos="0"/>
        </w:tabs>
        <w:ind w:start="992" w:hanging="992"/>
      </w:pPr>
      <w:rPr/>
    </w:lvl>
    <w:lvl w:ilvl="5">
      <w:start w:val="1"/>
      <w:numFmt w:val="decimal"/>
      <w:lvlText w:val="%1.%2.%3.%4.%5.%6."/>
      <w:lvlJc w:val="start"/>
      <w:pPr>
        <w:tabs>
          <w:tab w:val="num" w:pos="0"/>
        </w:tabs>
        <w:ind w:start="1134" w:hanging="1134"/>
      </w:pPr>
      <w:rPr/>
    </w:lvl>
    <w:lvl w:ilvl="6">
      <w:start w:val="1"/>
      <w:numFmt w:val="decimal"/>
      <w:lvlText w:val="%1.%2.%3.%4.%5.%6.%7."/>
      <w:lvlJc w:val="start"/>
      <w:pPr>
        <w:tabs>
          <w:tab w:val="num" w:pos="0"/>
        </w:tabs>
        <w:ind w:start="1276" w:hanging="1276"/>
      </w:pPr>
      <w:rPr/>
    </w:lvl>
    <w:lvl w:ilvl="7">
      <w:start w:val="1"/>
      <w:numFmt w:val="decimal"/>
      <w:lvlText w:val="%1.%2.%3.%4.%5.%6.%7.%8."/>
      <w:lvlJc w:val="start"/>
      <w:pPr>
        <w:tabs>
          <w:tab w:val="num" w:pos="0"/>
        </w:tabs>
        <w:ind w:start="1418" w:hanging="1418"/>
      </w:pPr>
      <w:rPr/>
    </w:lvl>
    <w:lvl w:ilvl="8">
      <w:start w:val="1"/>
      <w:numFmt w:val="decimal"/>
      <w:lvlText w:val="%1.%2.%3.%4.%5.%6.%7.%8.%9."/>
      <w:lvlJc w:val="start"/>
      <w:pPr>
        <w:tabs>
          <w:tab w:val="num" w:pos="0"/>
        </w:tabs>
        <w:ind w:start="1559" w:hanging="1559"/>
      </w:pPr>
      <w:rPr/>
    </w:lvl>
  </w:abstractNum>
  <w:abstractNum w:abstractNumId="3">
    <w:lvl w:ilvl="0">
      <w:start w:val="1"/>
      <w:numFmt w:val="bullet"/>
      <w:lvlText w:val=""/>
      <w:lvlJc w:val="start"/>
      <w:pPr>
        <w:tabs>
          <w:tab w:val="num" w:pos="420"/>
        </w:tabs>
        <w:ind w:start="658" w:hanging="238"/>
      </w:pPr>
      <w:rPr>
        <w:rFonts w:ascii="Wingdings" w:hAnsi="Wingdings" w:cs="Wingdings" w:hint="default"/>
        <w:sz w:val="22"/>
        <w:szCs w:val="22"/>
        <w:lang w:val="en-US"/>
      </w:rPr>
    </w:lvl>
    <w:lvl w:ilvl="1">
      <w:start w:val="1"/>
      <w:numFmt w:val="bullet"/>
      <w:lvlText w:val=""/>
      <w:lvlJc w:val="start"/>
      <w:pPr>
        <w:tabs>
          <w:tab w:val="num" w:pos="0"/>
        </w:tabs>
        <w:ind w:start="180" w:hanging="420"/>
      </w:pPr>
      <w:rPr>
        <w:rFonts w:ascii="Wingdings" w:hAnsi="Wingdings" w:cs="Wingdings" w:hint="default"/>
      </w:rPr>
    </w:lvl>
    <w:lvl w:ilvl="2">
      <w:start w:val="1"/>
      <w:numFmt w:val="bullet"/>
      <w:lvlText w:val=""/>
      <w:lvlJc w:val="start"/>
      <w:pPr>
        <w:tabs>
          <w:tab w:val="num" w:pos="0"/>
        </w:tabs>
        <w:ind w:start="240" w:hanging="420"/>
      </w:pPr>
      <w:rPr>
        <w:rFonts w:ascii="Wingdings" w:hAnsi="Wingdings" w:cs="Wingdings" w:hint="default"/>
      </w:rPr>
    </w:lvl>
    <w:lvl w:ilvl="3">
      <w:start w:val="1"/>
      <w:numFmt w:val="bullet"/>
      <w:lvlText w:val=""/>
      <w:lvlJc w:val="start"/>
      <w:pPr>
        <w:tabs>
          <w:tab w:val="num" w:pos="0"/>
        </w:tabs>
        <w:ind w:start="660" w:hanging="420"/>
      </w:pPr>
      <w:rPr>
        <w:rFonts w:ascii="Wingdings" w:hAnsi="Wingdings" w:cs="Wingdings" w:hint="default"/>
      </w:rPr>
    </w:lvl>
    <w:lvl w:ilvl="4">
      <w:start w:val="1"/>
      <w:numFmt w:val="bullet"/>
      <w:lvlText w:val=""/>
      <w:lvlJc w:val="start"/>
      <w:pPr>
        <w:tabs>
          <w:tab w:val="num" w:pos="0"/>
        </w:tabs>
        <w:ind w:start="1080" w:hanging="420"/>
      </w:pPr>
      <w:rPr>
        <w:rFonts w:ascii="Wingdings" w:hAnsi="Wingdings" w:cs="Wingdings" w:hint="default"/>
      </w:rPr>
    </w:lvl>
    <w:lvl w:ilvl="5">
      <w:start w:val="1"/>
      <w:numFmt w:val="bullet"/>
      <w:lvlText w:val=""/>
      <w:lvlJc w:val="start"/>
      <w:pPr>
        <w:tabs>
          <w:tab w:val="num" w:pos="0"/>
        </w:tabs>
        <w:ind w:start="1500" w:hanging="420"/>
      </w:pPr>
      <w:rPr>
        <w:rFonts w:ascii="Wingdings" w:hAnsi="Wingdings" w:cs="Wingdings" w:hint="default"/>
      </w:rPr>
    </w:lvl>
    <w:lvl w:ilvl="6">
      <w:start w:val="1"/>
      <w:numFmt w:val="bullet"/>
      <w:lvlText w:val=""/>
      <w:lvlJc w:val="start"/>
      <w:pPr>
        <w:tabs>
          <w:tab w:val="num" w:pos="0"/>
        </w:tabs>
        <w:ind w:start="1920" w:hanging="420"/>
      </w:pPr>
      <w:rPr>
        <w:rFonts w:ascii="Wingdings" w:hAnsi="Wingdings" w:cs="Wingdings" w:hint="default"/>
      </w:rPr>
    </w:lvl>
    <w:lvl w:ilvl="7">
      <w:start w:val="1"/>
      <w:numFmt w:val="bullet"/>
      <w:lvlText w:val=""/>
      <w:lvlJc w:val="start"/>
      <w:pPr>
        <w:tabs>
          <w:tab w:val="num" w:pos="0"/>
        </w:tabs>
        <w:ind w:start="2340" w:hanging="420"/>
      </w:pPr>
      <w:rPr>
        <w:rFonts w:ascii="Wingdings" w:hAnsi="Wingdings" w:cs="Wingdings" w:hint="default"/>
      </w:rPr>
    </w:lvl>
    <w:lvl w:ilvl="8">
      <w:start w:val="1"/>
      <w:numFmt w:val="bullet"/>
      <w:lvlText w:val=""/>
      <w:lvlJc w:val="start"/>
      <w:pPr>
        <w:tabs>
          <w:tab w:val="num" w:pos="0"/>
        </w:tabs>
        <w:ind w:start="2760" w:hanging="420"/>
      </w:pPr>
      <w:rPr>
        <w:rFonts w:ascii="Wingdings" w:hAnsi="Wingdings" w:cs="Wingdings" w:hint="default"/>
      </w:rPr>
    </w:lvl>
  </w:abstractNum>
  <w:abstractNum w:abstractNumId="4">
    <w:lvl w:ilvl="0">
      <w:start w:val="1"/>
      <w:numFmt w:val="decimal"/>
      <w:lvlText w:val="%1)"/>
      <w:lvlJc w:val="start"/>
      <w:pPr>
        <w:tabs>
          <w:tab w:val="num" w:pos="0"/>
        </w:tabs>
        <w:ind w:start="425" w:hanging="425"/>
      </w:pPr>
      <w:rPr>
        <w:sz w:val="21"/>
        <w:szCs w:val="21"/>
        <w:lang w:val="en-US" w:eastAsia="zh-CN"/>
      </w:rPr>
    </w:lvl>
  </w:abstractNum>
  <w:abstractNum w:abstractNumId="5">
    <w:lvl w:ilvl="0">
      <w:start w:val="1"/>
      <w:numFmt w:val="lowerLetter"/>
      <w:lvlText w:val="%1)"/>
      <w:lvlJc w:val="start"/>
      <w:pPr>
        <w:tabs>
          <w:tab w:val="num" w:pos="0"/>
        </w:tabs>
        <w:ind w:start="720" w:hanging="360"/>
      </w:pPr>
      <w:rPr>
        <w:sz w:val="22"/>
        <w:szCs w:val="22"/>
        <w:rFonts w:ascii="Times New Roman" w:hAnsi="Times New Roman" w:cs="Times New Roman"/>
        <w:color w:val="222222"/>
      </w:rPr>
    </w:lvl>
    <w:lvl w:ilvl="1">
      <w:start w:val="1"/>
      <w:numFmt w:val="lowerLetter"/>
      <w:lvlText w:val="%2)"/>
      <w:lvlJc w:val="start"/>
      <w:pPr>
        <w:tabs>
          <w:tab w:val="num" w:pos="0"/>
        </w:tabs>
        <w:ind w:start="1200" w:hanging="420"/>
      </w:pPr>
      <w:rPr>
        <w:rFonts w:cs="Times New Roman"/>
      </w:rPr>
    </w:lvl>
    <w:lvl w:ilvl="2">
      <w:start w:val="1"/>
      <w:numFmt w:val="lowerRoman"/>
      <w:lvlText w:val="%3."/>
      <w:lvlJc w:val="end"/>
      <w:pPr>
        <w:tabs>
          <w:tab w:val="num" w:pos="0"/>
        </w:tabs>
        <w:ind w:start="1620" w:hanging="420"/>
      </w:pPr>
      <w:rPr>
        <w:rFonts w:cs="Times New Roman"/>
      </w:rPr>
    </w:lvl>
    <w:lvl w:ilvl="3">
      <w:start w:val="1"/>
      <w:numFmt w:val="decimal"/>
      <w:lvlText w:val="%4."/>
      <w:lvlJc w:val="start"/>
      <w:pPr>
        <w:tabs>
          <w:tab w:val="num" w:pos="0"/>
        </w:tabs>
        <w:ind w:start="2040" w:hanging="420"/>
      </w:pPr>
      <w:rPr>
        <w:rFonts w:cs="Times New Roman"/>
      </w:rPr>
    </w:lvl>
    <w:lvl w:ilvl="4">
      <w:start w:val="1"/>
      <w:numFmt w:val="lowerLetter"/>
      <w:lvlText w:val="%5)"/>
      <w:lvlJc w:val="start"/>
      <w:pPr>
        <w:tabs>
          <w:tab w:val="num" w:pos="0"/>
        </w:tabs>
        <w:ind w:start="2460" w:hanging="420"/>
      </w:pPr>
      <w:rPr>
        <w:rFonts w:cs="Times New Roman"/>
      </w:rPr>
    </w:lvl>
    <w:lvl w:ilvl="5">
      <w:start w:val="1"/>
      <w:numFmt w:val="lowerRoman"/>
      <w:lvlText w:val="%6."/>
      <w:lvlJc w:val="end"/>
      <w:pPr>
        <w:tabs>
          <w:tab w:val="num" w:pos="0"/>
        </w:tabs>
        <w:ind w:start="2880" w:hanging="420"/>
      </w:pPr>
      <w:rPr>
        <w:rFonts w:cs="Times New Roman"/>
      </w:rPr>
    </w:lvl>
    <w:lvl w:ilvl="6">
      <w:start w:val="1"/>
      <w:numFmt w:val="decimal"/>
      <w:lvlText w:val="%7."/>
      <w:lvlJc w:val="start"/>
      <w:pPr>
        <w:tabs>
          <w:tab w:val="num" w:pos="0"/>
        </w:tabs>
        <w:ind w:start="3300" w:hanging="420"/>
      </w:pPr>
      <w:rPr>
        <w:rFonts w:cs="Times New Roman"/>
      </w:rPr>
    </w:lvl>
    <w:lvl w:ilvl="7">
      <w:start w:val="1"/>
      <w:numFmt w:val="lowerLetter"/>
      <w:lvlText w:val="%8)"/>
      <w:lvlJc w:val="start"/>
      <w:pPr>
        <w:tabs>
          <w:tab w:val="num" w:pos="0"/>
        </w:tabs>
        <w:ind w:start="3720" w:hanging="420"/>
      </w:pPr>
      <w:rPr>
        <w:rFonts w:cs="Times New Roman"/>
      </w:rPr>
    </w:lvl>
    <w:lvl w:ilvl="8">
      <w:start w:val="1"/>
      <w:numFmt w:val="lowerRoman"/>
      <w:lvlText w:val="%9."/>
      <w:lvlJc w:val="end"/>
      <w:pPr>
        <w:tabs>
          <w:tab w:val="num" w:pos="0"/>
        </w:tabs>
        <w:ind w:start="4140" w:hanging="420"/>
      </w:pPr>
      <w:rPr>
        <w:rFonts w:cs="Times New Roman"/>
      </w:rPr>
    </w:lvl>
  </w:abstractNum>
  <w:abstractNum w:abstractNumId="6">
    <w:lvl w:ilvl="0">
      <w:start w:val="1"/>
      <w:numFmt w:val="decimal"/>
      <w:lvlText w:val="%1)"/>
      <w:lvlJc w:val="start"/>
      <w:pPr>
        <w:tabs>
          <w:tab w:val="num" w:pos="0"/>
        </w:tabs>
        <w:ind w:start="720" w:hanging="360"/>
      </w:pPr>
      <w:rPr>
        <w:sz w:val="22"/>
        <w:szCs w:val="22"/>
      </w:rPr>
    </w:lvl>
    <w:lvl w:ilvl="1">
      <w:start w:val="1"/>
      <w:numFmt w:val="lowerLetter"/>
      <w:lvlText w:val="%2)"/>
      <w:lvlJc w:val="start"/>
      <w:pPr>
        <w:tabs>
          <w:tab w:val="num" w:pos="0"/>
        </w:tabs>
        <w:ind w:start="1200" w:hanging="420"/>
      </w:pPr>
      <w:rPr/>
    </w:lvl>
    <w:lvl w:ilvl="2">
      <w:start w:val="1"/>
      <w:numFmt w:val="lowerRoman"/>
      <w:lvlText w:val="%3."/>
      <w:lvlJc w:val="end"/>
      <w:pPr>
        <w:tabs>
          <w:tab w:val="num" w:pos="0"/>
        </w:tabs>
        <w:ind w:start="1620" w:hanging="420"/>
      </w:pPr>
      <w:rPr/>
    </w:lvl>
    <w:lvl w:ilvl="3">
      <w:start w:val="1"/>
      <w:numFmt w:val="decimal"/>
      <w:lvlText w:val="%4."/>
      <w:lvlJc w:val="start"/>
      <w:pPr>
        <w:tabs>
          <w:tab w:val="num" w:pos="0"/>
        </w:tabs>
        <w:ind w:start="2040" w:hanging="420"/>
      </w:pPr>
      <w:rPr/>
    </w:lvl>
    <w:lvl w:ilvl="4">
      <w:start w:val="1"/>
      <w:numFmt w:val="lowerLetter"/>
      <w:lvlText w:val="%5)"/>
      <w:lvlJc w:val="start"/>
      <w:pPr>
        <w:tabs>
          <w:tab w:val="num" w:pos="0"/>
        </w:tabs>
        <w:ind w:start="2460" w:hanging="420"/>
      </w:pPr>
      <w:rPr/>
    </w:lvl>
    <w:lvl w:ilvl="5">
      <w:start w:val="1"/>
      <w:numFmt w:val="lowerRoman"/>
      <w:lvlText w:val="%6."/>
      <w:lvlJc w:val="end"/>
      <w:pPr>
        <w:tabs>
          <w:tab w:val="num" w:pos="0"/>
        </w:tabs>
        <w:ind w:start="2880" w:hanging="420"/>
      </w:pPr>
      <w:rPr/>
    </w:lvl>
    <w:lvl w:ilvl="6">
      <w:start w:val="1"/>
      <w:numFmt w:val="decimal"/>
      <w:lvlText w:val="%7."/>
      <w:lvlJc w:val="start"/>
      <w:pPr>
        <w:tabs>
          <w:tab w:val="num" w:pos="0"/>
        </w:tabs>
        <w:ind w:start="3300" w:hanging="420"/>
      </w:pPr>
      <w:rPr/>
    </w:lvl>
    <w:lvl w:ilvl="7">
      <w:start w:val="1"/>
      <w:numFmt w:val="lowerLetter"/>
      <w:lvlText w:val="%8)"/>
      <w:lvlJc w:val="start"/>
      <w:pPr>
        <w:tabs>
          <w:tab w:val="num" w:pos="0"/>
        </w:tabs>
        <w:ind w:start="3720" w:hanging="420"/>
      </w:pPr>
      <w:rPr/>
    </w:lvl>
    <w:lvl w:ilvl="8">
      <w:start w:val="1"/>
      <w:numFmt w:val="lowerRoman"/>
      <w:lvlText w:val="%9."/>
      <w:lvlJc w:val="end"/>
      <w:pPr>
        <w:tabs>
          <w:tab w:val="num" w:pos="0"/>
        </w:tabs>
        <w:ind w:start="4140" w:hanging="420"/>
      </w:pPr>
      <w:rPr/>
    </w:lvl>
  </w:abstractNum>
  <w:abstractNum w:abstractNumId="7">
    <w:lvl w:ilvl="0">
      <w:start w:val="1"/>
      <w:numFmt w:val="decimal"/>
      <w:lvlText w:val="%1)"/>
      <w:lvlJc w:val="start"/>
      <w:pPr>
        <w:tabs>
          <w:tab w:val="num" w:pos="0"/>
        </w:tabs>
        <w:ind w:start="360" w:hanging="360"/>
      </w:pPr>
      <w:rPr>
        <w:sz w:val="22"/>
        <w:szCs w:val="22"/>
        <w:lang w:val="en-US" w:eastAsia="zh-CN"/>
      </w:rPr>
    </w:lvl>
    <w:lvl w:ilvl="1">
      <w:start w:val="1"/>
      <w:numFmt w:val="lowerLetter"/>
      <w:lvlText w:val="%2)"/>
      <w:lvlJc w:val="start"/>
      <w:pPr>
        <w:tabs>
          <w:tab w:val="num" w:pos="0"/>
        </w:tabs>
        <w:ind w:start="840" w:hanging="420"/>
      </w:pPr>
      <w:rPr/>
    </w:lvl>
    <w:lvl w:ilvl="2">
      <w:start w:val="1"/>
      <w:numFmt w:val="lowerRoman"/>
      <w:lvlText w:val="%3."/>
      <w:lvlJc w:val="end"/>
      <w:pPr>
        <w:tabs>
          <w:tab w:val="num" w:pos="0"/>
        </w:tabs>
        <w:ind w:start="1260" w:hanging="420"/>
      </w:pPr>
      <w:rPr/>
    </w:lvl>
    <w:lvl w:ilvl="3">
      <w:start w:val="1"/>
      <w:numFmt w:val="decimal"/>
      <w:lvlText w:val="%4."/>
      <w:lvlJc w:val="start"/>
      <w:pPr>
        <w:tabs>
          <w:tab w:val="num" w:pos="0"/>
        </w:tabs>
        <w:ind w:start="1680" w:hanging="420"/>
      </w:pPr>
      <w:rPr/>
    </w:lvl>
    <w:lvl w:ilvl="4">
      <w:start w:val="1"/>
      <w:numFmt w:val="lowerLetter"/>
      <w:lvlText w:val="%5)"/>
      <w:lvlJc w:val="start"/>
      <w:pPr>
        <w:tabs>
          <w:tab w:val="num" w:pos="0"/>
        </w:tabs>
        <w:ind w:start="2100" w:hanging="420"/>
      </w:pPr>
      <w:rPr/>
    </w:lvl>
    <w:lvl w:ilvl="5">
      <w:start w:val="1"/>
      <w:numFmt w:val="lowerRoman"/>
      <w:lvlText w:val="%6."/>
      <w:lvlJc w:val="end"/>
      <w:pPr>
        <w:tabs>
          <w:tab w:val="num" w:pos="0"/>
        </w:tabs>
        <w:ind w:start="2520" w:hanging="420"/>
      </w:pPr>
      <w:rPr/>
    </w:lvl>
    <w:lvl w:ilvl="6">
      <w:start w:val="1"/>
      <w:numFmt w:val="decimal"/>
      <w:lvlText w:val="%7."/>
      <w:lvlJc w:val="start"/>
      <w:pPr>
        <w:tabs>
          <w:tab w:val="num" w:pos="0"/>
        </w:tabs>
        <w:ind w:start="2940" w:hanging="420"/>
      </w:pPr>
      <w:rPr/>
    </w:lvl>
    <w:lvl w:ilvl="7">
      <w:start w:val="1"/>
      <w:numFmt w:val="lowerLetter"/>
      <w:lvlText w:val="%8)"/>
      <w:lvlJc w:val="start"/>
      <w:pPr>
        <w:tabs>
          <w:tab w:val="num" w:pos="0"/>
        </w:tabs>
        <w:ind w:start="3360" w:hanging="420"/>
      </w:pPr>
      <w:rPr/>
    </w:lvl>
    <w:lvl w:ilvl="8">
      <w:start w:val="1"/>
      <w:numFmt w:val="lowerRoman"/>
      <w:lvlText w:val="%9."/>
      <w:lvlJc w:val="end"/>
      <w:pPr>
        <w:tabs>
          <w:tab w:val="num" w:pos="0"/>
        </w:tabs>
        <w:ind w:start="3780" w:hanging="420"/>
      </w:pPr>
      <w:rPr/>
    </w:lvl>
  </w:abstractNum>
  <w:abstractNum w:abstractNumId="8">
    <w:lvl w:ilvl="0">
      <w:start w:val="1"/>
      <w:numFmt w:val="decimal"/>
      <w:lvlText w:val="%1."/>
      <w:lvlJc w:val="start"/>
      <w:pPr>
        <w:tabs>
          <w:tab w:val="num" w:pos="0"/>
        </w:tabs>
        <w:ind w:start="360" w:hanging="360"/>
      </w:pPr>
      <w:rPr>
        <w:sz w:val="22"/>
        <w:szCs w:val="22"/>
        <w:rFonts w:ascii="Times New Roman" w:hAnsi="Times New Roman" w:cs="Times New Roman"/>
        <w:color w:val="222222"/>
      </w:rPr>
    </w:lvl>
    <w:lvl w:ilvl="1">
      <w:start w:val="1"/>
      <w:numFmt w:val="lowerLetter"/>
      <w:lvlText w:val="%2)"/>
      <w:lvlJc w:val="start"/>
      <w:pPr>
        <w:tabs>
          <w:tab w:val="num" w:pos="0"/>
        </w:tabs>
        <w:ind w:start="840" w:hanging="420"/>
      </w:pPr>
      <w:rPr>
        <w:rFonts w:cs="Times New Roman"/>
      </w:rPr>
    </w:lvl>
    <w:lvl w:ilvl="2">
      <w:start w:val="1"/>
      <w:numFmt w:val="lowerRoman"/>
      <w:lvlText w:val="%3."/>
      <w:lvlJc w:val="end"/>
      <w:pPr>
        <w:tabs>
          <w:tab w:val="num" w:pos="0"/>
        </w:tabs>
        <w:ind w:start="1260" w:hanging="420"/>
      </w:pPr>
      <w:rPr>
        <w:rFonts w:cs="Times New Roman"/>
      </w:rPr>
    </w:lvl>
    <w:lvl w:ilvl="3">
      <w:start w:val="1"/>
      <w:numFmt w:val="decimal"/>
      <w:lvlText w:val="%4."/>
      <w:lvlJc w:val="start"/>
      <w:pPr>
        <w:tabs>
          <w:tab w:val="num" w:pos="0"/>
        </w:tabs>
        <w:ind w:start="1680" w:hanging="420"/>
      </w:pPr>
      <w:rPr>
        <w:rFonts w:cs="Times New Roman"/>
      </w:rPr>
    </w:lvl>
    <w:lvl w:ilvl="4">
      <w:start w:val="1"/>
      <w:numFmt w:val="lowerLetter"/>
      <w:lvlText w:val="%5)"/>
      <w:lvlJc w:val="start"/>
      <w:pPr>
        <w:tabs>
          <w:tab w:val="num" w:pos="0"/>
        </w:tabs>
        <w:ind w:start="2100" w:hanging="420"/>
      </w:pPr>
      <w:rPr>
        <w:rFonts w:cs="Times New Roman"/>
      </w:rPr>
    </w:lvl>
    <w:lvl w:ilvl="5">
      <w:start w:val="1"/>
      <w:numFmt w:val="lowerRoman"/>
      <w:lvlText w:val="%6."/>
      <w:lvlJc w:val="end"/>
      <w:pPr>
        <w:tabs>
          <w:tab w:val="num" w:pos="0"/>
        </w:tabs>
        <w:ind w:start="2520" w:hanging="420"/>
      </w:pPr>
      <w:rPr>
        <w:rFonts w:cs="Times New Roman"/>
      </w:rPr>
    </w:lvl>
    <w:lvl w:ilvl="6">
      <w:start w:val="1"/>
      <w:numFmt w:val="decimal"/>
      <w:lvlText w:val="%7."/>
      <w:lvlJc w:val="start"/>
      <w:pPr>
        <w:tabs>
          <w:tab w:val="num" w:pos="0"/>
        </w:tabs>
        <w:ind w:start="2940" w:hanging="420"/>
      </w:pPr>
      <w:rPr>
        <w:rFonts w:cs="Times New Roman"/>
      </w:rPr>
    </w:lvl>
    <w:lvl w:ilvl="7">
      <w:start w:val="1"/>
      <w:numFmt w:val="lowerLetter"/>
      <w:lvlText w:val="%8)"/>
      <w:lvlJc w:val="start"/>
      <w:pPr>
        <w:tabs>
          <w:tab w:val="num" w:pos="0"/>
        </w:tabs>
        <w:ind w:start="3360" w:hanging="420"/>
      </w:pPr>
      <w:rPr>
        <w:rFonts w:cs="Times New Roman"/>
      </w:rPr>
    </w:lvl>
    <w:lvl w:ilvl="8">
      <w:start w:val="1"/>
      <w:numFmt w:val="lowerRoman"/>
      <w:lvlText w:val="%9."/>
      <w:lvlJc w:val="end"/>
      <w:pPr>
        <w:tabs>
          <w:tab w:val="num" w:pos="0"/>
        </w:tabs>
        <w:ind w:start="3780" w:hanging="420"/>
      </w:pPr>
      <w:rPr>
        <w:rFonts w:cs="Times New Roman"/>
      </w:rPr>
    </w:lvl>
  </w:abstractNum>
  <w:abstractNum w:abstractNumId="9">
    <w:lvl w:ilvl="0">
      <w:start w:val="1"/>
      <w:numFmt w:val="bullet"/>
      <w:lvlText w:val=""/>
      <w:lvlJc w:val="start"/>
      <w:pPr>
        <w:tabs>
          <w:tab w:val="num" w:pos="0"/>
        </w:tabs>
        <w:ind w:start="2041" w:hanging="601"/>
      </w:pPr>
      <w:rPr>
        <w:rFonts w:ascii="MS Outlook" w:hAnsi="MS Outlook" w:cs="MS Outlook" w:hint="default"/>
        <w:sz w:val="28"/>
        <w:i w:val="false"/>
        <w:b/>
      </w:rPr>
    </w:lvl>
    <w:lvl w:ilvl="1">
      <w:start w:val="1"/>
      <w:numFmt w:val="decimal"/>
      <w:lvlText w:val="%2."/>
      <w:lvlJc w:val="start"/>
      <w:pPr>
        <w:tabs>
          <w:tab w:val="num" w:pos="0"/>
        </w:tabs>
        <w:ind w:start="840" w:hanging="420"/>
      </w:pPr>
      <w:rPr/>
    </w:lvl>
    <w:lvl w:ilvl="2">
      <w:start w:val="1"/>
      <w:numFmt w:val="bullet"/>
      <w:lvlText w:val=""/>
      <w:lvlJc w:val="start"/>
      <w:pPr>
        <w:tabs>
          <w:tab w:val="num" w:pos="0"/>
        </w:tabs>
        <w:ind w:start="1260" w:hanging="420"/>
      </w:pPr>
      <w:rPr>
        <w:rFonts w:ascii="Wingdings" w:hAnsi="Wingdings" w:cs="Wingdings" w:hint="default"/>
      </w:rPr>
    </w:lvl>
    <w:lvl w:ilvl="3">
      <w:start w:val="1"/>
      <w:numFmt w:val="bullet"/>
      <w:lvlText w:val=""/>
      <w:lvlJc w:val="start"/>
      <w:pPr>
        <w:tabs>
          <w:tab w:val="num" w:pos="0"/>
        </w:tabs>
        <w:ind w:start="1680" w:hanging="420"/>
      </w:pPr>
      <w:rPr>
        <w:rFonts w:ascii="Wingdings" w:hAnsi="Wingdings" w:cs="Wingdings" w:hint="default"/>
      </w:rPr>
    </w:lvl>
    <w:lvl w:ilvl="4">
      <w:start w:val="1"/>
      <w:numFmt w:val="bullet"/>
      <w:lvlText w:val=""/>
      <w:lvlJc w:val="start"/>
      <w:pPr>
        <w:tabs>
          <w:tab w:val="num" w:pos="0"/>
        </w:tabs>
        <w:ind w:start="2100" w:hanging="420"/>
      </w:pPr>
      <w:rPr>
        <w:rFonts w:ascii="Wingdings" w:hAnsi="Wingdings" w:cs="Wingdings" w:hint="default"/>
      </w:rPr>
    </w:lvl>
    <w:lvl w:ilvl="5">
      <w:start w:val="1"/>
      <w:numFmt w:val="bullet"/>
      <w:lvlText w:val=""/>
      <w:lvlJc w:val="start"/>
      <w:pPr>
        <w:tabs>
          <w:tab w:val="num" w:pos="0"/>
        </w:tabs>
        <w:ind w:start="2520" w:hanging="420"/>
      </w:pPr>
      <w:rPr>
        <w:rFonts w:ascii="Wingdings" w:hAnsi="Wingdings" w:cs="Wingdings" w:hint="default"/>
      </w:rPr>
    </w:lvl>
    <w:lvl w:ilvl="6">
      <w:start w:val="1"/>
      <w:numFmt w:val="bullet"/>
      <w:lvlText w:val=""/>
      <w:lvlJc w:val="start"/>
      <w:pPr>
        <w:tabs>
          <w:tab w:val="num" w:pos="0"/>
        </w:tabs>
        <w:ind w:start="2940" w:hanging="420"/>
      </w:pPr>
      <w:rPr>
        <w:rFonts w:ascii="Wingdings" w:hAnsi="Wingdings" w:cs="Wingdings" w:hint="default"/>
      </w:rPr>
    </w:lvl>
    <w:lvl w:ilvl="7">
      <w:start w:val="1"/>
      <w:numFmt w:val="bullet"/>
      <w:lvlText w:val=""/>
      <w:lvlJc w:val="start"/>
      <w:pPr>
        <w:tabs>
          <w:tab w:val="num" w:pos="0"/>
        </w:tabs>
        <w:ind w:start="3360" w:hanging="420"/>
      </w:pPr>
      <w:rPr>
        <w:rFonts w:ascii="Wingdings" w:hAnsi="Wingdings" w:cs="Wingdings" w:hint="default"/>
      </w:rPr>
    </w:lvl>
    <w:lvl w:ilvl="8">
      <w:start w:val="1"/>
      <w:numFmt w:val="bullet"/>
      <w:lvlText w:val=""/>
      <w:lvlJc w:val="start"/>
      <w:pPr>
        <w:tabs>
          <w:tab w:val="num" w:pos="0"/>
        </w:tabs>
        <w:ind w:start="3780" w:hanging="420"/>
      </w:pPr>
      <w:rPr>
        <w:rFonts w:ascii="Wingdings" w:hAnsi="Wingdings" w:cs="Wingdings" w:hint="default"/>
      </w:rPr>
    </w:lvl>
  </w:abstractNum>
  <w:abstractNum w:abstractNumId="10">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200" w:hanging="420"/>
      </w:pPr>
      <w:rPr/>
    </w:lvl>
    <w:lvl w:ilvl="2">
      <w:start w:val="1"/>
      <w:numFmt w:val="lowerRoman"/>
      <w:lvlText w:val="%3."/>
      <w:lvlJc w:val="end"/>
      <w:pPr>
        <w:tabs>
          <w:tab w:val="num" w:pos="0"/>
        </w:tabs>
        <w:ind w:start="1620" w:hanging="420"/>
      </w:pPr>
      <w:rPr/>
    </w:lvl>
    <w:lvl w:ilvl="3">
      <w:start w:val="1"/>
      <w:numFmt w:val="decimal"/>
      <w:lvlText w:val="%4."/>
      <w:lvlJc w:val="start"/>
      <w:pPr>
        <w:tabs>
          <w:tab w:val="num" w:pos="0"/>
        </w:tabs>
        <w:ind w:start="2040" w:hanging="420"/>
      </w:pPr>
      <w:rPr/>
    </w:lvl>
    <w:lvl w:ilvl="4">
      <w:start w:val="1"/>
      <w:numFmt w:val="lowerLetter"/>
      <w:lvlText w:val="%5)"/>
      <w:lvlJc w:val="start"/>
      <w:pPr>
        <w:tabs>
          <w:tab w:val="num" w:pos="0"/>
        </w:tabs>
        <w:ind w:start="2460" w:hanging="420"/>
      </w:pPr>
      <w:rPr/>
    </w:lvl>
    <w:lvl w:ilvl="5">
      <w:start w:val="1"/>
      <w:numFmt w:val="lowerRoman"/>
      <w:lvlText w:val="%6."/>
      <w:lvlJc w:val="end"/>
      <w:pPr>
        <w:tabs>
          <w:tab w:val="num" w:pos="0"/>
        </w:tabs>
        <w:ind w:start="2880" w:hanging="420"/>
      </w:pPr>
      <w:rPr/>
    </w:lvl>
    <w:lvl w:ilvl="6">
      <w:start w:val="1"/>
      <w:numFmt w:val="decimal"/>
      <w:lvlText w:val="%7."/>
      <w:lvlJc w:val="start"/>
      <w:pPr>
        <w:tabs>
          <w:tab w:val="num" w:pos="0"/>
        </w:tabs>
        <w:ind w:start="3300" w:hanging="420"/>
      </w:pPr>
      <w:rPr/>
    </w:lvl>
    <w:lvl w:ilvl="7">
      <w:start w:val="1"/>
      <w:numFmt w:val="lowerLetter"/>
      <w:lvlText w:val="%8)"/>
      <w:lvlJc w:val="start"/>
      <w:pPr>
        <w:tabs>
          <w:tab w:val="num" w:pos="0"/>
        </w:tabs>
        <w:ind w:start="3720" w:hanging="420"/>
      </w:pPr>
      <w:rPr/>
    </w:lvl>
    <w:lvl w:ilvl="8">
      <w:start w:val="1"/>
      <w:numFmt w:val="lowerRoman"/>
      <w:lvlText w:val="%9."/>
      <w:lvlJc w:val="end"/>
      <w:pPr>
        <w:tabs>
          <w:tab w:val="num" w:pos="0"/>
        </w:tabs>
        <w:ind w:start="4140" w:hanging="420"/>
      </w:pPr>
      <w:rPr/>
    </w:lvl>
  </w:abstractNum>
  <w:abstractNum w:abstractNumId="11">
    <w:lvl w:ilvl="0">
      <w:start w:val="1"/>
      <w:numFmt w:val="decimal"/>
      <w:lvlText w:val="%1)"/>
      <w:lvlJc w:val="start"/>
      <w:pPr>
        <w:tabs>
          <w:tab w:val="num" w:pos="0"/>
        </w:tabs>
        <w:ind w:start="720" w:hanging="360"/>
      </w:pPr>
      <w:rPr>
        <w:sz w:val="22"/>
        <w:szCs w:val="22"/>
      </w:rPr>
    </w:lvl>
    <w:lvl w:ilvl="1">
      <w:start w:val="1"/>
      <w:numFmt w:val="lowerLetter"/>
      <w:lvlText w:val="%2)"/>
      <w:lvlJc w:val="start"/>
      <w:pPr>
        <w:tabs>
          <w:tab w:val="num" w:pos="0"/>
        </w:tabs>
        <w:ind w:start="1200" w:hanging="420"/>
      </w:pPr>
      <w:rPr/>
    </w:lvl>
    <w:lvl w:ilvl="2">
      <w:start w:val="1"/>
      <w:numFmt w:val="lowerRoman"/>
      <w:lvlText w:val="%3."/>
      <w:lvlJc w:val="end"/>
      <w:pPr>
        <w:tabs>
          <w:tab w:val="num" w:pos="0"/>
        </w:tabs>
        <w:ind w:start="1620" w:hanging="420"/>
      </w:pPr>
      <w:rPr/>
    </w:lvl>
    <w:lvl w:ilvl="3">
      <w:start w:val="1"/>
      <w:numFmt w:val="decimal"/>
      <w:lvlText w:val="%4."/>
      <w:lvlJc w:val="start"/>
      <w:pPr>
        <w:tabs>
          <w:tab w:val="num" w:pos="0"/>
        </w:tabs>
        <w:ind w:start="2040" w:hanging="420"/>
      </w:pPr>
      <w:rPr/>
    </w:lvl>
    <w:lvl w:ilvl="4">
      <w:start w:val="1"/>
      <w:numFmt w:val="lowerLetter"/>
      <w:lvlText w:val="%5)"/>
      <w:lvlJc w:val="start"/>
      <w:pPr>
        <w:tabs>
          <w:tab w:val="num" w:pos="0"/>
        </w:tabs>
        <w:ind w:start="2460" w:hanging="420"/>
      </w:pPr>
      <w:rPr/>
    </w:lvl>
    <w:lvl w:ilvl="5">
      <w:start w:val="1"/>
      <w:numFmt w:val="lowerRoman"/>
      <w:lvlText w:val="%6."/>
      <w:lvlJc w:val="end"/>
      <w:pPr>
        <w:tabs>
          <w:tab w:val="num" w:pos="0"/>
        </w:tabs>
        <w:ind w:start="2880" w:hanging="420"/>
      </w:pPr>
      <w:rPr/>
    </w:lvl>
    <w:lvl w:ilvl="6">
      <w:start w:val="1"/>
      <w:numFmt w:val="decimal"/>
      <w:lvlText w:val="%7."/>
      <w:lvlJc w:val="start"/>
      <w:pPr>
        <w:tabs>
          <w:tab w:val="num" w:pos="0"/>
        </w:tabs>
        <w:ind w:start="3300" w:hanging="420"/>
      </w:pPr>
      <w:rPr/>
    </w:lvl>
    <w:lvl w:ilvl="7">
      <w:start w:val="1"/>
      <w:numFmt w:val="lowerLetter"/>
      <w:lvlText w:val="%8)"/>
      <w:lvlJc w:val="start"/>
      <w:pPr>
        <w:tabs>
          <w:tab w:val="num" w:pos="0"/>
        </w:tabs>
        <w:ind w:start="3720" w:hanging="420"/>
      </w:pPr>
      <w:rPr/>
    </w:lvl>
    <w:lvl w:ilvl="8">
      <w:start w:val="1"/>
      <w:numFmt w:val="lowerRoman"/>
      <w:lvlText w:val="%9."/>
      <w:lvlJc w:val="end"/>
      <w:pPr>
        <w:tabs>
          <w:tab w:val="num" w:pos="0"/>
        </w:tabs>
        <w:ind w:start="4140" w:hanging="420"/>
      </w:pPr>
      <w:rPr/>
    </w:lvl>
  </w:abstractNum>
  <w:abstractNum w:abstractNumId="12">
    <w:lvl w:ilvl="0">
      <w:start w:val="1"/>
      <w:numFmt w:val="decimal"/>
      <w:lvlText w:val="%1)"/>
      <w:lvlJc w:val="start"/>
      <w:pPr>
        <w:tabs>
          <w:tab w:val="num" w:pos="0"/>
        </w:tabs>
        <w:ind w:start="749" w:hanging="360"/>
      </w:pPr>
      <w:rPr>
        <w:sz w:val="21"/>
        <w:szCs w:val="21"/>
        <w:lang w:val="en-US" w:eastAsia="zh-CN"/>
      </w:rPr>
    </w:lvl>
    <w:lvl w:ilvl="1">
      <w:start w:val="1"/>
      <w:numFmt w:val="lowerLetter"/>
      <w:lvlText w:val="%2)"/>
      <w:lvlJc w:val="start"/>
      <w:pPr>
        <w:tabs>
          <w:tab w:val="num" w:pos="0"/>
        </w:tabs>
        <w:ind w:start="1229" w:hanging="420"/>
      </w:pPr>
      <w:rPr/>
    </w:lvl>
    <w:lvl w:ilvl="2">
      <w:start w:val="1"/>
      <w:numFmt w:val="lowerRoman"/>
      <w:lvlText w:val="%3."/>
      <w:lvlJc w:val="end"/>
      <w:pPr>
        <w:tabs>
          <w:tab w:val="num" w:pos="0"/>
        </w:tabs>
        <w:ind w:start="1649" w:hanging="420"/>
      </w:pPr>
      <w:rPr/>
    </w:lvl>
    <w:lvl w:ilvl="3">
      <w:start w:val="1"/>
      <w:numFmt w:val="decimal"/>
      <w:lvlText w:val="%4."/>
      <w:lvlJc w:val="start"/>
      <w:pPr>
        <w:tabs>
          <w:tab w:val="num" w:pos="0"/>
        </w:tabs>
        <w:ind w:start="2069" w:hanging="420"/>
      </w:pPr>
      <w:rPr/>
    </w:lvl>
    <w:lvl w:ilvl="4">
      <w:start w:val="1"/>
      <w:numFmt w:val="lowerLetter"/>
      <w:lvlText w:val="%5)"/>
      <w:lvlJc w:val="start"/>
      <w:pPr>
        <w:tabs>
          <w:tab w:val="num" w:pos="0"/>
        </w:tabs>
        <w:ind w:start="2489" w:hanging="420"/>
      </w:pPr>
      <w:rPr/>
    </w:lvl>
    <w:lvl w:ilvl="5">
      <w:start w:val="1"/>
      <w:numFmt w:val="lowerRoman"/>
      <w:lvlText w:val="%6."/>
      <w:lvlJc w:val="end"/>
      <w:pPr>
        <w:tabs>
          <w:tab w:val="num" w:pos="0"/>
        </w:tabs>
        <w:ind w:start="2909" w:hanging="420"/>
      </w:pPr>
      <w:rPr/>
    </w:lvl>
    <w:lvl w:ilvl="6">
      <w:start w:val="1"/>
      <w:numFmt w:val="decimal"/>
      <w:lvlText w:val="%7."/>
      <w:lvlJc w:val="start"/>
      <w:pPr>
        <w:tabs>
          <w:tab w:val="num" w:pos="0"/>
        </w:tabs>
        <w:ind w:start="3329" w:hanging="420"/>
      </w:pPr>
      <w:rPr/>
    </w:lvl>
    <w:lvl w:ilvl="7">
      <w:start w:val="1"/>
      <w:numFmt w:val="lowerLetter"/>
      <w:lvlText w:val="%8)"/>
      <w:lvlJc w:val="start"/>
      <w:pPr>
        <w:tabs>
          <w:tab w:val="num" w:pos="0"/>
        </w:tabs>
        <w:ind w:start="3749" w:hanging="420"/>
      </w:pPr>
      <w:rPr/>
    </w:lvl>
    <w:lvl w:ilvl="8">
      <w:start w:val="1"/>
      <w:numFmt w:val="lowerRoman"/>
      <w:lvlText w:val="%9."/>
      <w:lvlJc w:val="end"/>
      <w:pPr>
        <w:tabs>
          <w:tab w:val="num" w:pos="0"/>
        </w:tabs>
        <w:ind w:start="4169" w:hanging="420"/>
      </w:pPr>
      <w:rPr/>
    </w:lvl>
  </w:abstractNum>
  <w:abstractNum w:abstractNumId="13">
    <w:lvl w:ilvl="0">
      <w:start w:val="1"/>
      <w:numFmt w:val="decimal"/>
      <w:lvlText w:val="%1)"/>
      <w:lvlJc w:val="start"/>
      <w:pPr>
        <w:tabs>
          <w:tab w:val="num" w:pos="0"/>
        </w:tabs>
        <w:ind w:start="720" w:hanging="360"/>
      </w:pPr>
      <w:rPr>
        <w:sz w:val="22"/>
        <w:szCs w:val="22"/>
      </w:rPr>
    </w:lvl>
    <w:lvl w:ilvl="1">
      <w:start w:val="1"/>
      <w:numFmt w:val="lowerLetter"/>
      <w:lvlText w:val="%2)"/>
      <w:lvlJc w:val="start"/>
      <w:pPr>
        <w:tabs>
          <w:tab w:val="num" w:pos="0"/>
        </w:tabs>
        <w:ind w:start="1200" w:hanging="420"/>
      </w:pPr>
      <w:rPr/>
    </w:lvl>
    <w:lvl w:ilvl="2">
      <w:start w:val="1"/>
      <w:numFmt w:val="lowerRoman"/>
      <w:lvlText w:val="%3."/>
      <w:lvlJc w:val="end"/>
      <w:pPr>
        <w:tabs>
          <w:tab w:val="num" w:pos="0"/>
        </w:tabs>
        <w:ind w:start="1620" w:hanging="420"/>
      </w:pPr>
      <w:rPr/>
    </w:lvl>
    <w:lvl w:ilvl="3">
      <w:start w:val="1"/>
      <w:numFmt w:val="decimal"/>
      <w:lvlText w:val="%4."/>
      <w:lvlJc w:val="start"/>
      <w:pPr>
        <w:tabs>
          <w:tab w:val="num" w:pos="0"/>
        </w:tabs>
        <w:ind w:start="2040" w:hanging="420"/>
      </w:pPr>
      <w:rPr/>
    </w:lvl>
    <w:lvl w:ilvl="4">
      <w:start w:val="1"/>
      <w:numFmt w:val="lowerLetter"/>
      <w:lvlText w:val="%5)"/>
      <w:lvlJc w:val="start"/>
      <w:pPr>
        <w:tabs>
          <w:tab w:val="num" w:pos="0"/>
        </w:tabs>
        <w:ind w:start="2460" w:hanging="420"/>
      </w:pPr>
      <w:rPr/>
    </w:lvl>
    <w:lvl w:ilvl="5">
      <w:start w:val="1"/>
      <w:numFmt w:val="lowerRoman"/>
      <w:lvlText w:val="%6."/>
      <w:lvlJc w:val="end"/>
      <w:pPr>
        <w:tabs>
          <w:tab w:val="num" w:pos="0"/>
        </w:tabs>
        <w:ind w:start="2880" w:hanging="420"/>
      </w:pPr>
      <w:rPr/>
    </w:lvl>
    <w:lvl w:ilvl="6">
      <w:start w:val="1"/>
      <w:numFmt w:val="decimal"/>
      <w:lvlText w:val="%7."/>
      <w:lvlJc w:val="start"/>
      <w:pPr>
        <w:tabs>
          <w:tab w:val="num" w:pos="0"/>
        </w:tabs>
        <w:ind w:start="3300" w:hanging="420"/>
      </w:pPr>
      <w:rPr/>
    </w:lvl>
    <w:lvl w:ilvl="7">
      <w:start w:val="1"/>
      <w:numFmt w:val="lowerLetter"/>
      <w:lvlText w:val="%8)"/>
      <w:lvlJc w:val="start"/>
      <w:pPr>
        <w:tabs>
          <w:tab w:val="num" w:pos="0"/>
        </w:tabs>
        <w:ind w:start="3720" w:hanging="420"/>
      </w:pPr>
      <w:rPr/>
    </w:lvl>
    <w:lvl w:ilvl="8">
      <w:start w:val="1"/>
      <w:numFmt w:val="lowerRoman"/>
      <w:lvlText w:val="%9."/>
      <w:lvlJc w:val="end"/>
      <w:pPr>
        <w:tabs>
          <w:tab w:val="num" w:pos="0"/>
        </w:tabs>
        <w:ind w:start="4140" w:hanging="420"/>
      </w:pPr>
      <w:rPr/>
    </w:lvl>
  </w:abstractNum>
  <w:abstractNum w:abstractNumId="14">
    <w:lvl w:ilvl="0">
      <w:start w:val="1"/>
      <w:numFmt w:val="bullet"/>
      <w:lvlText w:val=""/>
      <w:lvlJc w:val="start"/>
      <w:pPr>
        <w:tabs>
          <w:tab w:val="num" w:pos="0"/>
        </w:tabs>
        <w:ind w:start="751" w:hanging="420"/>
      </w:pPr>
      <w:rPr>
        <w:rFonts w:ascii="Wingdings" w:hAnsi="Wingdings" w:cs="Wingdings" w:hint="default"/>
        <w:sz w:val="22"/>
        <w:szCs w:val="22"/>
      </w:rPr>
    </w:lvl>
    <w:lvl w:ilvl="1">
      <w:start w:val="1"/>
      <w:numFmt w:val="bullet"/>
      <w:lvlText w:val=""/>
      <w:lvlJc w:val="start"/>
      <w:pPr>
        <w:tabs>
          <w:tab w:val="num" w:pos="0"/>
        </w:tabs>
        <w:ind w:start="1171" w:hanging="420"/>
      </w:pPr>
      <w:rPr>
        <w:rFonts w:ascii="Wingdings" w:hAnsi="Wingdings" w:cs="Wingdings" w:hint="default"/>
        <w:sz w:val="22"/>
        <w:szCs w:val="22"/>
      </w:rPr>
    </w:lvl>
    <w:lvl w:ilvl="2">
      <w:start w:val="1"/>
      <w:numFmt w:val="bullet"/>
      <w:lvlText w:val=""/>
      <w:lvlJc w:val="start"/>
      <w:pPr>
        <w:tabs>
          <w:tab w:val="num" w:pos="0"/>
        </w:tabs>
        <w:ind w:start="1591" w:hanging="420"/>
      </w:pPr>
      <w:rPr>
        <w:rFonts w:ascii="Wingdings" w:hAnsi="Wingdings" w:cs="Wingdings" w:hint="default"/>
        <w:sz w:val="22"/>
        <w:szCs w:val="22"/>
      </w:rPr>
    </w:lvl>
    <w:lvl w:ilvl="3">
      <w:start w:val="1"/>
      <w:numFmt w:val="bullet"/>
      <w:lvlText w:val=""/>
      <w:lvlJc w:val="start"/>
      <w:pPr>
        <w:tabs>
          <w:tab w:val="num" w:pos="0"/>
        </w:tabs>
        <w:ind w:start="2011" w:hanging="420"/>
      </w:pPr>
      <w:rPr>
        <w:rFonts w:ascii="Wingdings" w:hAnsi="Wingdings" w:cs="Wingdings" w:hint="default"/>
        <w:sz w:val="22"/>
        <w:szCs w:val="22"/>
      </w:rPr>
    </w:lvl>
    <w:lvl w:ilvl="4">
      <w:start w:val="1"/>
      <w:numFmt w:val="bullet"/>
      <w:lvlText w:val=""/>
      <w:lvlJc w:val="start"/>
      <w:pPr>
        <w:tabs>
          <w:tab w:val="num" w:pos="0"/>
        </w:tabs>
        <w:ind w:start="2431" w:hanging="420"/>
      </w:pPr>
      <w:rPr>
        <w:rFonts w:ascii="Wingdings" w:hAnsi="Wingdings" w:cs="Wingdings" w:hint="default"/>
        <w:sz w:val="22"/>
        <w:szCs w:val="22"/>
      </w:rPr>
    </w:lvl>
    <w:lvl w:ilvl="5">
      <w:start w:val="1"/>
      <w:numFmt w:val="bullet"/>
      <w:lvlText w:val=""/>
      <w:lvlJc w:val="start"/>
      <w:pPr>
        <w:tabs>
          <w:tab w:val="num" w:pos="0"/>
        </w:tabs>
        <w:ind w:start="2851" w:hanging="420"/>
      </w:pPr>
      <w:rPr>
        <w:rFonts w:ascii="Wingdings" w:hAnsi="Wingdings" w:cs="Wingdings" w:hint="default"/>
        <w:sz w:val="22"/>
        <w:szCs w:val="22"/>
      </w:rPr>
    </w:lvl>
    <w:lvl w:ilvl="6">
      <w:start w:val="1"/>
      <w:numFmt w:val="bullet"/>
      <w:lvlText w:val=""/>
      <w:lvlJc w:val="start"/>
      <w:pPr>
        <w:tabs>
          <w:tab w:val="num" w:pos="0"/>
        </w:tabs>
        <w:ind w:start="3271" w:hanging="420"/>
      </w:pPr>
      <w:rPr>
        <w:rFonts w:ascii="Wingdings" w:hAnsi="Wingdings" w:cs="Wingdings" w:hint="default"/>
        <w:sz w:val="22"/>
        <w:szCs w:val="22"/>
      </w:rPr>
    </w:lvl>
    <w:lvl w:ilvl="7">
      <w:start w:val="1"/>
      <w:numFmt w:val="bullet"/>
      <w:lvlText w:val=""/>
      <w:lvlJc w:val="start"/>
      <w:pPr>
        <w:tabs>
          <w:tab w:val="num" w:pos="0"/>
        </w:tabs>
        <w:ind w:start="3691" w:hanging="420"/>
      </w:pPr>
      <w:rPr>
        <w:rFonts w:ascii="Wingdings" w:hAnsi="Wingdings" w:cs="Wingdings" w:hint="default"/>
        <w:sz w:val="22"/>
        <w:szCs w:val="22"/>
      </w:rPr>
    </w:lvl>
    <w:lvl w:ilvl="8">
      <w:start w:val="1"/>
      <w:numFmt w:val="bullet"/>
      <w:lvlText w:val=""/>
      <w:lvlJc w:val="start"/>
      <w:pPr>
        <w:tabs>
          <w:tab w:val="num" w:pos="0"/>
        </w:tabs>
        <w:ind w:start="4111" w:hanging="420"/>
      </w:pPr>
      <w:rPr>
        <w:rFonts w:ascii="Wingdings" w:hAnsi="Wingdings" w:cs="Wingdings" w:hint="default"/>
        <w:sz w:val="22"/>
        <w:szCs w:val="22"/>
      </w:rPr>
    </w:lvl>
  </w:abstractNum>
  <w:abstractNum w:abstractNumId="15">
    <w:lvl w:ilvl="0">
      <w:start w:val="1"/>
      <w:numFmt w:val="decimal"/>
      <w:lvlText w:val="%1)"/>
      <w:lvlJc w:val="start"/>
      <w:pPr>
        <w:tabs>
          <w:tab w:val="num" w:pos="0"/>
        </w:tabs>
        <w:ind w:start="720" w:hanging="360"/>
      </w:pPr>
      <w:rPr>
        <w:sz w:val="22"/>
        <w:szCs w:val="22"/>
      </w:rPr>
    </w:lvl>
    <w:lvl w:ilvl="1">
      <w:start w:val="1"/>
      <w:numFmt w:val="lowerLetter"/>
      <w:lvlText w:val="%2)"/>
      <w:lvlJc w:val="start"/>
      <w:pPr>
        <w:tabs>
          <w:tab w:val="num" w:pos="0"/>
        </w:tabs>
        <w:ind w:start="1200" w:hanging="420"/>
      </w:pPr>
      <w:rPr/>
    </w:lvl>
    <w:lvl w:ilvl="2">
      <w:start w:val="1"/>
      <w:numFmt w:val="lowerRoman"/>
      <w:lvlText w:val="%3."/>
      <w:lvlJc w:val="end"/>
      <w:pPr>
        <w:tabs>
          <w:tab w:val="num" w:pos="0"/>
        </w:tabs>
        <w:ind w:start="1620" w:hanging="420"/>
      </w:pPr>
      <w:rPr/>
    </w:lvl>
    <w:lvl w:ilvl="3">
      <w:start w:val="1"/>
      <w:numFmt w:val="decimal"/>
      <w:lvlText w:val="%4."/>
      <w:lvlJc w:val="start"/>
      <w:pPr>
        <w:tabs>
          <w:tab w:val="num" w:pos="0"/>
        </w:tabs>
        <w:ind w:start="2040" w:hanging="420"/>
      </w:pPr>
      <w:rPr/>
    </w:lvl>
    <w:lvl w:ilvl="4">
      <w:start w:val="1"/>
      <w:numFmt w:val="lowerLetter"/>
      <w:lvlText w:val="%5)"/>
      <w:lvlJc w:val="start"/>
      <w:pPr>
        <w:tabs>
          <w:tab w:val="num" w:pos="0"/>
        </w:tabs>
        <w:ind w:start="2460" w:hanging="420"/>
      </w:pPr>
      <w:rPr/>
    </w:lvl>
    <w:lvl w:ilvl="5">
      <w:start w:val="1"/>
      <w:numFmt w:val="lowerRoman"/>
      <w:lvlText w:val="%6."/>
      <w:lvlJc w:val="end"/>
      <w:pPr>
        <w:tabs>
          <w:tab w:val="num" w:pos="0"/>
        </w:tabs>
        <w:ind w:start="2880" w:hanging="420"/>
      </w:pPr>
      <w:rPr/>
    </w:lvl>
    <w:lvl w:ilvl="6">
      <w:start w:val="1"/>
      <w:numFmt w:val="decimal"/>
      <w:lvlText w:val="%7."/>
      <w:lvlJc w:val="start"/>
      <w:pPr>
        <w:tabs>
          <w:tab w:val="num" w:pos="0"/>
        </w:tabs>
        <w:ind w:start="3300" w:hanging="420"/>
      </w:pPr>
      <w:rPr/>
    </w:lvl>
    <w:lvl w:ilvl="7">
      <w:start w:val="1"/>
      <w:numFmt w:val="lowerLetter"/>
      <w:lvlText w:val="%8)"/>
      <w:lvlJc w:val="start"/>
      <w:pPr>
        <w:tabs>
          <w:tab w:val="num" w:pos="0"/>
        </w:tabs>
        <w:ind w:start="3720" w:hanging="420"/>
      </w:pPr>
      <w:rPr/>
    </w:lvl>
    <w:lvl w:ilvl="8">
      <w:start w:val="1"/>
      <w:numFmt w:val="lowerRoman"/>
      <w:lvlText w:val="%9."/>
      <w:lvlJc w:val="end"/>
      <w:pPr>
        <w:tabs>
          <w:tab w:val="num" w:pos="0"/>
        </w:tabs>
        <w:ind w:start="4140" w:hanging="420"/>
      </w:pPr>
      <w:rPr/>
    </w:lvl>
  </w:abstractNum>
  <w:abstractNum w:abstractNumId="16">
    <w:lvl w:ilvl="0">
      <w:start w:val="1"/>
      <w:numFmt w:val="decimal"/>
      <w:lvlText w:val="%1)"/>
      <w:lvlJc w:val="start"/>
      <w:pPr>
        <w:tabs>
          <w:tab w:val="num" w:pos="0"/>
        </w:tabs>
        <w:ind w:start="720" w:hanging="360"/>
      </w:pPr>
      <w:rPr>
        <w:sz w:val="22"/>
        <w:szCs w:val="22"/>
      </w:rPr>
    </w:lvl>
    <w:lvl w:ilvl="1">
      <w:start w:val="1"/>
      <w:numFmt w:val="lowerLetter"/>
      <w:lvlText w:val="%2)"/>
      <w:lvlJc w:val="start"/>
      <w:pPr>
        <w:tabs>
          <w:tab w:val="num" w:pos="0"/>
        </w:tabs>
        <w:ind w:start="1200" w:hanging="420"/>
      </w:pPr>
      <w:rPr/>
    </w:lvl>
    <w:lvl w:ilvl="2">
      <w:start w:val="1"/>
      <w:numFmt w:val="lowerRoman"/>
      <w:lvlText w:val="%3."/>
      <w:lvlJc w:val="end"/>
      <w:pPr>
        <w:tabs>
          <w:tab w:val="num" w:pos="0"/>
        </w:tabs>
        <w:ind w:start="1620" w:hanging="420"/>
      </w:pPr>
      <w:rPr/>
    </w:lvl>
    <w:lvl w:ilvl="3">
      <w:start w:val="1"/>
      <w:numFmt w:val="decimal"/>
      <w:lvlText w:val="%4."/>
      <w:lvlJc w:val="start"/>
      <w:pPr>
        <w:tabs>
          <w:tab w:val="num" w:pos="0"/>
        </w:tabs>
        <w:ind w:start="2040" w:hanging="420"/>
      </w:pPr>
      <w:rPr/>
    </w:lvl>
    <w:lvl w:ilvl="4">
      <w:start w:val="1"/>
      <w:numFmt w:val="lowerLetter"/>
      <w:lvlText w:val="%5)"/>
      <w:lvlJc w:val="start"/>
      <w:pPr>
        <w:tabs>
          <w:tab w:val="num" w:pos="0"/>
        </w:tabs>
        <w:ind w:start="2460" w:hanging="420"/>
      </w:pPr>
      <w:rPr/>
    </w:lvl>
    <w:lvl w:ilvl="5">
      <w:start w:val="1"/>
      <w:numFmt w:val="lowerRoman"/>
      <w:lvlText w:val="%6."/>
      <w:lvlJc w:val="end"/>
      <w:pPr>
        <w:tabs>
          <w:tab w:val="num" w:pos="0"/>
        </w:tabs>
        <w:ind w:start="2880" w:hanging="420"/>
      </w:pPr>
      <w:rPr/>
    </w:lvl>
    <w:lvl w:ilvl="6">
      <w:start w:val="1"/>
      <w:numFmt w:val="decimal"/>
      <w:lvlText w:val="%7."/>
      <w:lvlJc w:val="start"/>
      <w:pPr>
        <w:tabs>
          <w:tab w:val="num" w:pos="0"/>
        </w:tabs>
        <w:ind w:start="3300" w:hanging="420"/>
      </w:pPr>
      <w:rPr/>
    </w:lvl>
    <w:lvl w:ilvl="7">
      <w:start w:val="1"/>
      <w:numFmt w:val="lowerLetter"/>
      <w:lvlText w:val="%8)"/>
      <w:lvlJc w:val="start"/>
      <w:pPr>
        <w:tabs>
          <w:tab w:val="num" w:pos="0"/>
        </w:tabs>
        <w:ind w:start="3720" w:hanging="420"/>
      </w:pPr>
      <w:rPr/>
    </w:lvl>
    <w:lvl w:ilvl="8">
      <w:start w:val="1"/>
      <w:numFmt w:val="lowerRoman"/>
      <w:lvlText w:val="%9."/>
      <w:lvlJc w:val="end"/>
      <w:pPr>
        <w:tabs>
          <w:tab w:val="num" w:pos="0"/>
        </w:tabs>
        <w:ind w:start="4140" w:hanging="420"/>
      </w:pPr>
      <w:rPr/>
    </w:lvl>
  </w:abstractNum>
  <w:abstractNum w:abstractNumId="17">
    <w:lvl w:ilvl="0">
      <w:start w:val="1"/>
      <w:numFmt w:val="bullet"/>
      <w:lvlText w:val=""/>
      <w:lvlJc w:val="start"/>
      <w:pPr>
        <w:tabs>
          <w:tab w:val="num" w:pos="0"/>
        </w:tabs>
        <w:ind w:start="1980" w:hanging="420"/>
      </w:pPr>
      <w:rPr>
        <w:rFonts w:ascii="Wingdings" w:hAnsi="Wingdings" w:cs="Wingdings" w:hint="default"/>
      </w:rPr>
    </w:lvl>
    <w:lvl w:ilvl="1">
      <w:start w:val="1"/>
      <w:numFmt w:val="bullet"/>
      <w:lvlText w:val=""/>
      <w:lvlJc w:val="start"/>
      <w:pPr>
        <w:tabs>
          <w:tab w:val="num" w:pos="0"/>
        </w:tabs>
        <w:ind w:start="1787" w:hanging="420"/>
      </w:pPr>
      <w:rPr>
        <w:rFonts w:ascii="Wingdings" w:hAnsi="Wingdings" w:cs="Wingdings" w:hint="default"/>
      </w:rPr>
    </w:lvl>
    <w:lvl w:ilvl="2">
      <w:start w:val="1"/>
      <w:numFmt w:val="bullet"/>
      <w:lvlText w:val=""/>
      <w:lvlJc w:val="start"/>
      <w:pPr>
        <w:tabs>
          <w:tab w:val="num" w:pos="0"/>
        </w:tabs>
        <w:ind w:start="2207" w:hanging="420"/>
      </w:pPr>
      <w:rPr>
        <w:rFonts w:ascii="Wingdings" w:hAnsi="Wingdings" w:cs="Wingdings" w:hint="default"/>
      </w:rPr>
    </w:lvl>
    <w:lvl w:ilvl="3">
      <w:start w:val="1"/>
      <w:numFmt w:val="bullet"/>
      <w:lvlText w:val=""/>
      <w:lvlJc w:val="start"/>
      <w:pPr>
        <w:tabs>
          <w:tab w:val="num" w:pos="0"/>
        </w:tabs>
        <w:ind w:start="2627" w:hanging="420"/>
      </w:pPr>
      <w:rPr>
        <w:rFonts w:ascii="Wingdings" w:hAnsi="Wingdings" w:cs="Wingdings" w:hint="default"/>
      </w:rPr>
    </w:lvl>
    <w:lvl w:ilvl="4">
      <w:start w:val="1"/>
      <w:numFmt w:val="bullet"/>
      <w:lvlText w:val=""/>
      <w:lvlJc w:val="start"/>
      <w:pPr>
        <w:tabs>
          <w:tab w:val="num" w:pos="0"/>
        </w:tabs>
        <w:ind w:start="3047" w:hanging="420"/>
      </w:pPr>
      <w:rPr>
        <w:rFonts w:ascii="Wingdings" w:hAnsi="Wingdings" w:cs="Wingdings" w:hint="default"/>
      </w:rPr>
    </w:lvl>
    <w:lvl w:ilvl="5">
      <w:start w:val="1"/>
      <w:numFmt w:val="bullet"/>
      <w:lvlText w:val=""/>
      <w:lvlJc w:val="start"/>
      <w:pPr>
        <w:tabs>
          <w:tab w:val="num" w:pos="0"/>
        </w:tabs>
        <w:ind w:start="3467" w:hanging="420"/>
      </w:pPr>
      <w:rPr>
        <w:rFonts w:ascii="Wingdings" w:hAnsi="Wingdings" w:cs="Wingdings" w:hint="default"/>
      </w:rPr>
    </w:lvl>
    <w:lvl w:ilvl="6">
      <w:start w:val="1"/>
      <w:numFmt w:val="bullet"/>
      <w:lvlText w:val=""/>
      <w:lvlJc w:val="start"/>
      <w:pPr>
        <w:tabs>
          <w:tab w:val="num" w:pos="0"/>
        </w:tabs>
        <w:ind w:start="3887" w:hanging="420"/>
      </w:pPr>
      <w:rPr>
        <w:rFonts w:ascii="Wingdings" w:hAnsi="Wingdings" w:cs="Wingdings" w:hint="default"/>
      </w:rPr>
    </w:lvl>
    <w:lvl w:ilvl="7">
      <w:start w:val="1"/>
      <w:numFmt w:val="bullet"/>
      <w:lvlText w:val=""/>
      <w:lvlJc w:val="start"/>
      <w:pPr>
        <w:tabs>
          <w:tab w:val="num" w:pos="0"/>
        </w:tabs>
        <w:ind w:start="4307" w:hanging="420"/>
      </w:pPr>
      <w:rPr>
        <w:rFonts w:ascii="Wingdings" w:hAnsi="Wingdings" w:cs="Wingdings" w:hint="default"/>
      </w:rPr>
    </w:lvl>
    <w:lvl w:ilvl="8">
      <w:start w:val="1"/>
      <w:numFmt w:val="bullet"/>
      <w:lvlText w:val=""/>
      <w:lvlJc w:val="start"/>
      <w:pPr>
        <w:tabs>
          <w:tab w:val="num" w:pos="0"/>
        </w:tabs>
        <w:ind w:start="4727" w:hanging="420"/>
      </w:pPr>
      <w:rPr>
        <w:rFonts w:ascii="Wingdings" w:hAnsi="Wingdings" w:cs="Wingdings" w:hint="default"/>
      </w:rPr>
    </w:lvl>
  </w:abstractNum>
  <w:abstractNum w:abstractNumId="18">
    <w:lvl w:ilvl="0">
      <w:start w:val="1"/>
      <w:numFmt w:val="decimal"/>
      <w:lvlText w:val="%1)"/>
      <w:lvlJc w:val="start"/>
      <w:pPr>
        <w:tabs>
          <w:tab w:val="num" w:pos="0"/>
        </w:tabs>
        <w:ind w:start="238" w:hanging="238"/>
      </w:pPr>
      <w:rPr>
        <w:lang w:val="en-US"/>
      </w:rPr>
    </w:lvl>
    <w:lvl w:ilvl="1">
      <w:start w:val="1"/>
      <w:numFmt w:val="bullet"/>
      <w:lvlText w:val=""/>
      <w:lvlJc w:val="start"/>
      <w:pPr>
        <w:tabs>
          <w:tab w:val="num" w:pos="0"/>
        </w:tabs>
        <w:ind w:start="600" w:hanging="420"/>
      </w:pPr>
      <w:rPr>
        <w:rFonts w:ascii="Wingdings" w:hAnsi="Wingdings" w:cs="Wingdings" w:hint="default"/>
      </w:rPr>
    </w:lvl>
    <w:lvl w:ilvl="2">
      <w:start w:val="1"/>
      <w:numFmt w:val="bullet"/>
      <w:lvlText w:val=""/>
      <w:lvlJc w:val="start"/>
      <w:pPr>
        <w:tabs>
          <w:tab w:val="num" w:pos="0"/>
        </w:tabs>
        <w:ind w:start="180" w:hanging="420"/>
      </w:pPr>
      <w:rPr>
        <w:rFonts w:ascii="Wingdings" w:hAnsi="Wingdings" w:cs="Wingdings" w:hint="default"/>
      </w:rPr>
    </w:lvl>
    <w:lvl w:ilvl="3">
      <w:start w:val="1"/>
      <w:numFmt w:val="bullet"/>
      <w:lvlText w:val=""/>
      <w:lvlJc w:val="start"/>
      <w:pPr>
        <w:tabs>
          <w:tab w:val="num" w:pos="0"/>
        </w:tabs>
        <w:ind w:start="240" w:hanging="420"/>
      </w:pPr>
      <w:rPr>
        <w:rFonts w:ascii="Wingdings" w:hAnsi="Wingdings" w:cs="Wingdings" w:hint="default"/>
      </w:rPr>
    </w:lvl>
    <w:lvl w:ilvl="4">
      <w:start w:val="1"/>
      <w:numFmt w:val="bullet"/>
      <w:lvlText w:val=""/>
      <w:lvlJc w:val="start"/>
      <w:pPr>
        <w:tabs>
          <w:tab w:val="num" w:pos="0"/>
        </w:tabs>
        <w:ind w:start="660" w:hanging="420"/>
      </w:pPr>
      <w:rPr>
        <w:rFonts w:ascii="Wingdings" w:hAnsi="Wingdings" w:cs="Wingdings" w:hint="default"/>
      </w:rPr>
    </w:lvl>
    <w:lvl w:ilvl="5">
      <w:start w:val="1"/>
      <w:numFmt w:val="bullet"/>
      <w:lvlText w:val=""/>
      <w:lvlJc w:val="start"/>
      <w:pPr>
        <w:tabs>
          <w:tab w:val="num" w:pos="0"/>
        </w:tabs>
        <w:ind w:start="1080" w:hanging="420"/>
      </w:pPr>
      <w:rPr>
        <w:rFonts w:ascii="Wingdings" w:hAnsi="Wingdings" w:cs="Wingdings" w:hint="default"/>
        <w:color w:val="000000"/>
      </w:rPr>
    </w:lvl>
    <w:lvl w:ilvl="6">
      <w:start w:val="1"/>
      <w:numFmt w:val="lowerLetter"/>
      <w:lvlText w:val="%7)"/>
      <w:lvlJc w:val="start"/>
      <w:pPr>
        <w:tabs>
          <w:tab w:val="num" w:pos="0"/>
        </w:tabs>
        <w:ind w:start="1440" w:hanging="360"/>
      </w:pPr>
      <w:rPr>
        <w:sz w:val="22"/>
        <w:szCs w:val="22"/>
      </w:rPr>
    </w:lvl>
    <w:lvl w:ilvl="7">
      <w:start w:val="1"/>
      <w:numFmt w:val="decimal"/>
      <w:lvlText w:val="%8."/>
      <w:lvlJc w:val="start"/>
      <w:pPr>
        <w:tabs>
          <w:tab w:val="num" w:pos="0"/>
        </w:tabs>
        <w:ind w:start="1860" w:hanging="360"/>
      </w:pPr>
      <w:rPr>
        <w:sz w:val="22"/>
        <w:szCs w:val="22"/>
      </w:rPr>
    </w:lvl>
    <w:lvl w:ilvl="8">
      <w:start w:val="1"/>
      <w:numFmt w:val="bullet"/>
      <w:lvlText w:val=""/>
      <w:lvlJc w:val="start"/>
      <w:pPr>
        <w:tabs>
          <w:tab w:val="num" w:pos="0"/>
        </w:tabs>
        <w:ind w:start="2340" w:hanging="420"/>
      </w:pPr>
      <w:rPr>
        <w:rFonts w:ascii="Wingdings" w:hAnsi="Wingdings" w:cs="Wingdings" w:hint="default"/>
      </w:rPr>
    </w:lvl>
  </w:abstractNum>
  <w:abstractNum w:abstractNumId="19">
    <w:lvl w:ilvl="0">
      <w:start w:val="1"/>
      <w:numFmt w:val="bullet"/>
      <w:lvlText w:val=""/>
      <w:lvlJc w:val="start"/>
      <w:pPr>
        <w:tabs>
          <w:tab w:val="num" w:pos="0"/>
        </w:tabs>
        <w:ind w:start="658" w:hanging="238"/>
      </w:pPr>
      <w:rPr>
        <w:rFonts w:ascii="Wingdings" w:hAnsi="Wingdings" w:cs="Wingdings" w:hint="default"/>
        <w:lang w:val="en-US"/>
      </w:rPr>
    </w:lvl>
    <w:lvl w:ilvl="1">
      <w:start w:val="1"/>
      <w:numFmt w:val="bullet"/>
      <w:lvlText w:val=""/>
      <w:lvlJc w:val="start"/>
      <w:pPr>
        <w:tabs>
          <w:tab w:val="num" w:pos="0"/>
        </w:tabs>
        <w:ind w:start="180" w:hanging="420"/>
      </w:pPr>
      <w:rPr>
        <w:rFonts w:ascii="Wingdings" w:hAnsi="Wingdings" w:cs="Wingdings" w:hint="default"/>
      </w:rPr>
    </w:lvl>
    <w:lvl w:ilvl="2">
      <w:start w:val="1"/>
      <w:numFmt w:val="bullet"/>
      <w:lvlText w:val=""/>
      <w:lvlJc w:val="start"/>
      <w:pPr>
        <w:tabs>
          <w:tab w:val="num" w:pos="0"/>
        </w:tabs>
        <w:ind w:start="240" w:hanging="420"/>
      </w:pPr>
      <w:rPr>
        <w:rFonts w:ascii="Wingdings" w:hAnsi="Wingdings" w:cs="Wingdings" w:hint="default"/>
      </w:rPr>
    </w:lvl>
    <w:lvl w:ilvl="3">
      <w:start w:val="1"/>
      <w:numFmt w:val="bullet"/>
      <w:lvlText w:val=""/>
      <w:lvlJc w:val="start"/>
      <w:pPr>
        <w:tabs>
          <w:tab w:val="num" w:pos="0"/>
        </w:tabs>
        <w:ind w:start="660" w:hanging="420"/>
      </w:pPr>
      <w:rPr>
        <w:rFonts w:ascii="Wingdings" w:hAnsi="Wingdings" w:cs="Wingdings" w:hint="default"/>
      </w:rPr>
    </w:lvl>
    <w:lvl w:ilvl="4">
      <w:start w:val="1"/>
      <w:numFmt w:val="bullet"/>
      <w:lvlText w:val=""/>
      <w:lvlJc w:val="start"/>
      <w:pPr>
        <w:tabs>
          <w:tab w:val="num" w:pos="0"/>
        </w:tabs>
        <w:ind w:start="1080" w:hanging="420"/>
      </w:pPr>
      <w:rPr>
        <w:rFonts w:ascii="Wingdings" w:hAnsi="Wingdings" w:cs="Wingdings" w:hint="default"/>
      </w:rPr>
    </w:lvl>
    <w:lvl w:ilvl="5">
      <w:start w:val="1"/>
      <w:numFmt w:val="bullet"/>
      <w:lvlText w:val=""/>
      <w:lvlJc w:val="start"/>
      <w:pPr>
        <w:tabs>
          <w:tab w:val="num" w:pos="0"/>
        </w:tabs>
        <w:ind w:start="1500" w:hanging="420"/>
      </w:pPr>
      <w:rPr>
        <w:rFonts w:ascii="Wingdings" w:hAnsi="Wingdings" w:cs="Wingdings" w:hint="default"/>
      </w:rPr>
    </w:lvl>
    <w:lvl w:ilvl="6">
      <w:start w:val="1"/>
      <w:numFmt w:val="bullet"/>
      <w:lvlText w:val=""/>
      <w:lvlJc w:val="start"/>
      <w:pPr>
        <w:tabs>
          <w:tab w:val="num" w:pos="0"/>
        </w:tabs>
        <w:ind w:start="1920" w:hanging="420"/>
      </w:pPr>
      <w:rPr>
        <w:rFonts w:ascii="Wingdings" w:hAnsi="Wingdings" w:cs="Wingdings" w:hint="default"/>
      </w:rPr>
    </w:lvl>
    <w:lvl w:ilvl="7">
      <w:start w:val="1"/>
      <w:numFmt w:val="bullet"/>
      <w:lvlText w:val=""/>
      <w:lvlJc w:val="start"/>
      <w:pPr>
        <w:tabs>
          <w:tab w:val="num" w:pos="0"/>
        </w:tabs>
        <w:ind w:start="2340" w:hanging="420"/>
      </w:pPr>
      <w:rPr>
        <w:rFonts w:ascii="Wingdings" w:hAnsi="Wingdings" w:cs="Wingdings" w:hint="default"/>
      </w:rPr>
    </w:lvl>
    <w:lvl w:ilvl="8">
      <w:start w:val="1"/>
      <w:numFmt w:val="bullet"/>
      <w:lvlText w:val=""/>
      <w:lvlJc w:val="start"/>
      <w:pPr>
        <w:tabs>
          <w:tab w:val="num" w:pos="0"/>
        </w:tabs>
        <w:ind w:start="2760" w:hanging="420"/>
      </w:pPr>
      <w:rPr>
        <w:rFonts w:ascii="Wingdings" w:hAnsi="Wingdings" w:cs="Wingdings" w:hint="default"/>
      </w:rPr>
    </w:lvl>
  </w:abstractNum>
  <w:abstractNum w:abstractNumId="20">
    <w:lvl w:ilvl="0">
      <w:start w:val="1"/>
      <w:numFmt w:val="decimal"/>
      <w:lvlText w:val="%1)"/>
      <w:lvlJc w:val="start"/>
      <w:pPr>
        <w:tabs>
          <w:tab w:val="num" w:pos="0"/>
        </w:tabs>
        <w:ind w:start="238" w:hanging="238"/>
      </w:pPr>
      <w:rPr>
        <w:lang w:val="en-US"/>
      </w:rPr>
    </w:lvl>
    <w:lvl w:ilvl="1">
      <w:start w:val="1"/>
      <w:numFmt w:val="bullet"/>
      <w:lvlText w:val=""/>
      <w:lvlJc w:val="start"/>
      <w:pPr>
        <w:tabs>
          <w:tab w:val="num" w:pos="0"/>
        </w:tabs>
        <w:ind w:start="600" w:hanging="420"/>
      </w:pPr>
      <w:rPr>
        <w:rFonts w:ascii="Wingdings" w:hAnsi="Wingdings" w:cs="Wingdings" w:hint="default"/>
      </w:rPr>
    </w:lvl>
    <w:lvl w:ilvl="2">
      <w:start w:val="1"/>
      <w:numFmt w:val="bullet"/>
      <w:lvlText w:val=""/>
      <w:lvlJc w:val="start"/>
      <w:pPr>
        <w:tabs>
          <w:tab w:val="num" w:pos="0"/>
        </w:tabs>
        <w:ind w:start="180" w:hanging="420"/>
      </w:pPr>
      <w:rPr>
        <w:rFonts w:ascii="Wingdings" w:hAnsi="Wingdings" w:cs="Wingdings" w:hint="default"/>
      </w:rPr>
    </w:lvl>
    <w:lvl w:ilvl="3">
      <w:start w:val="1"/>
      <w:numFmt w:val="bullet"/>
      <w:lvlText w:val=""/>
      <w:lvlJc w:val="start"/>
      <w:pPr>
        <w:tabs>
          <w:tab w:val="num" w:pos="0"/>
        </w:tabs>
        <w:ind w:start="240" w:hanging="420"/>
      </w:pPr>
      <w:rPr>
        <w:rFonts w:ascii="Wingdings" w:hAnsi="Wingdings" w:cs="Wingdings" w:hint="default"/>
      </w:rPr>
    </w:lvl>
    <w:lvl w:ilvl="4">
      <w:start w:val="1"/>
      <w:numFmt w:val="bullet"/>
      <w:lvlText w:val=""/>
      <w:lvlJc w:val="start"/>
      <w:pPr>
        <w:tabs>
          <w:tab w:val="num" w:pos="0"/>
        </w:tabs>
        <w:ind w:start="660" w:hanging="420"/>
      </w:pPr>
      <w:rPr>
        <w:rFonts w:ascii="Wingdings" w:hAnsi="Wingdings" w:cs="Wingdings" w:hint="default"/>
      </w:rPr>
    </w:lvl>
    <w:lvl w:ilvl="5">
      <w:start w:val="1"/>
      <w:numFmt w:val="bullet"/>
      <w:lvlText w:val="▪"/>
      <w:lvlJc w:val="start"/>
      <w:pPr>
        <w:tabs>
          <w:tab w:val="num" w:pos="0"/>
        </w:tabs>
        <w:ind w:start="1080" w:hanging="420"/>
      </w:pPr>
      <w:rPr>
        <w:rFonts w:ascii="OpenSymbol" w:hAnsi="OpenSymbol" w:cs="OpenSymbol" w:hint="default"/>
        <w:color w:val="000000"/>
      </w:rPr>
    </w:lvl>
    <w:lvl w:ilvl="6">
      <w:start w:val="1"/>
      <w:numFmt w:val="lowerLetter"/>
      <w:lvlText w:val="%7)"/>
      <w:lvlJc w:val="start"/>
      <w:pPr>
        <w:tabs>
          <w:tab w:val="num" w:pos="0"/>
        </w:tabs>
        <w:ind w:start="1440" w:hanging="360"/>
      </w:pPr>
      <w:rPr>
        <w:sz w:val="22"/>
        <w:szCs w:val="22"/>
        <w:rFonts w:ascii="Times New Roman" w:hAnsi="Times New Roman" w:cs="Times New Roman"/>
        <w:color w:val="222222"/>
      </w:rPr>
    </w:lvl>
    <w:lvl w:ilvl="7">
      <w:start w:val="1"/>
      <w:numFmt w:val="bullet"/>
      <w:lvlText w:val=""/>
      <w:lvlJc w:val="start"/>
      <w:pPr>
        <w:tabs>
          <w:tab w:val="num" w:pos="0"/>
        </w:tabs>
        <w:ind w:start="1920" w:hanging="420"/>
      </w:pPr>
      <w:rPr>
        <w:rFonts w:ascii="Wingdings" w:hAnsi="Wingdings" w:cs="Wingdings" w:hint="default"/>
      </w:rPr>
    </w:lvl>
    <w:lvl w:ilvl="8">
      <w:start w:val="1"/>
      <w:numFmt w:val="bullet"/>
      <w:lvlText w:val=""/>
      <w:lvlJc w:val="start"/>
      <w:pPr>
        <w:tabs>
          <w:tab w:val="num" w:pos="0"/>
        </w:tabs>
        <w:ind w:start="2340" w:hanging="420"/>
      </w:pPr>
      <w:rPr>
        <w:rFonts w:ascii="Wingdings" w:hAnsi="Wingdings" w:cs="Wingdings" w:hint="default"/>
      </w:rPr>
    </w:lvl>
  </w:abstractNum>
  <w:abstractNum w:abstractNumId="21">
    <w:lvl w:ilvl="0">
      <w:start w:val="5"/>
      <w:numFmt w:val="upperLetter"/>
      <w:lvlText w:val="%1."/>
      <w:lvlJc w:val="start"/>
      <w:pPr>
        <w:tabs>
          <w:tab w:val="num" w:pos="0"/>
        </w:tabs>
        <w:ind w:start="0" w:hanging="0"/>
      </w:pPr>
      <w:rPr>
        <w:sz w:val="22"/>
        <w:szCs w:val="22"/>
      </w:rPr>
    </w:lvl>
  </w:abstractNum>
  <w:abstractNum w:abstractNumId="22">
    <w:lvl w:ilvl="0">
      <w:start w:val="1"/>
      <w:numFmt w:val="bullet"/>
      <w:lvlText w:val=""/>
      <w:lvlJc w:val="start"/>
      <w:pPr>
        <w:tabs>
          <w:tab w:val="num" w:pos="0"/>
        </w:tabs>
        <w:ind w:start="1715" w:hanging="545"/>
      </w:pPr>
      <w:rPr>
        <w:rFonts w:ascii="Wingdings" w:hAnsi="Wingdings" w:cs="Wingdings" w:hint="default"/>
        <w:sz w:val="36"/>
        <w:i w:val="false"/>
        <w:b/>
      </w:rPr>
    </w:lvl>
    <w:lvl w:ilvl="1">
      <w:start w:val="1"/>
      <w:numFmt w:val="bullet"/>
      <w:lvlText w:val=""/>
      <w:lvlJc w:val="start"/>
      <w:pPr>
        <w:tabs>
          <w:tab w:val="num" w:pos="0"/>
        </w:tabs>
        <w:ind w:start="840" w:hanging="420"/>
      </w:pPr>
      <w:rPr>
        <w:rFonts w:ascii="Wingdings" w:hAnsi="Wingdings" w:cs="Wingdings" w:hint="default"/>
      </w:rPr>
    </w:lvl>
    <w:lvl w:ilvl="2">
      <w:start w:val="1"/>
      <w:numFmt w:val="bullet"/>
      <w:lvlText w:val=""/>
      <w:lvlJc w:val="start"/>
      <w:pPr>
        <w:tabs>
          <w:tab w:val="num" w:pos="0"/>
        </w:tabs>
        <w:ind w:start="1260" w:hanging="420"/>
      </w:pPr>
      <w:rPr>
        <w:rFonts w:ascii="Wingdings" w:hAnsi="Wingdings" w:cs="Wingdings" w:hint="default"/>
      </w:rPr>
    </w:lvl>
    <w:lvl w:ilvl="3">
      <w:start w:val="1"/>
      <w:numFmt w:val="bullet"/>
      <w:lvlText w:val=""/>
      <w:lvlJc w:val="start"/>
      <w:pPr>
        <w:tabs>
          <w:tab w:val="num" w:pos="0"/>
        </w:tabs>
        <w:ind w:start="1680" w:hanging="420"/>
      </w:pPr>
      <w:rPr>
        <w:rFonts w:ascii="Wingdings" w:hAnsi="Wingdings" w:cs="Wingdings" w:hint="default"/>
      </w:rPr>
    </w:lvl>
    <w:lvl w:ilvl="4">
      <w:start w:val="1"/>
      <w:numFmt w:val="bullet"/>
      <w:lvlText w:val=""/>
      <w:lvlJc w:val="start"/>
      <w:pPr>
        <w:tabs>
          <w:tab w:val="num" w:pos="0"/>
        </w:tabs>
        <w:ind w:start="2100" w:hanging="420"/>
      </w:pPr>
      <w:rPr>
        <w:rFonts w:ascii="Wingdings" w:hAnsi="Wingdings" w:cs="Wingdings" w:hint="default"/>
      </w:rPr>
    </w:lvl>
    <w:lvl w:ilvl="5">
      <w:start w:val="1"/>
      <w:numFmt w:val="bullet"/>
      <w:lvlText w:val=""/>
      <w:lvlJc w:val="start"/>
      <w:pPr>
        <w:tabs>
          <w:tab w:val="num" w:pos="0"/>
        </w:tabs>
        <w:ind w:start="2520" w:hanging="420"/>
      </w:pPr>
      <w:rPr>
        <w:rFonts w:ascii="Wingdings" w:hAnsi="Wingdings" w:cs="Wingdings" w:hint="default"/>
      </w:rPr>
    </w:lvl>
    <w:lvl w:ilvl="6">
      <w:start w:val="1"/>
      <w:numFmt w:val="bullet"/>
      <w:lvlText w:val=""/>
      <w:lvlJc w:val="start"/>
      <w:pPr>
        <w:tabs>
          <w:tab w:val="num" w:pos="0"/>
        </w:tabs>
        <w:ind w:start="2940" w:hanging="420"/>
      </w:pPr>
      <w:rPr>
        <w:rFonts w:ascii="Wingdings" w:hAnsi="Wingdings" w:cs="Wingdings" w:hint="default"/>
      </w:rPr>
    </w:lvl>
    <w:lvl w:ilvl="7">
      <w:start w:val="1"/>
      <w:numFmt w:val="bullet"/>
      <w:lvlText w:val=""/>
      <w:lvlJc w:val="start"/>
      <w:pPr>
        <w:tabs>
          <w:tab w:val="num" w:pos="0"/>
        </w:tabs>
        <w:ind w:start="3360" w:hanging="420"/>
      </w:pPr>
      <w:rPr>
        <w:rFonts w:ascii="Wingdings" w:hAnsi="Wingdings" w:cs="Wingdings" w:hint="default"/>
      </w:rPr>
    </w:lvl>
    <w:lvl w:ilvl="8">
      <w:start w:val="1"/>
      <w:numFmt w:val="bullet"/>
      <w:lvlText w:val=""/>
      <w:lvlJc w:val="start"/>
      <w:pPr>
        <w:tabs>
          <w:tab w:val="num" w:pos="0"/>
        </w:tabs>
        <w:ind w:start="3780" w:hanging="420"/>
      </w:pPr>
      <w:rPr>
        <w:rFonts w:ascii="Wingdings" w:hAnsi="Wingdings" w:cs="Wingdings" w:hint="default"/>
      </w:rPr>
    </w:lvl>
  </w:abstractNum>
  <w:abstractNum w:abstractNumId="23">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200" w:hanging="420"/>
      </w:pPr>
      <w:rPr/>
    </w:lvl>
    <w:lvl w:ilvl="2">
      <w:start w:val="1"/>
      <w:numFmt w:val="lowerRoman"/>
      <w:lvlText w:val="%3."/>
      <w:lvlJc w:val="end"/>
      <w:pPr>
        <w:tabs>
          <w:tab w:val="num" w:pos="0"/>
        </w:tabs>
        <w:ind w:start="1620" w:hanging="420"/>
      </w:pPr>
      <w:rPr/>
    </w:lvl>
    <w:lvl w:ilvl="3">
      <w:start w:val="1"/>
      <w:numFmt w:val="decimal"/>
      <w:lvlText w:val="%4."/>
      <w:lvlJc w:val="start"/>
      <w:pPr>
        <w:tabs>
          <w:tab w:val="num" w:pos="0"/>
        </w:tabs>
        <w:ind w:start="2040" w:hanging="420"/>
      </w:pPr>
      <w:rPr/>
    </w:lvl>
    <w:lvl w:ilvl="4">
      <w:start w:val="1"/>
      <w:numFmt w:val="lowerLetter"/>
      <w:lvlText w:val="%5)"/>
      <w:lvlJc w:val="start"/>
      <w:pPr>
        <w:tabs>
          <w:tab w:val="num" w:pos="0"/>
        </w:tabs>
        <w:ind w:start="2460" w:hanging="420"/>
      </w:pPr>
      <w:rPr/>
    </w:lvl>
    <w:lvl w:ilvl="5">
      <w:start w:val="1"/>
      <w:numFmt w:val="lowerRoman"/>
      <w:lvlText w:val="%6."/>
      <w:lvlJc w:val="end"/>
      <w:pPr>
        <w:tabs>
          <w:tab w:val="num" w:pos="0"/>
        </w:tabs>
        <w:ind w:start="2880" w:hanging="420"/>
      </w:pPr>
      <w:rPr/>
    </w:lvl>
    <w:lvl w:ilvl="6">
      <w:start w:val="1"/>
      <w:numFmt w:val="decimal"/>
      <w:lvlText w:val="%7."/>
      <w:lvlJc w:val="start"/>
      <w:pPr>
        <w:tabs>
          <w:tab w:val="num" w:pos="0"/>
        </w:tabs>
        <w:ind w:start="3300" w:hanging="420"/>
      </w:pPr>
      <w:rPr/>
    </w:lvl>
    <w:lvl w:ilvl="7">
      <w:start w:val="1"/>
      <w:numFmt w:val="lowerLetter"/>
      <w:lvlText w:val="%8)"/>
      <w:lvlJc w:val="start"/>
      <w:pPr>
        <w:tabs>
          <w:tab w:val="num" w:pos="0"/>
        </w:tabs>
        <w:ind w:start="3720" w:hanging="420"/>
      </w:pPr>
      <w:rPr/>
    </w:lvl>
    <w:lvl w:ilvl="8">
      <w:start w:val="1"/>
      <w:numFmt w:val="lowerRoman"/>
      <w:lvlText w:val="%9."/>
      <w:lvlJc w:val="end"/>
      <w:pPr>
        <w:tabs>
          <w:tab w:val="num" w:pos="0"/>
        </w:tabs>
        <w:ind w:start="4140" w:hanging="420"/>
      </w:pPr>
      <w:rPr/>
    </w:lvl>
  </w:abstractNum>
  <w:abstractNum w:abstractNumId="24">
    <w:lvl w:ilvl="0">
      <w:start w:val="1"/>
      <w:numFmt w:val="decimal"/>
      <w:lvlText w:val="%1)"/>
      <w:lvlJc w:val="start"/>
      <w:pPr>
        <w:tabs>
          <w:tab w:val="num" w:pos="0"/>
        </w:tabs>
        <w:ind w:start="720" w:hanging="360"/>
      </w:pPr>
      <w:rPr>
        <w:sz w:val="22"/>
        <w:szCs w:val="22"/>
      </w:rPr>
    </w:lvl>
    <w:lvl w:ilvl="1">
      <w:start w:val="1"/>
      <w:numFmt w:val="lowerLetter"/>
      <w:lvlText w:val="%2)"/>
      <w:lvlJc w:val="start"/>
      <w:pPr>
        <w:tabs>
          <w:tab w:val="num" w:pos="0"/>
        </w:tabs>
        <w:ind w:start="1200" w:hanging="420"/>
      </w:pPr>
      <w:rPr/>
    </w:lvl>
    <w:lvl w:ilvl="2">
      <w:start w:val="1"/>
      <w:numFmt w:val="lowerRoman"/>
      <w:lvlText w:val="%3."/>
      <w:lvlJc w:val="end"/>
      <w:pPr>
        <w:tabs>
          <w:tab w:val="num" w:pos="0"/>
        </w:tabs>
        <w:ind w:start="1620" w:hanging="420"/>
      </w:pPr>
      <w:rPr/>
    </w:lvl>
    <w:lvl w:ilvl="3">
      <w:start w:val="1"/>
      <w:numFmt w:val="decimal"/>
      <w:lvlText w:val="%4."/>
      <w:lvlJc w:val="start"/>
      <w:pPr>
        <w:tabs>
          <w:tab w:val="num" w:pos="0"/>
        </w:tabs>
        <w:ind w:start="2040" w:hanging="420"/>
      </w:pPr>
      <w:rPr/>
    </w:lvl>
    <w:lvl w:ilvl="4">
      <w:start w:val="1"/>
      <w:numFmt w:val="lowerLetter"/>
      <w:lvlText w:val="%5)"/>
      <w:lvlJc w:val="start"/>
      <w:pPr>
        <w:tabs>
          <w:tab w:val="num" w:pos="0"/>
        </w:tabs>
        <w:ind w:start="2460" w:hanging="420"/>
      </w:pPr>
      <w:rPr/>
    </w:lvl>
    <w:lvl w:ilvl="5">
      <w:start w:val="1"/>
      <w:numFmt w:val="lowerRoman"/>
      <w:lvlText w:val="%6."/>
      <w:lvlJc w:val="end"/>
      <w:pPr>
        <w:tabs>
          <w:tab w:val="num" w:pos="0"/>
        </w:tabs>
        <w:ind w:start="2880" w:hanging="420"/>
      </w:pPr>
      <w:rPr/>
    </w:lvl>
    <w:lvl w:ilvl="6">
      <w:start w:val="1"/>
      <w:numFmt w:val="decimal"/>
      <w:lvlText w:val="%7."/>
      <w:lvlJc w:val="start"/>
      <w:pPr>
        <w:tabs>
          <w:tab w:val="num" w:pos="0"/>
        </w:tabs>
        <w:ind w:start="3300" w:hanging="420"/>
      </w:pPr>
      <w:rPr/>
    </w:lvl>
    <w:lvl w:ilvl="7">
      <w:start w:val="1"/>
      <w:numFmt w:val="lowerLetter"/>
      <w:lvlText w:val="%8)"/>
      <w:lvlJc w:val="start"/>
      <w:pPr>
        <w:tabs>
          <w:tab w:val="num" w:pos="0"/>
        </w:tabs>
        <w:ind w:start="3720" w:hanging="420"/>
      </w:pPr>
      <w:rPr/>
    </w:lvl>
    <w:lvl w:ilvl="8">
      <w:start w:val="1"/>
      <w:numFmt w:val="lowerRoman"/>
      <w:lvlText w:val="%9."/>
      <w:lvlJc w:val="end"/>
      <w:pPr>
        <w:tabs>
          <w:tab w:val="num" w:pos="0"/>
        </w:tabs>
        <w:ind w:start="4140" w:hanging="420"/>
      </w:pPr>
      <w:rPr/>
    </w:lvl>
  </w:abstractNum>
  <w:abstractNum w:abstractNumId="25">
    <w:lvl w:ilvl="0">
      <w:start w:val="1"/>
      <w:numFmt w:val="decimal"/>
      <w:lvlText w:val="%1、"/>
      <w:lvlJc w:val="start"/>
      <w:pPr>
        <w:tabs>
          <w:tab w:val="num" w:pos="0"/>
        </w:tabs>
        <w:ind w:start="360" w:hanging="360"/>
      </w:pPr>
      <w:rPr>
        <w:sz w:val="22"/>
        <w:szCs w:val="22"/>
        <w:rFonts w:ascii="Times New Roman" w:hAnsi="Times New Roman" w:cs="Times New Roman"/>
      </w:rPr>
    </w:lvl>
    <w:lvl w:ilvl="1">
      <w:start w:val="1"/>
      <w:numFmt w:val="lowerLetter"/>
      <w:lvlText w:val="%2)"/>
      <w:lvlJc w:val="start"/>
      <w:pPr>
        <w:tabs>
          <w:tab w:val="num" w:pos="0"/>
        </w:tabs>
        <w:ind w:start="840" w:hanging="420"/>
      </w:pPr>
      <w:rPr>
        <w:rFonts w:cs="Times New Roman"/>
      </w:rPr>
    </w:lvl>
    <w:lvl w:ilvl="2">
      <w:start w:val="1"/>
      <w:numFmt w:val="lowerRoman"/>
      <w:lvlText w:val="%3."/>
      <w:lvlJc w:val="end"/>
      <w:pPr>
        <w:tabs>
          <w:tab w:val="num" w:pos="0"/>
        </w:tabs>
        <w:ind w:start="1260" w:hanging="420"/>
      </w:pPr>
      <w:rPr>
        <w:rFonts w:cs="Times New Roman"/>
      </w:rPr>
    </w:lvl>
    <w:lvl w:ilvl="3">
      <w:start w:val="1"/>
      <w:numFmt w:val="decimal"/>
      <w:lvlText w:val="%4."/>
      <w:lvlJc w:val="start"/>
      <w:pPr>
        <w:tabs>
          <w:tab w:val="num" w:pos="0"/>
        </w:tabs>
        <w:ind w:start="1680" w:hanging="420"/>
      </w:pPr>
      <w:rPr>
        <w:rFonts w:cs="Times New Roman"/>
      </w:rPr>
    </w:lvl>
    <w:lvl w:ilvl="4">
      <w:start w:val="1"/>
      <w:numFmt w:val="lowerLetter"/>
      <w:lvlText w:val="%5)"/>
      <w:lvlJc w:val="start"/>
      <w:pPr>
        <w:tabs>
          <w:tab w:val="num" w:pos="0"/>
        </w:tabs>
        <w:ind w:start="2100" w:hanging="420"/>
      </w:pPr>
      <w:rPr>
        <w:rFonts w:cs="Times New Roman"/>
      </w:rPr>
    </w:lvl>
    <w:lvl w:ilvl="5">
      <w:start w:val="1"/>
      <w:numFmt w:val="lowerRoman"/>
      <w:lvlText w:val="%6."/>
      <w:lvlJc w:val="end"/>
      <w:pPr>
        <w:tabs>
          <w:tab w:val="num" w:pos="0"/>
        </w:tabs>
        <w:ind w:start="2520" w:hanging="420"/>
      </w:pPr>
      <w:rPr>
        <w:rFonts w:cs="Times New Roman"/>
      </w:rPr>
    </w:lvl>
    <w:lvl w:ilvl="6">
      <w:start w:val="1"/>
      <w:numFmt w:val="decimal"/>
      <w:lvlText w:val="%7."/>
      <w:lvlJc w:val="start"/>
      <w:pPr>
        <w:tabs>
          <w:tab w:val="num" w:pos="0"/>
        </w:tabs>
        <w:ind w:start="2940" w:hanging="420"/>
      </w:pPr>
      <w:rPr>
        <w:rFonts w:cs="Times New Roman"/>
      </w:rPr>
    </w:lvl>
    <w:lvl w:ilvl="7">
      <w:start w:val="1"/>
      <w:numFmt w:val="lowerLetter"/>
      <w:lvlText w:val="%8)"/>
      <w:lvlJc w:val="start"/>
      <w:pPr>
        <w:tabs>
          <w:tab w:val="num" w:pos="0"/>
        </w:tabs>
        <w:ind w:start="3360" w:hanging="420"/>
      </w:pPr>
      <w:rPr>
        <w:rFonts w:cs="Times New Roman"/>
      </w:rPr>
    </w:lvl>
    <w:lvl w:ilvl="8">
      <w:start w:val="1"/>
      <w:numFmt w:val="lowerRoman"/>
      <w:lvlText w:val="%9."/>
      <w:lvlJc w:val="end"/>
      <w:pPr>
        <w:tabs>
          <w:tab w:val="num" w:pos="0"/>
        </w:tabs>
        <w:ind w:start="3780" w:hanging="420"/>
      </w:pPr>
      <w:rPr>
        <w:rFonts w:cs="Times New Roman"/>
      </w:rPr>
    </w:lvl>
  </w:abstractNum>
  <w:abstractNum w:abstractNumId="26">
    <w:lvl w:ilvl="0">
      <w:start w:val="1"/>
      <w:numFmt w:val="decimal"/>
      <w:lvlText w:val="%1)"/>
      <w:lvlJc w:val="start"/>
      <w:pPr>
        <w:tabs>
          <w:tab w:val="num" w:pos="0"/>
        </w:tabs>
        <w:ind w:start="720" w:hanging="360"/>
      </w:pPr>
      <w:rPr>
        <w:sz w:val="22"/>
        <w:szCs w:val="22"/>
      </w:rPr>
    </w:lvl>
    <w:lvl w:ilvl="1">
      <w:start w:val="1"/>
      <w:numFmt w:val="lowerLetter"/>
      <w:lvlText w:val="%2)"/>
      <w:lvlJc w:val="start"/>
      <w:pPr>
        <w:tabs>
          <w:tab w:val="num" w:pos="0"/>
        </w:tabs>
        <w:ind w:start="1200" w:hanging="420"/>
      </w:pPr>
      <w:rPr/>
    </w:lvl>
    <w:lvl w:ilvl="2">
      <w:start w:val="1"/>
      <w:numFmt w:val="lowerRoman"/>
      <w:lvlText w:val="%3."/>
      <w:lvlJc w:val="end"/>
      <w:pPr>
        <w:tabs>
          <w:tab w:val="num" w:pos="0"/>
        </w:tabs>
        <w:ind w:start="1620" w:hanging="420"/>
      </w:pPr>
      <w:rPr/>
    </w:lvl>
    <w:lvl w:ilvl="3">
      <w:start w:val="1"/>
      <w:numFmt w:val="decimal"/>
      <w:lvlText w:val="%4."/>
      <w:lvlJc w:val="start"/>
      <w:pPr>
        <w:tabs>
          <w:tab w:val="num" w:pos="0"/>
        </w:tabs>
        <w:ind w:start="2040" w:hanging="420"/>
      </w:pPr>
      <w:rPr/>
    </w:lvl>
    <w:lvl w:ilvl="4">
      <w:start w:val="1"/>
      <w:numFmt w:val="lowerLetter"/>
      <w:lvlText w:val="%5)"/>
      <w:lvlJc w:val="start"/>
      <w:pPr>
        <w:tabs>
          <w:tab w:val="num" w:pos="0"/>
        </w:tabs>
        <w:ind w:start="2460" w:hanging="420"/>
      </w:pPr>
      <w:rPr/>
    </w:lvl>
    <w:lvl w:ilvl="5">
      <w:start w:val="1"/>
      <w:numFmt w:val="lowerRoman"/>
      <w:lvlText w:val="%6."/>
      <w:lvlJc w:val="end"/>
      <w:pPr>
        <w:tabs>
          <w:tab w:val="num" w:pos="0"/>
        </w:tabs>
        <w:ind w:start="2880" w:hanging="420"/>
      </w:pPr>
      <w:rPr/>
    </w:lvl>
    <w:lvl w:ilvl="6">
      <w:start w:val="1"/>
      <w:numFmt w:val="decimal"/>
      <w:lvlText w:val="%7."/>
      <w:lvlJc w:val="start"/>
      <w:pPr>
        <w:tabs>
          <w:tab w:val="num" w:pos="0"/>
        </w:tabs>
        <w:ind w:start="3300" w:hanging="420"/>
      </w:pPr>
      <w:rPr/>
    </w:lvl>
    <w:lvl w:ilvl="7">
      <w:start w:val="1"/>
      <w:numFmt w:val="lowerLetter"/>
      <w:lvlText w:val="%8)"/>
      <w:lvlJc w:val="start"/>
      <w:pPr>
        <w:tabs>
          <w:tab w:val="num" w:pos="0"/>
        </w:tabs>
        <w:ind w:start="3720" w:hanging="420"/>
      </w:pPr>
      <w:rPr/>
    </w:lvl>
    <w:lvl w:ilvl="8">
      <w:start w:val="1"/>
      <w:numFmt w:val="lowerRoman"/>
      <w:lvlText w:val="%9."/>
      <w:lvlJc w:val="end"/>
      <w:pPr>
        <w:tabs>
          <w:tab w:val="num" w:pos="0"/>
        </w:tabs>
        <w:ind w:start="4140" w:hanging="420"/>
      </w:pPr>
      <w:rPr/>
    </w:lvl>
  </w:abstractNum>
  <w:abstractNum w:abstractNumId="27">
    <w:lvl w:ilvl="0">
      <w:start w:val="1"/>
      <w:numFmt w:val="decimal"/>
      <w:lvlText w:val="%1)"/>
      <w:lvlJc w:val="start"/>
      <w:pPr>
        <w:tabs>
          <w:tab w:val="num" w:pos="0"/>
        </w:tabs>
        <w:ind w:start="600" w:hanging="360"/>
      </w:pPr>
      <w:rPr/>
    </w:lvl>
    <w:lvl w:ilvl="1">
      <w:start w:val="1"/>
      <w:numFmt w:val="lowerLetter"/>
      <w:lvlText w:val="%2)"/>
      <w:lvlJc w:val="start"/>
      <w:pPr>
        <w:tabs>
          <w:tab w:val="num" w:pos="0"/>
        </w:tabs>
        <w:ind w:start="1080" w:hanging="420"/>
      </w:pPr>
      <w:rPr/>
    </w:lvl>
    <w:lvl w:ilvl="2">
      <w:start w:val="1"/>
      <w:numFmt w:val="lowerRoman"/>
      <w:lvlText w:val="%3."/>
      <w:lvlJc w:val="end"/>
      <w:pPr>
        <w:tabs>
          <w:tab w:val="num" w:pos="0"/>
        </w:tabs>
        <w:ind w:start="1500" w:hanging="420"/>
      </w:pPr>
      <w:rPr/>
    </w:lvl>
    <w:lvl w:ilvl="3">
      <w:start w:val="1"/>
      <w:numFmt w:val="decimal"/>
      <w:lvlText w:val="%4."/>
      <w:lvlJc w:val="start"/>
      <w:pPr>
        <w:tabs>
          <w:tab w:val="num" w:pos="0"/>
        </w:tabs>
        <w:ind w:start="1920" w:hanging="420"/>
      </w:pPr>
      <w:rPr/>
    </w:lvl>
    <w:lvl w:ilvl="4">
      <w:start w:val="1"/>
      <w:numFmt w:val="lowerLetter"/>
      <w:lvlText w:val="%5)"/>
      <w:lvlJc w:val="start"/>
      <w:pPr>
        <w:tabs>
          <w:tab w:val="num" w:pos="0"/>
        </w:tabs>
        <w:ind w:start="2340" w:hanging="420"/>
      </w:pPr>
      <w:rPr/>
    </w:lvl>
    <w:lvl w:ilvl="5">
      <w:start w:val="1"/>
      <w:numFmt w:val="lowerRoman"/>
      <w:lvlText w:val="%6."/>
      <w:lvlJc w:val="end"/>
      <w:pPr>
        <w:tabs>
          <w:tab w:val="num" w:pos="0"/>
        </w:tabs>
        <w:ind w:start="2760" w:hanging="420"/>
      </w:pPr>
      <w:rPr/>
    </w:lvl>
    <w:lvl w:ilvl="6">
      <w:start w:val="1"/>
      <w:numFmt w:val="decimal"/>
      <w:lvlText w:val="%7."/>
      <w:lvlJc w:val="start"/>
      <w:pPr>
        <w:tabs>
          <w:tab w:val="num" w:pos="0"/>
        </w:tabs>
        <w:ind w:start="3180" w:hanging="420"/>
      </w:pPr>
      <w:rPr/>
    </w:lvl>
    <w:lvl w:ilvl="7">
      <w:start w:val="1"/>
      <w:numFmt w:val="lowerLetter"/>
      <w:lvlText w:val="%8)"/>
      <w:lvlJc w:val="start"/>
      <w:pPr>
        <w:tabs>
          <w:tab w:val="num" w:pos="0"/>
        </w:tabs>
        <w:ind w:start="3600" w:hanging="420"/>
      </w:pPr>
      <w:rPr/>
    </w:lvl>
    <w:lvl w:ilvl="8">
      <w:start w:val="1"/>
      <w:numFmt w:val="lowerRoman"/>
      <w:lvlText w:val="%9."/>
      <w:lvlJc w:val="end"/>
      <w:pPr>
        <w:tabs>
          <w:tab w:val="num" w:pos="0"/>
        </w:tabs>
        <w:ind w:start="4020" w:hanging="4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190"/>
  <w:defaultTabStop w:val="420"/>
  <w:autoHyphenation w:val="true"/>
  <w:compat>
    <w:noLeading/>
    <w:doNotExpandShiftReturn/>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en-US" w:eastAsia="zh-CN" w:bidi="hi-IN"/>
      </w:rPr>
    </w:rPrDefault>
    <w:pPrDefault>
      <w:pPr>
        <w:suppressAutoHyphens w:val="true"/>
      </w:pPr>
    </w:pPrDefault>
  </w:docDefaults>
  <w:style w:type="paragraph" w:styleId="Normal">
    <w:name w:val="Normal"/>
    <w:qFormat/>
    <w:pPr>
      <w:widowControl w:val="false"/>
      <w:bidi w:val="0"/>
      <w:spacing w:lineRule="atLeast" w:line="360"/>
      <w:ind w:start="1701" w:hanging="0"/>
      <w:jc w:val="both"/>
    </w:pPr>
    <w:rPr>
      <w:rFonts w:ascii="Times New Roman" w:hAnsi="Times New Roman" w:eastAsia="宋体" w:cs="Times New Roman"/>
      <w:color w:val="auto"/>
      <w:kern w:val="2"/>
      <w:sz w:val="18"/>
      <w:szCs w:val="20"/>
      <w:lang w:val="en-US" w:eastAsia="zh-CN" w:bidi="ar-SA"/>
    </w:rPr>
  </w:style>
  <w:style w:type="paragraph" w:styleId="Heading1">
    <w:name w:val="Heading 1"/>
    <w:basedOn w:val="Normal"/>
    <w:next w:val="Normal"/>
    <w:qFormat/>
    <w:pPr>
      <w:keepNext w:val="true"/>
      <w:numPr>
        <w:ilvl w:val="0"/>
        <w:numId w:val="1"/>
      </w:numPr>
      <w:pBdr>
        <w:bottom w:val="single" w:sz="18" w:space="1" w:color="000000"/>
      </w:pBdr>
      <w:spacing w:before="36" w:after="0"/>
      <w:ind w:start="0" w:hanging="0"/>
      <w:textAlignment w:val="center"/>
      <w:outlineLvl w:val="0"/>
    </w:pPr>
    <w:rPr>
      <w:rFonts w:eastAsia="黑体"/>
      <w:b/>
      <w:bCs/>
      <w:sz w:val="36"/>
    </w:rPr>
  </w:style>
  <w:style w:type="paragraph" w:styleId="Heading2">
    <w:name w:val="Heading 2"/>
    <w:basedOn w:val="Normal"/>
    <w:next w:val="Normal"/>
    <w:qFormat/>
    <w:pPr>
      <w:numPr>
        <w:ilvl w:val="1"/>
        <w:numId w:val="1"/>
      </w:numPr>
      <w:tabs>
        <w:tab w:val="clear" w:pos="420"/>
        <w:tab w:val="left" w:pos="794" w:leader="none"/>
      </w:tabs>
      <w:spacing w:lineRule="auto" w:line="240"/>
      <w:ind w:start="0" w:end="450" w:hanging="0"/>
      <w:textAlignment w:val="baseline"/>
      <w:outlineLvl w:val="1"/>
    </w:pPr>
    <w:rPr>
      <w:rFonts w:eastAsia="黑体"/>
      <w:b/>
      <w:color w:val="000000"/>
      <w:sz w:val="30"/>
    </w:rPr>
  </w:style>
  <w:style w:type="paragraph" w:styleId="Heading3">
    <w:name w:val="Heading 3"/>
    <w:basedOn w:val="Normal"/>
    <w:next w:val="Normal"/>
    <w:qFormat/>
    <w:pPr>
      <w:numPr>
        <w:ilvl w:val="2"/>
        <w:numId w:val="1"/>
      </w:numPr>
      <w:tabs>
        <w:tab w:val="clear" w:pos="420"/>
        <w:tab w:val="left" w:pos="1276" w:leader="none"/>
      </w:tabs>
      <w:spacing w:lineRule="atLeast" w:line="240"/>
      <w:ind w:start="0" w:hanging="0"/>
      <w:outlineLvl w:val="2"/>
    </w:pPr>
    <w:rPr>
      <w:rFonts w:ascii="Arial" w:hAnsi="Arial" w:eastAsia="黑体" w:cs="Arial"/>
      <w:b/>
      <w:bCs/>
      <w:color w:val="000000"/>
      <w:sz w:val="24"/>
      <w:szCs w:val="28"/>
    </w:rPr>
  </w:style>
  <w:style w:type="paragraph" w:styleId="Heading4">
    <w:name w:val="Heading 4"/>
    <w:basedOn w:val="Normal"/>
    <w:next w:val="Normal"/>
    <w:qFormat/>
    <w:pPr>
      <w:keepNext w:val="true"/>
      <w:keepLines/>
      <w:numPr>
        <w:ilvl w:val="3"/>
        <w:numId w:val="1"/>
      </w:numPr>
      <w:spacing w:lineRule="atLeast" w:line="376" w:before="280" w:after="290"/>
      <w:outlineLvl w:val="3"/>
    </w:pPr>
    <w:rPr>
      <w:rFonts w:ascii="Cambria" w:hAnsi="Cambria" w:eastAsia="宋体" w:cs="Times New Roman"/>
      <w:b/>
      <w:bCs/>
      <w:sz w:val="28"/>
      <w:szCs w:val="28"/>
    </w:rPr>
  </w:style>
  <w:style w:type="paragraph" w:styleId="Heading5">
    <w:name w:val="Heading 5"/>
    <w:basedOn w:val="Normal"/>
    <w:next w:val="Normal"/>
    <w:qFormat/>
    <w:pPr>
      <w:keepNext w:val="true"/>
      <w:keepLines/>
      <w:numPr>
        <w:ilvl w:val="4"/>
        <w:numId w:val="1"/>
      </w:numPr>
      <w:spacing w:lineRule="atLeast" w:line="376" w:before="280" w:after="290"/>
      <w:outlineLvl w:val="4"/>
    </w:pPr>
    <w:rPr>
      <w:b/>
      <w:bCs/>
      <w:sz w:val="28"/>
      <w:szCs w:val="28"/>
    </w:rPr>
  </w:style>
  <w:style w:type="character" w:styleId="WW8Num1z0">
    <w:name w:val="WW8Num1z0"/>
    <w:qFormat/>
    <w:rPr>
      <w:rFonts w:ascii="Times New Roman" w:hAnsi="Times New Roman" w:cs="Times New Roman"/>
    </w:rPr>
  </w:style>
  <w:style w:type="character" w:styleId="WW8Num1z1">
    <w:name w:val="WW8Num1z1"/>
    <w:qFormat/>
    <w:rPr>
      <w:rFonts w:ascii="Times New Roman" w:hAnsi="Times New Roman" w:cs="Times New Roman"/>
      <w:i w:val="false"/>
    </w:rPr>
  </w:style>
  <w:style w:type="character" w:styleId="WW8Num1z2">
    <w:name w:val="WW8Num1z2"/>
    <w:qFormat/>
    <w:rPr>
      <w:rFonts w:ascii="Times New Roman" w:hAnsi="Times New Roman" w:cs="Times New Roman"/>
      <w:b/>
    </w:rPr>
  </w:style>
  <w:style w:type="character" w:styleId="WW8Num1z4">
    <w:name w:val="WW8Num1z4"/>
    <w:qFormat/>
    <w:rPr/>
  </w:style>
  <w:style w:type="character" w:styleId="WW8Num2z0">
    <w:name w:val="WW8Num2z0"/>
    <w:qFormat/>
    <w:rPr>
      <w:rFonts w:ascii="Wingdings" w:hAnsi="Wingdings" w:eastAsia="宋体" w:cs="Wingdings"/>
      <w:sz w:val="22"/>
      <w:szCs w:val="22"/>
      <w:lang w:val="en-US"/>
    </w:rPr>
  </w:style>
  <w:style w:type="character" w:styleId="WW8Num2z1">
    <w:name w:val="WW8Num2z1"/>
    <w:qFormat/>
    <w:rPr>
      <w:rFonts w:ascii="Wingdings" w:hAnsi="Wingdings" w:cs="Wingdings"/>
    </w:rPr>
  </w:style>
  <w:style w:type="character" w:styleId="WW8Num3z0">
    <w:name w:val="WW8Num3z0"/>
    <w:qFormat/>
    <w:rPr>
      <w:sz w:val="21"/>
      <w:szCs w:val="21"/>
      <w:lang w:val="en-US" w:eastAsia="zh-CN"/>
    </w:rPr>
  </w:style>
  <w:style w:type="character" w:styleId="WW8Num4z0">
    <w:name w:val="WW8Num4z0"/>
    <w:qFormat/>
    <w:rPr>
      <w:rFonts w:ascii="Times New Roman" w:hAnsi="Times New Roman" w:cs="Times New Roman"/>
      <w:color w:val="222222"/>
      <w:sz w:val="22"/>
      <w:szCs w:val="22"/>
    </w:rPr>
  </w:style>
  <w:style w:type="character" w:styleId="WW8Num4z1">
    <w:name w:val="WW8Num4z1"/>
    <w:qFormat/>
    <w:rPr>
      <w:rFonts w:cs="Times New Roman"/>
    </w:rPr>
  </w:style>
  <w:style w:type="character" w:styleId="WW8Num5z0">
    <w:name w:val="WW8Num5z0"/>
    <w:qFormat/>
    <w:rPr>
      <w:sz w:val="22"/>
      <w:szCs w:val="22"/>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z w:val="22"/>
      <w:szCs w:val="22"/>
      <w:lang w:val="en-US" w:eastAsia="zh-CN"/>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Times New Roman" w:hAnsi="Times New Roman" w:cs="Times New Roman"/>
      <w:color w:val="222222"/>
      <w:sz w:val="22"/>
      <w:szCs w:val="22"/>
    </w:rPr>
  </w:style>
  <w:style w:type="character" w:styleId="WW8Num7z1">
    <w:name w:val="WW8Num7z1"/>
    <w:qFormat/>
    <w:rPr>
      <w:rFonts w:cs="Times New Roman"/>
    </w:rPr>
  </w:style>
  <w:style w:type="character" w:styleId="WW8Num8z0">
    <w:name w:val="WW8Num8z0"/>
    <w:qFormat/>
    <w:rPr>
      <w:rFonts w:ascii="MS Outlook;Times New Roman" w:hAnsi="MS Outlook;Times New Roman" w:cs="MS Outlook;Times New Roman"/>
      <w:b/>
      <w:i w:val="false"/>
      <w:sz w:val="28"/>
    </w:rPr>
  </w:style>
  <w:style w:type="character" w:styleId="WW8Num8z1">
    <w:name w:val="WW8Num8z1"/>
    <w:qFormat/>
    <w:rPr/>
  </w:style>
  <w:style w:type="character" w:styleId="WW8Num8z2">
    <w:name w:val="WW8Num8z2"/>
    <w:qFormat/>
    <w:rPr>
      <w:rFonts w:ascii="Wingdings" w:hAnsi="Wingdings" w:cs="Wingdings"/>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z w:val="22"/>
      <w:szCs w:val="22"/>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z w:val="21"/>
      <w:szCs w:val="21"/>
      <w:lang w:val="en-US" w:eastAsia="zh-CN"/>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z w:val="22"/>
      <w:szCs w:val="22"/>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Wingdings" w:hAnsi="Wingdings" w:cs="Wingdings"/>
      <w:sz w:val="22"/>
      <w:szCs w:val="22"/>
    </w:rPr>
  </w:style>
  <w:style w:type="character" w:styleId="WW8Num14z0">
    <w:name w:val="WW8Num14z0"/>
    <w:qFormat/>
    <w:rPr>
      <w:sz w:val="22"/>
      <w:szCs w:val="22"/>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z w:val="22"/>
      <w:szCs w:val="22"/>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Wingdings" w:hAnsi="Wingdings" w:cs="Wingdings"/>
    </w:rPr>
  </w:style>
  <w:style w:type="character" w:styleId="WW8Num17z0">
    <w:name w:val="WW8Num17z0"/>
    <w:qFormat/>
    <w:rPr>
      <w:lang w:val="en-US"/>
    </w:rPr>
  </w:style>
  <w:style w:type="character" w:styleId="WW8Num17z1">
    <w:name w:val="WW8Num17z1"/>
    <w:qFormat/>
    <w:rPr>
      <w:rFonts w:ascii="Wingdings" w:hAnsi="Wingdings" w:cs="Wingdings"/>
    </w:rPr>
  </w:style>
  <w:style w:type="character" w:styleId="WW8Num17z5">
    <w:name w:val="WW8Num17z5"/>
    <w:qFormat/>
    <w:rPr>
      <w:rFonts w:ascii="Wingdings" w:hAnsi="Wingdings" w:cs="Wingdings"/>
      <w:color w:val="000000"/>
    </w:rPr>
  </w:style>
  <w:style w:type="character" w:styleId="WW8Num17z6">
    <w:name w:val="WW8Num17z6"/>
    <w:qFormat/>
    <w:rPr>
      <w:sz w:val="22"/>
      <w:szCs w:val="22"/>
    </w:rPr>
  </w:style>
  <w:style w:type="character" w:styleId="WW8Num18z0">
    <w:name w:val="WW8Num18z0"/>
    <w:qFormat/>
    <w:rPr>
      <w:rFonts w:ascii="Wingdings" w:hAnsi="Wingdings" w:cs="Wingdings"/>
      <w:lang w:val="en-US"/>
    </w:rPr>
  </w:style>
  <w:style w:type="character" w:styleId="WW8Num18z1">
    <w:name w:val="WW8Num18z1"/>
    <w:qFormat/>
    <w:rPr>
      <w:rFonts w:ascii="Wingdings" w:hAnsi="Wingdings" w:cs="Wingdings"/>
    </w:rPr>
  </w:style>
  <w:style w:type="character" w:styleId="WW8Num19z0">
    <w:name w:val="WW8Num19z0"/>
    <w:qFormat/>
    <w:rPr>
      <w:lang w:val="en-US"/>
    </w:rPr>
  </w:style>
  <w:style w:type="character" w:styleId="WW8Num19z1">
    <w:name w:val="WW8Num19z1"/>
    <w:qFormat/>
    <w:rPr>
      <w:rFonts w:ascii="Wingdings" w:hAnsi="Wingdings" w:cs="Wingdings"/>
    </w:rPr>
  </w:style>
  <w:style w:type="character" w:styleId="WW8Num19z5">
    <w:name w:val="WW8Num19z5"/>
    <w:qFormat/>
    <w:rPr>
      <w:rFonts w:ascii="Symbol" w:hAnsi="Symbol" w:cs="Symbol"/>
      <w:color w:val="000000"/>
    </w:rPr>
  </w:style>
  <w:style w:type="character" w:styleId="WW8Num19z6">
    <w:name w:val="WW8Num19z6"/>
    <w:qFormat/>
    <w:rPr>
      <w:rFonts w:ascii="Times New Roman" w:hAnsi="Times New Roman" w:cs="Times New Roman"/>
      <w:color w:val="222222"/>
      <w:sz w:val="22"/>
      <w:szCs w:val="22"/>
    </w:rPr>
  </w:style>
  <w:style w:type="character" w:styleId="WW8Num20z0">
    <w:name w:val="WW8Num20z0"/>
    <w:qFormat/>
    <w:rPr>
      <w:sz w:val="22"/>
      <w:szCs w:val="22"/>
    </w:rPr>
  </w:style>
  <w:style w:type="character" w:styleId="WW8Num21z0">
    <w:name w:val="WW8Num21z0"/>
    <w:qFormat/>
    <w:rPr>
      <w:rFonts w:ascii="Wingdings" w:hAnsi="Wingdings" w:cs="Wingdings"/>
      <w:b/>
      <w:i w:val="false"/>
      <w:sz w:val="36"/>
    </w:rPr>
  </w:style>
  <w:style w:type="character" w:styleId="WW8Num21z1">
    <w:name w:val="WW8Num21z1"/>
    <w:qFormat/>
    <w:rPr>
      <w:rFonts w:ascii="Wingdings" w:hAnsi="Wingdings" w:cs="Wingdings"/>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z w:val="22"/>
      <w:szCs w:val="22"/>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Times New Roman" w:hAnsi="Times New Roman" w:cs="Times New Roman"/>
      <w:sz w:val="22"/>
      <w:szCs w:val="22"/>
    </w:rPr>
  </w:style>
  <w:style w:type="character" w:styleId="WW8Num24z1">
    <w:name w:val="WW8Num24z1"/>
    <w:qFormat/>
    <w:rPr>
      <w:rFonts w:cs="Times New Roman"/>
    </w:rPr>
  </w:style>
  <w:style w:type="character" w:styleId="WW8Num25z0">
    <w:name w:val="WW8Num25z0"/>
    <w:qFormat/>
    <w:rPr>
      <w:sz w:val="22"/>
      <w:szCs w:val="22"/>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Style9">
    <w:name w:val="默认段落字体"/>
    <w:qFormat/>
    <w:rPr/>
  </w:style>
  <w:style w:type="character" w:styleId="1Char">
    <w:name w:val="标题 1 Char"/>
    <w:basedOn w:val="Style9"/>
    <w:qFormat/>
    <w:rPr>
      <w:rFonts w:ascii="Times New Roman" w:hAnsi="Times New Roman" w:eastAsia="黑体" w:cs="Times New Roman"/>
      <w:b/>
      <w:bCs/>
      <w:sz w:val="36"/>
      <w:szCs w:val="20"/>
    </w:rPr>
  </w:style>
  <w:style w:type="character" w:styleId="2Char">
    <w:name w:val="标题 2 Char"/>
    <w:basedOn w:val="Style9"/>
    <w:qFormat/>
    <w:rPr>
      <w:rFonts w:ascii="Times New Roman" w:hAnsi="Times New Roman" w:eastAsia="黑体" w:cs="Times New Roman"/>
      <w:b/>
      <w:color w:val="000000"/>
      <w:kern w:val="2"/>
      <w:sz w:val="30"/>
    </w:rPr>
  </w:style>
  <w:style w:type="character" w:styleId="3Char">
    <w:name w:val="标题 3 Char"/>
    <w:basedOn w:val="Style9"/>
    <w:qFormat/>
    <w:rPr>
      <w:rFonts w:ascii="Arial" w:hAnsi="Arial" w:eastAsia="黑体" w:cs="Arial"/>
      <w:b/>
      <w:bCs/>
      <w:color w:val="000000"/>
      <w:kern w:val="2"/>
      <w:sz w:val="24"/>
      <w:szCs w:val="28"/>
    </w:rPr>
  </w:style>
  <w:style w:type="character" w:styleId="4Char">
    <w:name w:val="标题 4 Char"/>
    <w:basedOn w:val="Style9"/>
    <w:qFormat/>
    <w:rPr>
      <w:rFonts w:ascii="Cambria" w:hAnsi="Cambria" w:eastAsia="宋体" w:cs="Times New Roman"/>
      <w:b/>
      <w:bCs/>
      <w:kern w:val="2"/>
      <w:sz w:val="28"/>
      <w:szCs w:val="28"/>
    </w:rPr>
  </w:style>
  <w:style w:type="character" w:styleId="5Char">
    <w:name w:val="标题 5 Char"/>
    <w:basedOn w:val="Style9"/>
    <w:qFormat/>
    <w:rPr>
      <w:rFonts w:ascii="Times New Roman" w:hAnsi="Times New Roman" w:cs="Times New Roman"/>
      <w:b/>
      <w:bCs/>
      <w:kern w:val="2"/>
      <w:sz w:val="28"/>
      <w:szCs w:val="28"/>
    </w:rPr>
  </w:style>
  <w:style w:type="character" w:styleId="Char">
    <w:name w:val="文档结构图 Char"/>
    <w:basedOn w:val="Style9"/>
    <w:qFormat/>
    <w:rPr>
      <w:rFonts w:ascii="宋体" w:hAnsi="宋体" w:cs="Times New Roman"/>
      <w:kern w:val="2"/>
      <w:sz w:val="18"/>
      <w:szCs w:val="18"/>
    </w:rPr>
  </w:style>
  <w:style w:type="character" w:styleId="Char1">
    <w:name w:val="批注文字 Char"/>
    <w:basedOn w:val="Style9"/>
    <w:qFormat/>
    <w:rPr>
      <w:rFonts w:ascii="Times New Roman" w:hAnsi="Times New Roman" w:eastAsia="宋体" w:cs="Times New Roman"/>
      <w:sz w:val="30"/>
      <w:szCs w:val="20"/>
    </w:rPr>
  </w:style>
  <w:style w:type="character" w:styleId="Char2">
    <w:name w:val="日期 Char"/>
    <w:basedOn w:val="Style9"/>
    <w:qFormat/>
    <w:rPr>
      <w:rFonts w:ascii="Times New Roman" w:hAnsi="Times New Roman" w:cs="Times New Roman"/>
      <w:kern w:val="2"/>
      <w:sz w:val="18"/>
    </w:rPr>
  </w:style>
  <w:style w:type="character" w:styleId="Char3">
    <w:name w:val="批注框文本 Char"/>
    <w:basedOn w:val="Style9"/>
    <w:qFormat/>
    <w:rPr>
      <w:sz w:val="18"/>
      <w:szCs w:val="18"/>
    </w:rPr>
  </w:style>
  <w:style w:type="character" w:styleId="Char4">
    <w:name w:val="页脚 Char"/>
    <w:basedOn w:val="Style9"/>
    <w:qFormat/>
    <w:rPr>
      <w:sz w:val="18"/>
      <w:szCs w:val="18"/>
    </w:rPr>
  </w:style>
  <w:style w:type="character" w:styleId="Char5">
    <w:name w:val="页眉 Char"/>
    <w:basedOn w:val="Style9"/>
    <w:qFormat/>
    <w:rPr>
      <w:sz w:val="18"/>
      <w:szCs w:val="18"/>
    </w:rPr>
  </w:style>
  <w:style w:type="character" w:styleId="Char6">
    <w:name w:val="副标题 Char"/>
    <w:basedOn w:val="Style9"/>
    <w:qFormat/>
    <w:rPr>
      <w:rFonts w:ascii="Cambria" w:hAnsi="Cambria" w:cs="Times New Roman"/>
      <w:b/>
      <w:bCs/>
      <w:kern w:val="2"/>
      <w:sz w:val="32"/>
      <w:szCs w:val="32"/>
    </w:rPr>
  </w:style>
  <w:style w:type="character" w:styleId="HTMLChar">
    <w:name w:val="HTML 预设格式 Char"/>
    <w:basedOn w:val="Style9"/>
    <w:qFormat/>
    <w:rPr>
      <w:rFonts w:ascii="宋体" w:hAnsi="宋体" w:cs="宋体"/>
      <w:sz w:val="24"/>
      <w:szCs w:val="24"/>
    </w:rPr>
  </w:style>
  <w:style w:type="character" w:styleId="Char7">
    <w:name w:val="标题 Char"/>
    <w:basedOn w:val="Style9"/>
    <w:qFormat/>
    <w:rPr>
      <w:rFonts w:ascii="Cambria" w:hAnsi="Cambria" w:cs="Times New Roman"/>
      <w:b/>
      <w:bCs/>
      <w:kern w:val="2"/>
      <w:sz w:val="32"/>
      <w:szCs w:val="32"/>
    </w:rPr>
  </w:style>
  <w:style w:type="character" w:styleId="StrongEmphasis">
    <w:name w:val="Strong Emphasis"/>
    <w:basedOn w:val="Style9"/>
    <w:qFormat/>
    <w:rPr>
      <w:b/>
      <w:bCs/>
    </w:rPr>
  </w:style>
  <w:style w:type="character" w:styleId="PageNumber">
    <w:name w:val="Page Number"/>
    <w:basedOn w:val="Style9"/>
    <w:rPr>
      <w:kern w:val="0"/>
      <w:szCs w:val="21"/>
    </w:rPr>
  </w:style>
  <w:style w:type="character" w:styleId="Emphasis">
    <w:name w:val="Emphasis"/>
    <w:basedOn w:val="Style9"/>
    <w:qFormat/>
    <w:rPr>
      <w:i w:val="false"/>
      <w:iCs w:val="false"/>
      <w:color w:val="CC0000"/>
    </w:rPr>
  </w:style>
  <w:style w:type="character" w:styleId="InternetLink">
    <w:name w:val="Hyperlink"/>
    <w:basedOn w:val="Style9"/>
    <w:rPr>
      <w:color w:val="0000FF"/>
      <w:u w:val="single"/>
    </w:rPr>
  </w:style>
  <w:style w:type="character" w:styleId="Style10">
    <w:name w:val="批注引用"/>
    <w:basedOn w:val="Style9"/>
    <w:qFormat/>
    <w:rPr>
      <w:sz w:val="21"/>
      <w:szCs w:val="21"/>
    </w:rPr>
  </w:style>
  <w:style w:type="character" w:styleId="ArialChar">
    <w:name w:val="样式 题注 + Arial Char"/>
    <w:basedOn w:val="Style9"/>
    <w:qFormat/>
    <w:rPr>
      <w:rFonts w:ascii="Arial" w:hAnsi="Arial" w:eastAsia="黑体" w:cs="Arial"/>
      <w:kern w:val="2"/>
      <w:sz w:val="18"/>
      <w:szCs w:val="18"/>
      <w:lang w:val="en-US" w:eastAsia="zh-CN" w:bidi="ar-SA"/>
    </w:rPr>
  </w:style>
  <w:style w:type="character" w:styleId="Style21">
    <w:name w:val="style21"/>
    <w:basedOn w:val="Style9"/>
    <w:qFormat/>
    <w:rPr>
      <w:b/>
      <w:bCs/>
      <w:color w:val="FF0000"/>
    </w:rPr>
  </w:style>
  <w:style w:type="character" w:styleId="Hps">
    <w:name w:val="hps"/>
    <w:basedOn w:val="Style9"/>
    <w:qFormat/>
    <w:rPr/>
  </w:style>
  <w:style w:type="character" w:styleId="Style11">
    <w:name w:val="书籍标题"/>
    <w:basedOn w:val="Style9"/>
    <w:qFormat/>
    <w:rPr>
      <w:b/>
      <w:bCs/>
      <w:smallCaps/>
      <w:spacing w:val="5"/>
    </w:rPr>
  </w:style>
  <w:style w:type="character" w:styleId="Style261">
    <w:name w:val="style261"/>
    <w:basedOn w:val="Style9"/>
    <w:qFormat/>
    <w:rPr>
      <w:sz w:val="18"/>
      <w:szCs w:val="18"/>
    </w:rPr>
  </w:style>
  <w:style w:type="character" w:styleId="Appleconvertedspace">
    <w:name w:val="apple-converted-space"/>
    <w:basedOn w:val="Style9"/>
    <w:qFormat/>
    <w:rPr/>
  </w:style>
  <w:style w:type="character" w:styleId="3CharChar">
    <w:name w:val="样式3 Char Char"/>
    <w:basedOn w:val="3Char"/>
    <w:qFormat/>
    <w:rPr>
      <w:b/>
      <w:bCs/>
      <w:sz w:val="28"/>
      <w:lang w:eastAsia="en-US" w:bidi="en-US"/>
    </w:rPr>
  </w:style>
  <w:style w:type="character" w:styleId="IndexLink">
    <w:name w:val="Index Link"/>
    <w:qFormat/>
    <w:rPr/>
  </w:style>
  <w:style w:type="paragraph" w:styleId="Heading">
    <w:name w:val="Heading"/>
    <w:basedOn w:val="Normal"/>
    <w:next w:val="Normal"/>
    <w:qFormat/>
    <w:pPr>
      <w:spacing w:before="240" w:after="60"/>
      <w:jc w:val="center"/>
      <w:outlineLvl w:val="0"/>
    </w:pPr>
    <w:rPr>
      <w:rFonts w:ascii="Cambria" w:hAnsi="Cambria" w:cs="Times New Roman"/>
      <w:b/>
      <w:bCs/>
      <w:sz w:val="32"/>
      <w:szCs w:val="32"/>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2">
    <w:name w:val="列表编号 2"/>
    <w:basedOn w:val="Normal"/>
    <w:qFormat/>
    <w:pPr>
      <w:numPr>
        <w:ilvl w:val="0"/>
        <w:numId w:val="19"/>
      </w:numPr>
      <w:tabs>
        <w:tab w:val="clear" w:pos="420"/>
        <w:tab w:val="left" w:pos="1118" w:leader="none"/>
        <w:tab w:val="left" w:pos="1680" w:leader="none"/>
      </w:tabs>
      <w:jc w:val="start"/>
    </w:pPr>
    <w:rPr>
      <w:rFonts w:ascii="宋体" w:hAnsi="宋体" w:eastAsia="黑体" w:cs="宋体"/>
      <w:lang w:val="en-GB"/>
    </w:rPr>
  </w:style>
  <w:style w:type="paragraph" w:styleId="Style12">
    <w:name w:val="正文缩进"/>
    <w:basedOn w:val="Normal"/>
    <w:qFormat/>
    <w:pPr>
      <w:spacing w:lineRule="auto" w:line="240" w:before="60" w:after="60"/>
      <w:ind w:start="0" w:firstLine="200"/>
    </w:pPr>
    <w:rPr>
      <w:rFonts w:ascii="宋体" w:hAnsi="宋体" w:cs="宋体"/>
      <w:sz w:val="21"/>
      <w:szCs w:val="24"/>
    </w:rPr>
  </w:style>
  <w:style w:type="paragraph" w:styleId="Style13">
    <w:name w:val="题注"/>
    <w:basedOn w:val="Normal"/>
    <w:next w:val="Normal"/>
    <w:qFormat/>
    <w:pPr>
      <w:spacing w:lineRule="auto" w:line="240" w:before="240" w:after="240"/>
      <w:ind w:start="1440" w:hanging="0"/>
      <w:jc w:val="start"/>
    </w:pPr>
    <w:rPr>
      <w:rFonts w:ascii="Arial" w:hAnsi="Arial" w:eastAsia="黑体" w:cs="Arial"/>
      <w:color w:val="000000"/>
    </w:rPr>
  </w:style>
  <w:style w:type="paragraph" w:styleId="Style14">
    <w:name w:val="文档结构图"/>
    <w:basedOn w:val="Normal"/>
    <w:qFormat/>
    <w:pPr/>
    <w:rPr>
      <w:rFonts w:ascii="宋体" w:hAnsi="宋体"/>
      <w:szCs w:val="18"/>
    </w:rPr>
  </w:style>
  <w:style w:type="paragraph" w:styleId="Style15">
    <w:name w:val="批注文字"/>
    <w:basedOn w:val="Normal"/>
    <w:qFormat/>
    <w:pPr>
      <w:spacing w:lineRule="exact" w:line="500"/>
      <w:ind w:start="0" w:firstLine="624"/>
      <w:jc w:val="start"/>
    </w:pPr>
    <w:rPr>
      <w:sz w:val="30"/>
    </w:rPr>
  </w:style>
  <w:style w:type="paragraph" w:styleId="Contents3">
    <w:name w:val="TOC 3"/>
    <w:basedOn w:val="Normal"/>
    <w:next w:val="Normal"/>
    <w:pPr>
      <w:widowControl/>
      <w:spacing w:lineRule="auto" w:line="276" w:before="0" w:after="100"/>
      <w:ind w:start="440" w:hanging="0"/>
      <w:jc w:val="start"/>
    </w:pPr>
    <w:rPr>
      <w:rFonts w:ascii="Calibri" w:hAnsi="Calibri" w:eastAsia="宋体" w:cs="Times New Roman"/>
      <w:kern w:val="0"/>
      <w:sz w:val="22"/>
      <w:szCs w:val="22"/>
    </w:rPr>
  </w:style>
  <w:style w:type="paragraph" w:styleId="Style16">
    <w:name w:val="日期"/>
    <w:basedOn w:val="Normal"/>
    <w:next w:val="Normal"/>
    <w:qFormat/>
    <w:pPr>
      <w:ind w:start="100" w:hanging="0"/>
    </w:pPr>
    <w:rPr/>
  </w:style>
  <w:style w:type="paragraph" w:styleId="Style17">
    <w:name w:val="批注框文本"/>
    <w:basedOn w:val="Normal"/>
    <w:qFormat/>
    <w:pPr/>
    <w:rPr>
      <w:szCs w:val="18"/>
    </w:rPr>
  </w:style>
  <w:style w:type="paragraph" w:styleId="HeaderandFooter">
    <w:name w:val="Header and Footer"/>
    <w:basedOn w:val="Normal"/>
    <w:qFormat/>
    <w:pPr>
      <w:suppressLineNumbers/>
      <w:tabs>
        <w:tab w:val="clear" w:pos="420"/>
        <w:tab w:val="center" w:pos="4986" w:leader="none"/>
        <w:tab w:val="right" w:pos="9972" w:leader="none"/>
      </w:tabs>
    </w:pPr>
    <w:rPr/>
  </w:style>
  <w:style w:type="paragraph" w:styleId="Footer">
    <w:name w:val="Footer"/>
    <w:basedOn w:val="Normal"/>
    <w:pPr>
      <w:tabs>
        <w:tab w:val="clear" w:pos="420"/>
        <w:tab w:val="center" w:pos="4153" w:leader="none"/>
        <w:tab w:val="right" w:pos="8306" w:leader="none"/>
      </w:tabs>
      <w:snapToGrid w:val="false"/>
      <w:jc w:val="start"/>
    </w:pPr>
    <w:rPr>
      <w:szCs w:val="18"/>
    </w:rPr>
  </w:style>
  <w:style w:type="paragraph" w:styleId="Header">
    <w:name w:val="Header"/>
    <w:basedOn w:val="Normal"/>
    <w:pPr>
      <w:pBdr>
        <w:bottom w:val="single" w:sz="6" w:space="1" w:color="000000"/>
      </w:pBdr>
      <w:tabs>
        <w:tab w:val="clear" w:pos="420"/>
        <w:tab w:val="center" w:pos="4153" w:leader="none"/>
        <w:tab w:val="right" w:pos="8306" w:leader="none"/>
      </w:tabs>
      <w:snapToGrid w:val="false"/>
      <w:jc w:val="center"/>
    </w:pPr>
    <w:rPr>
      <w:szCs w:val="18"/>
    </w:rPr>
  </w:style>
  <w:style w:type="paragraph" w:styleId="Contents1">
    <w:name w:val="TOC 1"/>
    <w:basedOn w:val="Normal"/>
    <w:next w:val="Normal"/>
    <w:pPr>
      <w:widowControl/>
      <w:spacing w:lineRule="auto" w:line="276" w:before="0" w:after="100"/>
      <w:ind w:start="0" w:hanging="0"/>
      <w:jc w:val="start"/>
    </w:pPr>
    <w:rPr>
      <w:rFonts w:ascii="Calibri" w:hAnsi="Calibri" w:eastAsia="宋体" w:cs="Times New Roman"/>
      <w:kern w:val="0"/>
      <w:sz w:val="22"/>
      <w:szCs w:val="22"/>
    </w:rPr>
  </w:style>
  <w:style w:type="paragraph" w:styleId="Subtitle">
    <w:name w:val="Subtitle"/>
    <w:basedOn w:val="Normal"/>
    <w:next w:val="Normal"/>
    <w:qFormat/>
    <w:pPr>
      <w:spacing w:lineRule="atLeast" w:line="312" w:before="240" w:after="60"/>
      <w:jc w:val="center"/>
      <w:outlineLvl w:val="1"/>
    </w:pPr>
    <w:rPr>
      <w:rFonts w:ascii="Cambria" w:hAnsi="Cambria" w:cs="Times New Roman"/>
      <w:b/>
      <w:bCs/>
      <w:kern w:val="2"/>
      <w:sz w:val="32"/>
      <w:szCs w:val="32"/>
    </w:rPr>
  </w:style>
  <w:style w:type="paragraph" w:styleId="Contents2">
    <w:name w:val="TOC 2"/>
    <w:basedOn w:val="Normal"/>
    <w:next w:val="Normal"/>
    <w:pPr>
      <w:widowControl/>
      <w:spacing w:lineRule="auto" w:line="276" w:before="0" w:after="100"/>
      <w:ind w:start="220" w:hanging="0"/>
      <w:jc w:val="start"/>
    </w:pPr>
    <w:rPr>
      <w:rFonts w:ascii="Calibri" w:hAnsi="Calibri" w:eastAsia="宋体" w:cs="Times New Roman"/>
      <w:kern w:val="0"/>
      <w:sz w:val="22"/>
      <w:szCs w:val="22"/>
    </w:rPr>
  </w:style>
  <w:style w:type="paragraph" w:styleId="HTML">
    <w:name w:val="HTML 预设格式"/>
    <w:basedOn w:val="Normal"/>
    <w:qFormat/>
    <w:pPr>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start="0" w:hanging="0"/>
      <w:jc w:val="start"/>
    </w:pPr>
    <w:rPr>
      <w:rFonts w:ascii="宋体" w:hAnsi="宋体" w:cs="宋体"/>
      <w:kern w:val="0"/>
      <w:sz w:val="24"/>
      <w:szCs w:val="24"/>
    </w:rPr>
  </w:style>
  <w:style w:type="paragraph" w:styleId="Style18">
    <w:name w:val="普通(网站)"/>
    <w:basedOn w:val="Normal"/>
    <w:qFormat/>
    <w:pPr>
      <w:widowControl/>
      <w:spacing w:before="100" w:after="100"/>
      <w:jc w:val="start"/>
    </w:pPr>
    <w:rPr>
      <w:rFonts w:ascii="宋体" w:hAnsi="宋体" w:cs="宋体"/>
      <w:kern w:val="0"/>
      <w:sz w:val="24"/>
      <w:szCs w:val="24"/>
    </w:rPr>
  </w:style>
  <w:style w:type="paragraph" w:styleId="Index1">
    <w:name w:val="Index 1"/>
    <w:basedOn w:val="Normal"/>
    <w:next w:val="Normal"/>
    <w:pPr>
      <w:spacing w:lineRule="atLeast" w:line="240"/>
      <w:ind w:start="0" w:hanging="0"/>
    </w:pPr>
    <w:rPr/>
  </w:style>
  <w:style w:type="paragraph" w:styleId="3">
    <w:name w:val="样式3"/>
    <w:basedOn w:val="Heading3"/>
    <w:qFormat/>
    <w:pPr>
      <w:keepNext w:val="true"/>
      <w:keepLines/>
      <w:numPr>
        <w:ilvl w:val="0"/>
        <w:numId w:val="2"/>
      </w:numPr>
      <w:tabs>
        <w:tab w:val="left" w:pos="425" w:leader="none"/>
        <w:tab w:val="left" w:pos="851" w:leader="none"/>
        <w:tab w:val="left" w:pos="1276" w:leader="none"/>
      </w:tabs>
      <w:spacing w:lineRule="auto" w:line="415" w:before="260" w:after="260"/>
    </w:pPr>
    <w:rPr>
      <w:rFonts w:eastAsia="宋体"/>
      <w:color w:val="000000"/>
      <w:kern w:val="0"/>
      <w:sz w:val="28"/>
      <w:lang w:eastAsia="en-US" w:bidi="en-US"/>
    </w:rPr>
  </w:style>
  <w:style w:type="paragraph" w:styleId="Default">
    <w:name w:val="Default"/>
    <w:qFormat/>
    <w:pPr>
      <w:widowControl w:val="false"/>
      <w:autoSpaceDE w:val="false"/>
      <w:bidi w:val="0"/>
    </w:pPr>
    <w:rPr>
      <w:rFonts w:ascii="宋体" w:hAnsi="宋体" w:eastAsia="宋体" w:cs="宋体"/>
      <w:color w:val="000000"/>
      <w:sz w:val="24"/>
      <w:szCs w:val="24"/>
      <w:lang w:val="en-US" w:eastAsia="zh-CN" w:bidi="ar-SA"/>
    </w:rPr>
  </w:style>
  <w:style w:type="paragraph" w:styleId="4">
    <w:name w:val="样式4"/>
    <w:basedOn w:val="Heading1"/>
    <w:qFormat/>
    <w:pPr>
      <w:keepLines/>
      <w:numPr>
        <w:ilvl w:val="0"/>
        <w:numId w:val="2"/>
      </w:numPr>
      <w:pBdr>
        <w:bottom w:val="nil"/>
      </w:pBdr>
      <w:tabs>
        <w:tab w:val="clear" w:pos="420"/>
        <w:tab w:val="left" w:pos="425" w:leader="none"/>
      </w:tabs>
      <w:spacing w:lineRule="auto" w:line="576" w:before="340" w:after="0"/>
      <w:textAlignment w:val="auto"/>
    </w:pPr>
    <w:rPr>
      <w:rFonts w:ascii="Arial" w:hAnsi="Arial" w:eastAsia="Times New Roman" w:cs="Arial"/>
      <w:kern w:val="2"/>
      <w:sz w:val="32"/>
      <w:szCs w:val="32"/>
      <w:lang w:eastAsia="en-US" w:bidi="en-US"/>
    </w:rPr>
  </w:style>
  <w:style w:type="paragraph" w:styleId="Style19">
    <w:name w:val="提示"/>
    <w:basedOn w:val="Normal"/>
    <w:qFormat/>
    <w:pPr>
      <w:keepLines/>
      <w:widowControl/>
      <w:numPr>
        <w:ilvl w:val="0"/>
        <w:numId w:val="22"/>
      </w:numPr>
      <w:tabs>
        <w:tab w:val="clear" w:pos="420"/>
        <w:tab w:val="left" w:pos="1715" w:leader="none"/>
        <w:tab w:val="left" w:pos="2421" w:leader="none"/>
      </w:tabs>
      <w:spacing w:lineRule="exact" w:line="360"/>
    </w:pPr>
    <w:rPr>
      <w:rFonts w:ascii="Arial" w:hAnsi="Arial" w:cs="Arial"/>
      <w:b/>
      <w:bCs/>
      <w:szCs w:val="24"/>
    </w:rPr>
  </w:style>
  <w:style w:type="paragraph" w:styleId="5">
    <w:name w:val="样式5"/>
    <w:basedOn w:val="Heading2"/>
    <w:qFormat/>
    <w:pPr>
      <w:keepNext w:val="true"/>
      <w:keepLines/>
      <w:numPr>
        <w:ilvl w:val="0"/>
        <w:numId w:val="2"/>
      </w:numPr>
      <w:tabs>
        <w:tab w:val="left" w:pos="425" w:leader="none"/>
        <w:tab w:val="left" w:pos="567" w:leader="none"/>
        <w:tab w:val="left" w:pos="794" w:leader="none"/>
      </w:tabs>
      <w:spacing w:lineRule="auto" w:line="415"/>
      <w:textAlignment w:val="auto"/>
    </w:pPr>
    <w:rPr>
      <w:rFonts w:ascii="Arial" w:hAnsi="Arial" w:eastAsia="宋体" w:cs="Arial"/>
      <w:bCs/>
      <w:i/>
      <w:iCs/>
      <w:color w:val="000000"/>
      <w:kern w:val="0"/>
      <w:sz w:val="28"/>
      <w:szCs w:val="28"/>
      <w:lang w:eastAsia="en-US" w:bidi="en-US"/>
    </w:rPr>
  </w:style>
  <w:style w:type="paragraph" w:styleId="TableTextCharCharChar">
    <w:name w:val="Table Text Char Char Char"/>
    <w:qFormat/>
    <w:pPr>
      <w:widowControl/>
      <w:suppressAutoHyphens w:val="true"/>
      <w:bidi w:val="0"/>
      <w:snapToGrid w:val="false"/>
      <w:spacing w:before="40" w:after="40"/>
    </w:pPr>
    <w:rPr>
      <w:rFonts w:ascii="Times New Roman" w:hAnsi="Times New Roman" w:eastAsia="宋体" w:cs="Arial"/>
      <w:color w:val="auto"/>
      <w:kern w:val="2"/>
      <w:sz w:val="18"/>
      <w:szCs w:val="18"/>
      <w:lang w:val="en-US" w:eastAsia="zh-CN" w:bidi="ar-SA"/>
    </w:rPr>
  </w:style>
  <w:style w:type="paragraph" w:styleId="CharCharCharCharCharCharCharCharCharCharCharChar1CharCharCharCharChar1">
    <w:name w:val="Char Char Char Char Char Char Char Char Char Char Char Char1 Char Char Char Char Char1"/>
    <w:basedOn w:val="Normal"/>
    <w:qFormat/>
    <w:pPr>
      <w:spacing w:lineRule="auto" w:line="240"/>
      <w:ind w:start="0" w:hanging="0"/>
    </w:pPr>
    <w:rPr>
      <w:rFonts w:ascii="Tahoma" w:hAnsi="Tahoma" w:cs="Tahoma"/>
      <w:sz w:val="24"/>
    </w:rPr>
  </w:style>
  <w:style w:type="paragraph" w:styleId="TOC">
    <w:name w:val="TOC 标题"/>
    <w:basedOn w:val="Heading1"/>
    <w:next w:val="Normal"/>
    <w:qFormat/>
    <w:pPr>
      <w:keepLines/>
      <w:widowControl/>
      <w:numPr>
        <w:ilvl w:val="0"/>
        <w:numId w:val="0"/>
      </w:numPr>
      <w:pBdr>
        <w:bottom w:val="nil"/>
      </w:pBdr>
      <w:spacing w:lineRule="auto" w:line="276" w:before="480" w:after="0"/>
      <w:ind w:start="0" w:hanging="0"/>
      <w:jc w:val="start"/>
      <w:textAlignment w:val="auto"/>
    </w:pPr>
    <w:rPr>
      <w:rFonts w:ascii="Cambria" w:hAnsi="Cambria" w:eastAsia="宋体" w:cs="Times New Roman"/>
      <w:color w:val="365F91"/>
      <w:kern w:val="0"/>
      <w:sz w:val="28"/>
      <w:szCs w:val="28"/>
    </w:rPr>
  </w:style>
  <w:style w:type="paragraph" w:styleId="Style20">
    <w:name w:val="列出段落"/>
    <w:basedOn w:val="Normal"/>
    <w:qFormat/>
    <w:pPr>
      <w:ind w:start="1701" w:firstLine="420"/>
    </w:pPr>
    <w:rPr>
      <w:rFonts w:ascii="Calibri" w:hAnsi="Calibri" w:cs="Calibri"/>
    </w:rPr>
  </w:style>
  <w:style w:type="paragraph" w:styleId="Style22">
    <w:name w:val="列表项"/>
    <w:basedOn w:val="Normal"/>
    <w:qFormat/>
    <w:pPr>
      <w:numPr>
        <w:ilvl w:val="0"/>
        <w:numId w:val="17"/>
      </w:numPr>
      <w:tabs>
        <w:tab w:val="clear" w:pos="420"/>
        <w:tab w:val="left" w:pos="1980" w:leader="none"/>
      </w:tabs>
    </w:pPr>
    <w:rPr>
      <w:rFonts w:eastAsia="黑体"/>
    </w:rPr>
  </w:style>
  <w:style w:type="paragraph" w:styleId="Clarification">
    <w:name w:val="Clarification"/>
    <w:basedOn w:val="Normal"/>
    <w:next w:val="Normal"/>
    <w:qFormat/>
    <w:pPr>
      <w:widowControl/>
      <w:spacing w:lineRule="auto" w:line="276" w:before="60" w:after="0"/>
      <w:ind w:start="0" w:hanging="0"/>
      <w:jc w:val="start"/>
    </w:pPr>
    <w:rPr>
      <w:rFonts w:ascii="Arial" w:hAnsi="Arial" w:eastAsia="宋体" w:cs="Arial"/>
      <w:i/>
      <w:kern w:val="0"/>
      <w:sz w:val="16"/>
      <w:szCs w:val="16"/>
      <w:lang w:val="en-GB" w:eastAsia="en-US"/>
    </w:rPr>
  </w:style>
  <w:style w:type="paragraph" w:styleId="Arial">
    <w:name w:val="样式 题注 + Arial"/>
    <w:basedOn w:val="Style13"/>
    <w:qFormat/>
    <w:pPr>
      <w:spacing w:lineRule="atLeast" w:line="200" w:before="0" w:after="0"/>
      <w:jc w:val="both"/>
    </w:pPr>
    <w:rPr>
      <w:szCs w:val="18"/>
    </w:rPr>
  </w:style>
  <w:style w:type="paragraph" w:styleId="CM113">
    <w:name w:val="CM113"/>
    <w:basedOn w:val="Normal"/>
    <w:next w:val="Normal"/>
    <w:qFormat/>
    <w:pPr>
      <w:autoSpaceDE w:val="false"/>
      <w:spacing w:lineRule="auto" w:line="240" w:before="0" w:after="620"/>
      <w:ind w:start="0" w:hanging="0"/>
      <w:jc w:val="start"/>
    </w:pPr>
    <w:rPr>
      <w:rFonts w:ascii="Ciscoregular;微软雅黑" w:hAnsi="Ciscoregular;微软雅黑" w:eastAsia="Ciscoregular;微软雅黑" w:cs="Calibri"/>
      <w:kern w:val="0"/>
      <w:sz w:val="24"/>
      <w:szCs w:val="24"/>
    </w:rPr>
  </w:style>
  <w:style w:type="paragraph" w:styleId="6">
    <w:name w:val="样式6"/>
    <w:basedOn w:val="Heading4"/>
    <w:qFormat/>
    <w:pPr>
      <w:numPr>
        <w:ilvl w:val="0"/>
        <w:numId w:val="2"/>
      </w:numPr>
      <w:tabs>
        <w:tab w:val="clear" w:pos="420"/>
        <w:tab w:val="left" w:pos="425" w:leader="none"/>
        <w:tab w:val="left" w:pos="851" w:leader="none"/>
      </w:tabs>
      <w:spacing w:lineRule="auto" w:line="374"/>
    </w:pPr>
    <w:rPr>
      <w:rFonts w:ascii="宋体" w:hAnsi="宋体" w:eastAsia="宋体" w:cs="Times New Roman"/>
      <w:kern w:val="0"/>
      <w:sz w:val="24"/>
      <w:szCs w:val="24"/>
      <w:lang w:eastAsia="en-US" w:bidi="en-US"/>
    </w:rPr>
  </w:style>
  <w:style w:type="paragraph" w:styleId="Introcontent">
    <w:name w:val="intro_content"/>
    <w:basedOn w:val="Normal"/>
    <w:qFormat/>
    <w:pPr>
      <w:widowControl/>
      <w:spacing w:lineRule="auto" w:line="240" w:before="100" w:after="100"/>
      <w:ind w:start="0" w:hanging="0"/>
      <w:jc w:val="start"/>
    </w:pPr>
    <w:rPr>
      <w:rFonts w:ascii="宋体" w:hAnsi="宋体" w:cs="宋体"/>
      <w:color w:val="666666"/>
      <w:kern w:val="0"/>
      <w:szCs w:val="18"/>
    </w:rPr>
  </w:style>
  <w:style w:type="paragraph" w:styleId="TableHeading">
    <w:name w:val="TableHeading"/>
    <w:basedOn w:val="Normal"/>
    <w:next w:val="Normal"/>
    <w:qFormat/>
    <w:pPr>
      <w:widowControl/>
      <w:spacing w:lineRule="auto" w:line="276" w:before="240" w:after="120"/>
      <w:ind w:start="0" w:hanging="0"/>
      <w:jc w:val="start"/>
    </w:pPr>
    <w:rPr>
      <w:rFonts w:ascii="Arial" w:hAnsi="Arial" w:eastAsia="宋体" w:cs="Arial"/>
      <w:b/>
      <w:kern w:val="0"/>
      <w:sz w:val="22"/>
      <w:lang w:val="en-GB" w:eastAsia="en-US"/>
    </w:rPr>
  </w:style>
  <w:style w:type="paragraph" w:styleId="Style23">
    <w:name w:val="注意"/>
    <w:basedOn w:val="Normal"/>
    <w:qFormat/>
    <w:pPr>
      <w:keepLines/>
      <w:widowControl/>
      <w:numPr>
        <w:ilvl w:val="0"/>
        <w:numId w:val="9"/>
      </w:numPr>
      <w:tabs>
        <w:tab w:val="clear" w:pos="420"/>
        <w:tab w:val="left" w:pos="2041" w:leader="none"/>
      </w:tabs>
      <w:spacing w:lineRule="exact" w:line="360"/>
    </w:pPr>
    <w:rPr>
      <w:rFonts w:ascii="Arial" w:hAnsi="Arial" w:cs="Arial"/>
      <w:b/>
      <w:szCs w:val="24"/>
    </w:rPr>
  </w:style>
  <w:style w:type="paragraph" w:styleId="TableContents">
    <w:name w:val="Table Contents"/>
    <w:basedOn w:val="Normal"/>
    <w:qFormat/>
    <w:pPr>
      <w:widowControl w:val="false"/>
      <w:suppressLineNumbers/>
    </w:pPr>
    <w:rPr/>
  </w:style>
  <w:style w:type="paragraph" w:styleId="TableHeading1">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header" Target="header3.xml"/><Relationship Id="rId113" Type="http://schemas.openxmlformats.org/officeDocument/2006/relationships/footer" Target="footer3.xml"/><Relationship Id="rId114" Type="http://schemas.openxmlformats.org/officeDocument/2006/relationships/numbering" Target="numbering.xml"/><Relationship Id="rId115" Type="http://schemas.openxmlformats.org/officeDocument/2006/relationships/fontTable" Target="fontTable.xml"/><Relationship Id="rId116" Type="http://schemas.openxmlformats.org/officeDocument/2006/relationships/settings" Target="settings.xml"/>
<Relationship Id="r_odt_hyperlink" Type="http://schemas.openxmlformats.org/officeDocument/2006/relationships/hyperlink" Target="https://www.onlinedoctranslator.com/es/?utm_source=onlinedoctranslator&amp;utm_medium=doc&amp;utm_campaign=attribution" TargetMode="External"/><Relationship Id="r_odt_logo" Type="http://schemas.openxmlformats.org/officeDocument/2006/relationships/image" Target="media/odt_attribution_logo.png"/></Relationships>
</file>

<file path=docProps/app.xml><?xml version="1.0" encoding="utf-8"?>
<Properties xmlns="http://schemas.openxmlformats.org/officeDocument/2006/extended-properties" xmlns:vt="http://schemas.openxmlformats.org/officeDocument/2006/docPropsVTypes">
  <Template/>
  <TotalTime>0</TotalTime>
  <Application>LibreOffice/7.0.6.2$Linux_X86_64 LibreOffice_project/00$Build-2</Application>
  <AppVersion>15.0000</AppVersion>
  <Pages>90</Pages>
  <Words>7763</Words>
  <Characters>39382</Characters>
  <CharactersWithSpaces>46000</CharactersWithSpaces>
  <Paragraphs>1159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2019-11-08T03:25:00Z</dcterms:created>
  <dc:creator>Jack.Chen</dc:creator>
  <dc:description/>
  <dc:language>en-US</dc:language>
  <cp:lastModifiedBy>郑友鹏</cp:lastModifiedBy>
  <cp:lastPrinted>2014-02-10T10:38:00Z</cp:lastPrinted>
  <dcterms:modified xsi:type="dcterms:W3CDTF">2024-04-08T02:43:33Z</dcterms:modified>
  <cp:revision>0</cp:revision>
  <dc:subject/>
  <dc:title>产品简介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199FA65E61224CD5AAA652223299BC70_13</vt:lpwstr>
  </property>
  <property fmtid="{D5CDD505-2E9C-101B-9397-08002B2CF9AE}" pid="3" name="KSOProductBuildVer">
    <vt:lpwstr>2052-12.1.0.16417</vt:lpwstr>
  </property>
  <property fmtid="{D5CDD505-2E9C-101B-9397-08002B2CF9AE}" pid="4" name="commondata">
    <vt:lpwstr>commondata</vt:lpwstr>
  </property>
</Properties>
</file>