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39" w:rsidRPr="00536D39" w:rsidRDefault="00426BC7" w:rsidP="002C55AD">
      <w:pPr>
        <w:jc w:val="center"/>
        <w:rPr>
          <w:rFonts w:ascii="Arial" w:hAnsi="Arial" w:cs="Arial"/>
          <w:b/>
        </w:rPr>
      </w:pPr>
      <w:r w:rsidRPr="00426BC7">
        <w:rPr>
          <w:rFonts w:cstheme="minorHAnsi"/>
          <w:b/>
          <w:noProof/>
          <w:lang w:val="es-ES"/>
        </w:rPr>
        <w:pict>
          <v:shapetype id="_x0000_t202" coordsize="21600,21600" o:spt="202" path="m,l,21600r21600,l21600,xe">
            <v:stroke joinstyle="miter"/>
            <v:path gradientshapeok="t" o:connecttype="rect"/>
          </v:shapetype>
          <v:shape id="_x0000_s1026" type="#_x0000_t202" style="position:absolute;left:0;text-align:left;margin-left:3.8pt;margin-top:-32.65pt;width:81.65pt;height:22.95pt;z-index:251660288;mso-width-relative:margin;mso-height-relative:margin" strokecolor="white [3212]">
            <v:textbox inset="0,,0,0">
              <w:txbxContent>
                <w:p w:rsidR="00536D39" w:rsidRDefault="00536D39">
                  <w:pPr>
                    <w:rPr>
                      <w:lang w:val="es-ES"/>
                    </w:rPr>
                  </w:pPr>
                  <w:r>
                    <w:rPr>
                      <w:noProof/>
                      <w:lang w:val="en-US"/>
                    </w:rPr>
                    <w:drawing>
                      <wp:inline distT="0" distB="0" distL="0" distR="0">
                        <wp:extent cx="907415" cy="20764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7415" cy="207645"/>
                                </a:xfrm>
                                <a:prstGeom prst="rect">
                                  <a:avLst/>
                                </a:prstGeom>
                                <a:noFill/>
                                <a:ln w="9525">
                                  <a:noFill/>
                                  <a:miter lim="800000"/>
                                  <a:headEnd/>
                                  <a:tailEnd/>
                                </a:ln>
                              </pic:spPr>
                            </pic:pic>
                          </a:graphicData>
                        </a:graphic>
                      </wp:inline>
                    </w:drawing>
                  </w:r>
                </w:p>
              </w:txbxContent>
            </v:textbox>
          </v:shape>
        </w:pict>
      </w:r>
    </w:p>
    <w:p w:rsidR="009A4ACA" w:rsidRDefault="002C55AD" w:rsidP="002C55AD">
      <w:pPr>
        <w:jc w:val="center"/>
        <w:rPr>
          <w:rFonts w:ascii="Arial" w:hAnsi="Arial" w:cs="Arial"/>
          <w:b/>
          <w:sz w:val="48"/>
          <w:szCs w:val="48"/>
        </w:rPr>
      </w:pPr>
      <w:r w:rsidRPr="002C55AD">
        <w:rPr>
          <w:rFonts w:ascii="Arial" w:hAnsi="Arial" w:cs="Arial"/>
          <w:b/>
          <w:sz w:val="48"/>
          <w:szCs w:val="48"/>
        </w:rPr>
        <w:t>Intercomunicador Telefónico Múltiple</w:t>
      </w:r>
    </w:p>
    <w:p w:rsidR="00536D39" w:rsidRDefault="00536D39" w:rsidP="002C55AD">
      <w:pPr>
        <w:spacing w:after="0" w:line="240" w:lineRule="auto"/>
        <w:rPr>
          <w:rFonts w:cstheme="minorHAnsi"/>
          <w:b/>
          <w:sz w:val="40"/>
          <w:szCs w:val="40"/>
        </w:rPr>
      </w:pPr>
    </w:p>
    <w:p w:rsidR="002C55AD" w:rsidRPr="002C55AD" w:rsidRDefault="002C55AD" w:rsidP="002C55AD">
      <w:pPr>
        <w:spacing w:after="0" w:line="240" w:lineRule="auto"/>
        <w:rPr>
          <w:rFonts w:cstheme="minorHAnsi"/>
          <w:b/>
          <w:sz w:val="40"/>
          <w:szCs w:val="40"/>
        </w:rPr>
      </w:pPr>
      <w:r w:rsidRPr="002C55AD">
        <w:rPr>
          <w:rFonts w:cstheme="minorHAnsi"/>
          <w:b/>
          <w:sz w:val="40"/>
          <w:szCs w:val="40"/>
        </w:rPr>
        <w:t>MODELO: KIP-611PG</w:t>
      </w:r>
    </w:p>
    <w:p w:rsidR="002C55AD" w:rsidRDefault="002C55AD" w:rsidP="002C55AD">
      <w:pPr>
        <w:spacing w:after="0" w:line="240" w:lineRule="auto"/>
        <w:rPr>
          <w:rFonts w:cstheme="minorHAnsi"/>
        </w:rPr>
      </w:pPr>
    </w:p>
    <w:p w:rsidR="00536D39" w:rsidRDefault="00536D39" w:rsidP="002C55AD">
      <w:pPr>
        <w:spacing w:after="0" w:line="240" w:lineRule="auto"/>
        <w:jc w:val="right"/>
        <w:rPr>
          <w:rFonts w:ascii="Arial" w:hAnsi="Arial" w:cs="Arial"/>
          <w:b/>
          <w:sz w:val="36"/>
          <w:szCs w:val="36"/>
        </w:rPr>
      </w:pPr>
    </w:p>
    <w:p w:rsidR="002C55AD" w:rsidRPr="002C55AD" w:rsidRDefault="002C55AD" w:rsidP="002C55AD">
      <w:pPr>
        <w:spacing w:after="0" w:line="240" w:lineRule="auto"/>
        <w:jc w:val="right"/>
        <w:rPr>
          <w:rFonts w:ascii="Arial" w:hAnsi="Arial" w:cs="Arial"/>
          <w:b/>
          <w:sz w:val="36"/>
          <w:szCs w:val="36"/>
        </w:rPr>
      </w:pPr>
      <w:r w:rsidRPr="002C55AD">
        <w:rPr>
          <w:rFonts w:ascii="Arial" w:hAnsi="Arial" w:cs="Arial"/>
          <w:b/>
          <w:sz w:val="36"/>
          <w:szCs w:val="36"/>
        </w:rPr>
        <w:t xml:space="preserve">Manual de Instalación y operación </w:t>
      </w:r>
    </w:p>
    <w:p w:rsidR="002C55AD" w:rsidRDefault="002C55AD" w:rsidP="002C55AD">
      <w:pPr>
        <w:spacing w:after="0" w:line="240" w:lineRule="auto"/>
        <w:rPr>
          <w:rFonts w:cstheme="minorHAnsi"/>
        </w:rPr>
      </w:pPr>
    </w:p>
    <w:p w:rsidR="002C55AD" w:rsidRDefault="002C55AD" w:rsidP="002C55AD">
      <w:pPr>
        <w:spacing w:after="0" w:line="240" w:lineRule="auto"/>
        <w:rPr>
          <w:rFonts w:cstheme="minorHAnsi"/>
        </w:rPr>
      </w:pPr>
    </w:p>
    <w:p w:rsidR="002C55AD" w:rsidRDefault="005A392E" w:rsidP="005A392E">
      <w:pPr>
        <w:spacing w:after="0" w:line="240" w:lineRule="auto"/>
        <w:jc w:val="center"/>
        <w:rPr>
          <w:rFonts w:cstheme="minorHAnsi"/>
        </w:rPr>
      </w:pPr>
      <w:r>
        <w:rPr>
          <w:rFonts w:cstheme="minorHAnsi"/>
          <w:noProof/>
          <w:lang w:val="en-US"/>
        </w:rPr>
        <w:drawing>
          <wp:inline distT="0" distB="0" distL="0" distR="0">
            <wp:extent cx="3985089" cy="2923309"/>
            <wp:effectExtent l="19050" t="0" r="0" b="0"/>
            <wp:docPr id="3" name="Imagen 3" descr="C:\Users\Usuario\Documents\TRADUCCIONES\Hatching\Don Goyo\KIP-605PG_611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cuments\TRADUCCIONES\Hatching\Don Goyo\KIP-605PG_611PG.png"/>
                    <pic:cNvPicPr>
                      <a:picLocks noChangeAspect="1" noChangeArrowheads="1"/>
                    </pic:cNvPicPr>
                  </pic:nvPicPr>
                  <pic:blipFill>
                    <a:blip r:embed="rId7"/>
                    <a:srcRect/>
                    <a:stretch>
                      <a:fillRect/>
                    </a:stretch>
                  </pic:blipFill>
                  <pic:spPr bwMode="auto">
                    <a:xfrm>
                      <a:off x="0" y="0"/>
                      <a:ext cx="3982772" cy="2921610"/>
                    </a:xfrm>
                    <a:prstGeom prst="rect">
                      <a:avLst/>
                    </a:prstGeom>
                    <a:noFill/>
                    <a:ln w="9525">
                      <a:noFill/>
                      <a:miter lim="800000"/>
                      <a:headEnd/>
                      <a:tailEnd/>
                    </a:ln>
                  </pic:spPr>
                </pic:pic>
              </a:graphicData>
            </a:graphic>
          </wp:inline>
        </w:drawing>
      </w:r>
    </w:p>
    <w:p w:rsidR="002C55AD" w:rsidRDefault="002C55AD" w:rsidP="002C55AD">
      <w:pPr>
        <w:spacing w:after="0" w:line="240" w:lineRule="auto"/>
        <w:rPr>
          <w:rFonts w:cstheme="minorHAnsi"/>
        </w:rPr>
      </w:pPr>
    </w:p>
    <w:p w:rsidR="002C55AD" w:rsidRDefault="002C55AD" w:rsidP="002C55AD">
      <w:pPr>
        <w:spacing w:after="0" w:line="240" w:lineRule="auto"/>
        <w:rPr>
          <w:rFonts w:cstheme="minorHAnsi"/>
        </w:rPr>
      </w:pPr>
    </w:p>
    <w:p w:rsidR="002C55AD" w:rsidRDefault="002C55AD" w:rsidP="002C55AD">
      <w:pPr>
        <w:spacing w:after="0" w:line="240" w:lineRule="auto"/>
        <w:rPr>
          <w:rFonts w:cstheme="minorHAnsi"/>
        </w:rPr>
      </w:pPr>
    </w:p>
    <w:p w:rsidR="00536D39" w:rsidRDefault="00536D39" w:rsidP="002C55AD">
      <w:pPr>
        <w:spacing w:after="0" w:line="240" w:lineRule="auto"/>
        <w:rPr>
          <w:rFonts w:cstheme="minorHAnsi"/>
        </w:rPr>
      </w:pPr>
    </w:p>
    <w:p w:rsidR="00F07660" w:rsidRPr="00F36480" w:rsidRDefault="00F07660" w:rsidP="00F36480">
      <w:pPr>
        <w:spacing w:after="0"/>
        <w:rPr>
          <w:rFonts w:ascii="Arial" w:hAnsi="Arial" w:cs="Arial"/>
          <w:b/>
          <w:sz w:val="24"/>
          <w:szCs w:val="24"/>
        </w:rPr>
      </w:pPr>
      <w:r w:rsidRPr="00F36480">
        <w:rPr>
          <w:rFonts w:ascii="Arial" w:hAnsi="Arial" w:cs="Arial"/>
          <w:sz w:val="24"/>
          <w:szCs w:val="24"/>
        </w:rPr>
        <w:t>Le damos las más sinceras gracias por haber adquirido este Intercomunicador Telefónico Múltiple</w:t>
      </w:r>
      <w:r w:rsidR="00F36480" w:rsidRPr="00F36480">
        <w:rPr>
          <w:rFonts w:ascii="Arial" w:hAnsi="Arial" w:cs="Arial"/>
          <w:sz w:val="24"/>
          <w:szCs w:val="24"/>
        </w:rPr>
        <w:t>.</w:t>
      </w:r>
    </w:p>
    <w:p w:rsidR="00F07660" w:rsidRPr="00F36480" w:rsidRDefault="00F07660" w:rsidP="00F07660">
      <w:pPr>
        <w:spacing w:after="0" w:line="240" w:lineRule="auto"/>
        <w:rPr>
          <w:rFonts w:ascii="Arial" w:hAnsi="Arial" w:cs="Arial"/>
          <w:sz w:val="24"/>
          <w:szCs w:val="24"/>
        </w:rPr>
      </w:pPr>
      <w:r w:rsidRPr="00F36480">
        <w:rPr>
          <w:rFonts w:ascii="Arial" w:hAnsi="Arial" w:cs="Arial"/>
          <w:sz w:val="24"/>
          <w:szCs w:val="24"/>
        </w:rPr>
        <w:t>Le pedimos de la manera más atenta leer este manual para asegurarnos que tanto su instalación como su funcionamiento se efectúen correctamente para que usted obtenga el máximo rendimiento de su equipo intercomunicador.</w:t>
      </w:r>
    </w:p>
    <w:p w:rsidR="00F07660" w:rsidRDefault="00F07660" w:rsidP="00F07660">
      <w:pPr>
        <w:spacing w:after="0" w:line="240" w:lineRule="auto"/>
        <w:rPr>
          <w:rFonts w:cstheme="minorHAnsi"/>
        </w:rPr>
      </w:pPr>
    </w:p>
    <w:p w:rsidR="00F07660" w:rsidRDefault="00F07660" w:rsidP="00F07660">
      <w:pPr>
        <w:spacing w:after="0" w:line="240" w:lineRule="auto"/>
        <w:jc w:val="right"/>
        <w:rPr>
          <w:rFonts w:cstheme="minorHAnsi"/>
          <w:sz w:val="10"/>
          <w:szCs w:val="10"/>
        </w:rPr>
      </w:pPr>
    </w:p>
    <w:p w:rsidR="00F36480" w:rsidRDefault="00F36480" w:rsidP="00F07660">
      <w:pPr>
        <w:spacing w:line="240" w:lineRule="auto"/>
        <w:rPr>
          <w:rFonts w:ascii="Arial" w:hAnsi="Arial" w:cs="Arial"/>
          <w:b/>
          <w:sz w:val="28"/>
          <w:szCs w:val="28"/>
        </w:rPr>
      </w:pPr>
    </w:p>
    <w:p w:rsidR="00536D39" w:rsidRDefault="00536D39" w:rsidP="00F07660">
      <w:pPr>
        <w:spacing w:line="240" w:lineRule="auto"/>
        <w:rPr>
          <w:rFonts w:ascii="Arial" w:hAnsi="Arial" w:cs="Arial"/>
          <w:b/>
          <w:sz w:val="28"/>
          <w:szCs w:val="28"/>
        </w:rPr>
      </w:pPr>
    </w:p>
    <w:p w:rsidR="00536D39" w:rsidRDefault="00426BC7" w:rsidP="00F07660">
      <w:pPr>
        <w:spacing w:line="240" w:lineRule="auto"/>
        <w:rPr>
          <w:rFonts w:ascii="Arial" w:hAnsi="Arial" w:cs="Arial"/>
          <w:b/>
          <w:sz w:val="28"/>
          <w:szCs w:val="28"/>
        </w:rPr>
      </w:pPr>
      <w:r w:rsidRPr="00426BC7">
        <w:rPr>
          <w:rFonts w:cstheme="minorHAnsi"/>
          <w:noProof/>
          <w:lang w:val="es-ES"/>
        </w:rPr>
        <w:pict>
          <v:shape id="_x0000_s1027" type="#_x0000_t202" style="position:absolute;margin-left:372.45pt;margin-top:22.5pt;width:99.95pt;height:19.8pt;z-index:251662336;mso-width-relative:margin;mso-height-relative:margin" strokecolor="white [3212]">
            <v:textbox>
              <w:txbxContent>
                <w:p w:rsidR="00536D39" w:rsidRDefault="00536D39">
                  <w:pPr>
                    <w:rPr>
                      <w:lang w:val="es-ES"/>
                    </w:rPr>
                  </w:pPr>
                  <w:r>
                    <w:rPr>
                      <w:noProof/>
                      <w:lang w:val="en-US"/>
                    </w:rPr>
                    <w:drawing>
                      <wp:inline distT="0" distB="0" distL="0" distR="0">
                        <wp:extent cx="1122045" cy="138430"/>
                        <wp:effectExtent l="19050" t="0" r="1905"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122045" cy="138430"/>
                                </a:xfrm>
                                <a:prstGeom prst="rect">
                                  <a:avLst/>
                                </a:prstGeom>
                                <a:noFill/>
                                <a:ln w="9525">
                                  <a:noFill/>
                                  <a:miter lim="800000"/>
                                  <a:headEnd/>
                                  <a:tailEnd/>
                                </a:ln>
                              </pic:spPr>
                            </pic:pic>
                          </a:graphicData>
                        </a:graphic>
                      </wp:inline>
                    </w:drawing>
                  </w:r>
                </w:p>
              </w:txbxContent>
            </v:textbox>
          </v:shape>
        </w:pict>
      </w:r>
    </w:p>
    <w:p w:rsidR="00F07660" w:rsidRPr="000216DA" w:rsidRDefault="00F07660" w:rsidP="00536D39">
      <w:pPr>
        <w:rPr>
          <w:rFonts w:ascii="Arial" w:hAnsi="Arial" w:cs="Arial"/>
          <w:b/>
          <w:sz w:val="28"/>
          <w:szCs w:val="28"/>
        </w:rPr>
      </w:pPr>
      <w:r w:rsidRPr="000216DA">
        <w:rPr>
          <w:rFonts w:ascii="Arial" w:hAnsi="Arial" w:cs="Arial"/>
          <w:b/>
          <w:sz w:val="28"/>
          <w:szCs w:val="28"/>
        </w:rPr>
        <w:lastRenderedPageBreak/>
        <w:t>La garantía de este producto cumple lo siguiente:</w:t>
      </w:r>
    </w:p>
    <w:p w:rsidR="00F07660" w:rsidRPr="000216DA" w:rsidRDefault="00F07660" w:rsidP="00536D39">
      <w:pPr>
        <w:pStyle w:val="Prrafodelista"/>
        <w:numPr>
          <w:ilvl w:val="0"/>
          <w:numId w:val="1"/>
        </w:numPr>
        <w:spacing w:after="0"/>
        <w:ind w:left="426"/>
        <w:rPr>
          <w:rFonts w:cstheme="minorHAnsi"/>
        </w:rPr>
      </w:pPr>
      <w:r w:rsidRPr="000216DA">
        <w:rPr>
          <w:rFonts w:cstheme="minorHAnsi"/>
        </w:rPr>
        <w:t>Este producto está fabricado bajo estrictas normas de control y procedimientos de inspección.</w:t>
      </w:r>
    </w:p>
    <w:p w:rsidR="00F07660" w:rsidRPr="000216DA" w:rsidRDefault="007F6BC2" w:rsidP="00536D39">
      <w:pPr>
        <w:pStyle w:val="Prrafodelista"/>
        <w:numPr>
          <w:ilvl w:val="0"/>
          <w:numId w:val="1"/>
        </w:numPr>
        <w:spacing w:after="0"/>
        <w:ind w:left="426"/>
        <w:rPr>
          <w:rFonts w:cstheme="minorHAnsi"/>
        </w:rPr>
      </w:pPr>
      <w:r w:rsidRPr="000216DA">
        <w:rPr>
          <w:rFonts w:cstheme="minorHAnsi"/>
        </w:rPr>
        <w:t xml:space="preserve">Si este producto sufre descompostura alguna durante su adecuado uso y funcionamiento como resultado de algún componente defectuoso, SYSCOM – </w:t>
      </w:r>
      <w:proofErr w:type="spellStart"/>
      <w:r w:rsidRPr="000216DA">
        <w:rPr>
          <w:rFonts w:cstheme="minorHAnsi"/>
        </w:rPr>
        <w:t>KOCOM</w:t>
      </w:r>
      <w:proofErr w:type="spellEnd"/>
      <w:r w:rsidRPr="000216DA">
        <w:rPr>
          <w:rFonts w:cstheme="minorHAnsi"/>
        </w:rPr>
        <w:t xml:space="preserve"> se lo reparara gratuitamente en el lapso de un año después de su compra.</w:t>
      </w:r>
    </w:p>
    <w:p w:rsidR="007F6BC2" w:rsidRPr="000216DA" w:rsidRDefault="007F6BC2" w:rsidP="00536D39">
      <w:pPr>
        <w:pStyle w:val="Prrafodelista"/>
        <w:numPr>
          <w:ilvl w:val="0"/>
          <w:numId w:val="1"/>
        </w:numPr>
        <w:spacing w:after="0"/>
        <w:ind w:left="426"/>
        <w:rPr>
          <w:rFonts w:cstheme="minorHAnsi"/>
        </w:rPr>
      </w:pPr>
      <w:r w:rsidRPr="000216DA">
        <w:rPr>
          <w:rFonts w:cstheme="minorHAnsi"/>
        </w:rPr>
        <w:t>Los siguientes eventos o casos serán sujetos a cargo durante el periodo de garantía.</w:t>
      </w:r>
    </w:p>
    <w:p w:rsidR="007F6BC2" w:rsidRPr="000216DA" w:rsidRDefault="007F6BC2" w:rsidP="00536D39">
      <w:pPr>
        <w:pStyle w:val="Prrafodelista"/>
        <w:numPr>
          <w:ilvl w:val="0"/>
          <w:numId w:val="2"/>
        </w:numPr>
        <w:spacing w:after="0"/>
        <w:rPr>
          <w:rFonts w:cstheme="minorHAnsi"/>
        </w:rPr>
      </w:pPr>
      <w:r w:rsidRPr="000216DA">
        <w:rPr>
          <w:rFonts w:cstheme="minorHAnsi"/>
        </w:rPr>
        <w:t>Quebradura o descompostura durante el transporte o descuido del usuario final.</w:t>
      </w:r>
    </w:p>
    <w:p w:rsidR="007F6BC2" w:rsidRPr="000216DA" w:rsidRDefault="007F6BC2" w:rsidP="00536D39">
      <w:pPr>
        <w:pStyle w:val="Prrafodelista"/>
        <w:numPr>
          <w:ilvl w:val="0"/>
          <w:numId w:val="2"/>
        </w:numPr>
        <w:spacing w:after="0"/>
        <w:rPr>
          <w:rFonts w:cstheme="minorHAnsi"/>
        </w:rPr>
      </w:pPr>
      <w:r w:rsidRPr="000216DA">
        <w:rPr>
          <w:rFonts w:cstheme="minorHAnsi"/>
        </w:rPr>
        <w:t>Descompostura ocasionada por reparaciones no autorizadas o modificaciones al sistema.</w:t>
      </w:r>
    </w:p>
    <w:p w:rsidR="007F6BC2" w:rsidRPr="000216DA" w:rsidRDefault="007F6BC2" w:rsidP="00536D39">
      <w:pPr>
        <w:pStyle w:val="Prrafodelista"/>
        <w:numPr>
          <w:ilvl w:val="0"/>
          <w:numId w:val="2"/>
        </w:numPr>
        <w:spacing w:after="0"/>
        <w:rPr>
          <w:rFonts w:cstheme="minorHAnsi"/>
        </w:rPr>
      </w:pPr>
      <w:r w:rsidRPr="000216DA">
        <w:rPr>
          <w:rFonts w:cstheme="minorHAnsi"/>
        </w:rPr>
        <w:t>Descompostura o quebraduras ocasionadas por desastres naturales.</w:t>
      </w:r>
    </w:p>
    <w:p w:rsidR="007F6BC2" w:rsidRDefault="007F6BC2" w:rsidP="00536D39">
      <w:pPr>
        <w:pStyle w:val="Prrafodelista"/>
        <w:numPr>
          <w:ilvl w:val="0"/>
          <w:numId w:val="2"/>
        </w:numPr>
        <w:spacing w:after="0"/>
        <w:rPr>
          <w:rFonts w:cstheme="minorHAnsi"/>
        </w:rPr>
      </w:pPr>
      <w:r w:rsidRPr="000216DA">
        <w:rPr>
          <w:rFonts w:cstheme="minorHAnsi"/>
        </w:rPr>
        <w:t xml:space="preserve">Descompostura por una mala instalación eléctrica </w:t>
      </w:r>
      <w:r w:rsidR="000216DA" w:rsidRPr="000216DA">
        <w:rPr>
          <w:rFonts w:cstheme="minorHAnsi"/>
        </w:rPr>
        <w:t>o</w:t>
      </w:r>
      <w:r w:rsidRPr="000216DA">
        <w:rPr>
          <w:rFonts w:cstheme="minorHAnsi"/>
        </w:rPr>
        <w:t xml:space="preserve"> conexión </w:t>
      </w:r>
      <w:r w:rsidR="000216DA" w:rsidRPr="000216DA">
        <w:rPr>
          <w:rFonts w:cstheme="minorHAnsi"/>
        </w:rPr>
        <w:t>de</w:t>
      </w:r>
      <w:r w:rsidRPr="000216DA">
        <w:rPr>
          <w:rFonts w:cstheme="minorHAnsi"/>
        </w:rPr>
        <w:t xml:space="preserve"> voltajes incorrectos</w:t>
      </w:r>
      <w:r w:rsidR="000216DA" w:rsidRPr="000216DA">
        <w:rPr>
          <w:rFonts w:cstheme="minorHAnsi"/>
        </w:rPr>
        <w:t>.</w:t>
      </w:r>
    </w:p>
    <w:p w:rsidR="005A392E" w:rsidRPr="000C6CD0" w:rsidRDefault="005A392E" w:rsidP="005A392E">
      <w:pPr>
        <w:spacing w:after="0" w:line="240" w:lineRule="auto"/>
        <w:rPr>
          <w:rFonts w:cstheme="minorHAnsi"/>
        </w:rPr>
      </w:pPr>
    </w:p>
    <w:p w:rsidR="00F07660" w:rsidRDefault="000216DA" w:rsidP="00F07660">
      <w:pPr>
        <w:spacing w:after="0" w:line="240" w:lineRule="auto"/>
        <w:rPr>
          <w:rFonts w:asciiTheme="majorHAnsi" w:hAnsiTheme="majorHAnsi" w:cs="Arial"/>
          <w:i/>
          <w:sz w:val="24"/>
          <w:szCs w:val="24"/>
          <w:u w:val="single"/>
        </w:rPr>
      </w:pPr>
      <w:r w:rsidRPr="000216DA">
        <w:rPr>
          <w:rFonts w:asciiTheme="majorHAnsi" w:hAnsiTheme="majorHAnsi" w:cs="Arial"/>
          <w:i/>
          <w:sz w:val="24"/>
          <w:szCs w:val="24"/>
          <w:u w:val="single"/>
        </w:rPr>
        <w:t>Es de todos conocido que el distribuidor de SYSCOM que haya vendido este INTERCOMUNICADOR DE TELÉFONO MÚLTIPLE está altamente capacitado para efectuar su instalación e instruir al usuario final en lo que sí y no debe hacer para evitar riesgos o peligro alguno durante su funcionamiento normal y mantenimiento.</w:t>
      </w:r>
    </w:p>
    <w:p w:rsidR="00F36480" w:rsidRPr="001A461C" w:rsidRDefault="00F36480" w:rsidP="00F07660">
      <w:pPr>
        <w:spacing w:after="0" w:line="240" w:lineRule="auto"/>
        <w:rPr>
          <w:rFonts w:asciiTheme="majorHAnsi" w:hAnsiTheme="majorHAnsi" w:cs="Arial"/>
          <w:i/>
          <w:sz w:val="16"/>
          <w:szCs w:val="16"/>
          <w:u w:val="single"/>
        </w:rPr>
      </w:pPr>
    </w:p>
    <w:p w:rsidR="00F36480" w:rsidRPr="001A461C" w:rsidRDefault="00F36480" w:rsidP="00F07660">
      <w:pPr>
        <w:spacing w:after="0" w:line="240" w:lineRule="auto"/>
        <w:rPr>
          <w:rFonts w:asciiTheme="majorHAnsi" w:hAnsiTheme="majorHAnsi" w:cs="Arial"/>
          <w:i/>
          <w:sz w:val="16"/>
          <w:szCs w:val="16"/>
          <w:u w:val="single"/>
        </w:rPr>
      </w:pPr>
    </w:p>
    <w:p w:rsidR="00F07660" w:rsidRPr="00F36480" w:rsidRDefault="00F07660" w:rsidP="00F07660">
      <w:pPr>
        <w:spacing w:after="0" w:line="240" w:lineRule="auto"/>
        <w:rPr>
          <w:rFonts w:cstheme="minorHAnsi"/>
          <w:sz w:val="16"/>
          <w:szCs w:val="16"/>
        </w:rPr>
      </w:pPr>
    </w:p>
    <w:p w:rsidR="00F07660" w:rsidRDefault="00977B15" w:rsidP="00F36480">
      <w:pPr>
        <w:spacing w:after="0" w:line="240" w:lineRule="auto"/>
        <w:ind w:right="-234"/>
        <w:rPr>
          <w:rFonts w:cstheme="minorHAnsi"/>
          <w:b/>
          <w:sz w:val="24"/>
          <w:szCs w:val="24"/>
        </w:rPr>
      </w:pPr>
      <w:r w:rsidRPr="00AF0A79">
        <w:rPr>
          <w:rFonts w:cstheme="minorHAnsi"/>
          <w:b/>
          <w:sz w:val="24"/>
          <w:szCs w:val="24"/>
        </w:rPr>
        <w:t xml:space="preserve">PRECAUCIONES DURANTE LA </w:t>
      </w:r>
      <w:r w:rsidR="00F36480" w:rsidRPr="00AF0A79">
        <w:rPr>
          <w:rFonts w:cstheme="minorHAnsi"/>
          <w:b/>
          <w:sz w:val="24"/>
          <w:szCs w:val="24"/>
        </w:rPr>
        <w:t>INSTALACIÓN EN DEPARTAMENTOS, CERRADAS O COLONIAS</w:t>
      </w:r>
    </w:p>
    <w:p w:rsidR="001A461C" w:rsidRPr="001A461C" w:rsidRDefault="001A461C" w:rsidP="00F36480">
      <w:pPr>
        <w:spacing w:after="0" w:line="240" w:lineRule="auto"/>
        <w:ind w:right="-234"/>
        <w:rPr>
          <w:rFonts w:cstheme="minorHAnsi"/>
          <w:b/>
          <w:sz w:val="16"/>
          <w:szCs w:val="16"/>
        </w:rPr>
      </w:pPr>
    </w:p>
    <w:p w:rsidR="00F36480" w:rsidRPr="00AF0A79" w:rsidRDefault="00F36480" w:rsidP="00AF0A79">
      <w:pPr>
        <w:pStyle w:val="Prrafodelista"/>
        <w:numPr>
          <w:ilvl w:val="0"/>
          <w:numId w:val="3"/>
        </w:numPr>
        <w:spacing w:after="0" w:line="240" w:lineRule="auto"/>
        <w:ind w:left="426" w:right="-234"/>
        <w:rPr>
          <w:rFonts w:cstheme="minorHAnsi"/>
        </w:rPr>
      </w:pPr>
      <w:r w:rsidRPr="00AF0A79">
        <w:rPr>
          <w:rFonts w:cstheme="minorHAnsi"/>
        </w:rPr>
        <w:t>Durante la instalación, debe tomar las precauciones de que otros cables o substancias corrosivas no estén en contacto directo con el sistema de comunicación múltiple.</w:t>
      </w:r>
    </w:p>
    <w:p w:rsidR="00F36480" w:rsidRPr="00AF0A79" w:rsidRDefault="00F36480" w:rsidP="00AF0A79">
      <w:pPr>
        <w:pStyle w:val="Prrafodelista"/>
        <w:numPr>
          <w:ilvl w:val="0"/>
          <w:numId w:val="3"/>
        </w:numPr>
        <w:spacing w:after="0" w:line="240" w:lineRule="auto"/>
        <w:ind w:left="426" w:right="-234"/>
        <w:rPr>
          <w:rFonts w:cstheme="minorHAnsi"/>
        </w:rPr>
      </w:pPr>
      <w:r w:rsidRPr="00AF0A79">
        <w:rPr>
          <w:rFonts w:cstheme="minorHAnsi"/>
        </w:rPr>
        <w:t xml:space="preserve">Tenga </w:t>
      </w:r>
      <w:r w:rsidR="00977B15" w:rsidRPr="00AF0A79">
        <w:rPr>
          <w:rFonts w:cstheme="minorHAnsi"/>
        </w:rPr>
        <w:t>cuidado de no dejar objetos o fluidos extraños dentro de la instalación del sistema.</w:t>
      </w:r>
    </w:p>
    <w:p w:rsidR="00977B15" w:rsidRPr="00AF0A79" w:rsidRDefault="00977B15" w:rsidP="00AF0A79">
      <w:pPr>
        <w:pStyle w:val="Prrafodelista"/>
        <w:numPr>
          <w:ilvl w:val="0"/>
          <w:numId w:val="3"/>
        </w:numPr>
        <w:spacing w:after="0" w:line="240" w:lineRule="auto"/>
        <w:ind w:left="426" w:right="-234"/>
        <w:rPr>
          <w:rFonts w:cstheme="minorHAnsi"/>
        </w:rPr>
      </w:pPr>
      <w:r w:rsidRPr="00AF0A79">
        <w:rPr>
          <w:rFonts w:cstheme="minorHAnsi"/>
        </w:rPr>
        <w:t xml:space="preserve">Antes </w:t>
      </w:r>
      <w:r w:rsidR="005A392E" w:rsidRPr="00AF0A79">
        <w:rPr>
          <w:rFonts w:cstheme="minorHAnsi"/>
        </w:rPr>
        <w:t>de la instalación, tome en cuenta las conexiones y especificaciones de cada modelo.</w:t>
      </w:r>
    </w:p>
    <w:p w:rsidR="005A392E" w:rsidRPr="00AF0A79" w:rsidRDefault="005A392E" w:rsidP="00AF0A79">
      <w:pPr>
        <w:pStyle w:val="Prrafodelista"/>
        <w:numPr>
          <w:ilvl w:val="0"/>
          <w:numId w:val="3"/>
        </w:numPr>
        <w:spacing w:after="0" w:line="240" w:lineRule="auto"/>
        <w:ind w:left="426" w:right="-234"/>
        <w:rPr>
          <w:rFonts w:cstheme="minorHAnsi"/>
        </w:rPr>
      </w:pPr>
      <w:r w:rsidRPr="00AF0A79">
        <w:rPr>
          <w:rFonts w:cstheme="minorHAnsi"/>
        </w:rPr>
        <w:t xml:space="preserve">Tome en cuenta la longitud y diámetro del cableado cumplan </w:t>
      </w:r>
      <w:r w:rsidR="005141F2" w:rsidRPr="00AF0A79">
        <w:rPr>
          <w:rFonts w:cstheme="minorHAnsi"/>
        </w:rPr>
        <w:t>con las especificaciones del manual.</w:t>
      </w:r>
    </w:p>
    <w:p w:rsidR="005141F2" w:rsidRPr="00AF0A79" w:rsidRDefault="005141F2" w:rsidP="00AF0A79">
      <w:pPr>
        <w:pStyle w:val="Prrafodelista"/>
        <w:numPr>
          <w:ilvl w:val="0"/>
          <w:numId w:val="3"/>
        </w:numPr>
        <w:spacing w:after="0" w:line="240" w:lineRule="auto"/>
        <w:ind w:left="426" w:right="-234"/>
        <w:rPr>
          <w:rFonts w:cstheme="minorHAnsi"/>
        </w:rPr>
      </w:pPr>
      <w:r w:rsidRPr="00AF0A79">
        <w:rPr>
          <w:rFonts w:cstheme="minorHAnsi"/>
        </w:rPr>
        <w:t>Tención excesiva y posibles brincos de corriente pueden causar daños o quebraduras al equipo.</w:t>
      </w:r>
    </w:p>
    <w:p w:rsidR="005141F2" w:rsidRPr="00AF0A79" w:rsidRDefault="005141F2" w:rsidP="00AF0A79">
      <w:pPr>
        <w:pStyle w:val="Prrafodelista"/>
        <w:numPr>
          <w:ilvl w:val="0"/>
          <w:numId w:val="3"/>
        </w:numPr>
        <w:spacing w:after="0" w:line="240" w:lineRule="auto"/>
        <w:ind w:left="426" w:right="-234"/>
        <w:rPr>
          <w:rFonts w:cstheme="minorHAnsi"/>
        </w:rPr>
      </w:pPr>
      <w:r w:rsidRPr="00AF0A79">
        <w:rPr>
          <w:rFonts w:cstheme="minorHAnsi"/>
        </w:rPr>
        <w:t>Usuario final: No trate de darle servicio o abrir el auricular ya que perderá la garantía.</w:t>
      </w:r>
    </w:p>
    <w:p w:rsidR="005141F2" w:rsidRDefault="005141F2" w:rsidP="00F36480">
      <w:pPr>
        <w:spacing w:after="0" w:line="240" w:lineRule="auto"/>
        <w:ind w:right="-234"/>
        <w:rPr>
          <w:rFonts w:cstheme="minorHAnsi"/>
        </w:rPr>
      </w:pPr>
    </w:p>
    <w:p w:rsidR="005141F2" w:rsidRDefault="005141F2" w:rsidP="00F36480">
      <w:pPr>
        <w:spacing w:after="0" w:line="240" w:lineRule="auto"/>
        <w:ind w:right="-234"/>
        <w:rPr>
          <w:rFonts w:cstheme="minorHAnsi"/>
          <w:b/>
          <w:sz w:val="24"/>
          <w:szCs w:val="24"/>
        </w:rPr>
      </w:pPr>
      <w:r w:rsidRPr="00AF0A79">
        <w:rPr>
          <w:rFonts w:cstheme="minorHAnsi"/>
          <w:b/>
          <w:sz w:val="24"/>
          <w:szCs w:val="24"/>
        </w:rPr>
        <w:t xml:space="preserve">Intercomunicador Telefónico para Interiores </w:t>
      </w:r>
      <w:proofErr w:type="spellStart"/>
      <w:r w:rsidRPr="00AF0A79">
        <w:rPr>
          <w:rFonts w:cstheme="minorHAnsi"/>
          <w:b/>
          <w:sz w:val="24"/>
          <w:szCs w:val="24"/>
        </w:rPr>
        <w:t>KPL</w:t>
      </w:r>
      <w:proofErr w:type="spellEnd"/>
      <w:r w:rsidRPr="00AF0A79">
        <w:rPr>
          <w:rFonts w:cstheme="minorHAnsi"/>
          <w:b/>
          <w:sz w:val="24"/>
          <w:szCs w:val="24"/>
        </w:rPr>
        <w:t xml:space="preserve">-(100, 104, 108, 112), </w:t>
      </w:r>
      <w:proofErr w:type="spellStart"/>
      <w:r w:rsidRPr="00AF0A79">
        <w:rPr>
          <w:rFonts w:cstheme="minorHAnsi"/>
          <w:b/>
          <w:sz w:val="24"/>
          <w:szCs w:val="24"/>
        </w:rPr>
        <w:t>KPL</w:t>
      </w:r>
      <w:proofErr w:type="spellEnd"/>
      <w:r w:rsidRPr="00AF0A79">
        <w:rPr>
          <w:rFonts w:cstheme="minorHAnsi"/>
          <w:b/>
          <w:sz w:val="24"/>
          <w:szCs w:val="24"/>
        </w:rPr>
        <w:t xml:space="preserve">-(P100, P104, P108, P112), </w:t>
      </w:r>
      <w:proofErr w:type="spellStart"/>
      <w:r w:rsidRPr="00AF0A79">
        <w:rPr>
          <w:rFonts w:cstheme="minorHAnsi"/>
          <w:b/>
          <w:sz w:val="24"/>
          <w:szCs w:val="24"/>
        </w:rPr>
        <w:t>KPD</w:t>
      </w:r>
      <w:proofErr w:type="spellEnd"/>
      <w:r w:rsidRPr="00AF0A79">
        <w:rPr>
          <w:rFonts w:cstheme="minorHAnsi"/>
          <w:b/>
          <w:sz w:val="24"/>
          <w:szCs w:val="24"/>
        </w:rPr>
        <w:t>-(100, 104, 108, 112)</w:t>
      </w:r>
    </w:p>
    <w:p w:rsidR="001A461C" w:rsidRPr="001A461C" w:rsidRDefault="001A461C" w:rsidP="00F36480">
      <w:pPr>
        <w:spacing w:after="0" w:line="240" w:lineRule="auto"/>
        <w:ind w:right="-234"/>
        <w:rPr>
          <w:rFonts w:cstheme="minorHAnsi"/>
          <w:b/>
          <w:sz w:val="16"/>
          <w:szCs w:val="16"/>
        </w:rPr>
      </w:pPr>
    </w:p>
    <w:p w:rsidR="007A1AF1" w:rsidRPr="00AF0A79" w:rsidRDefault="007A1AF1" w:rsidP="00AF0A79">
      <w:pPr>
        <w:pStyle w:val="Prrafodelista"/>
        <w:numPr>
          <w:ilvl w:val="0"/>
          <w:numId w:val="4"/>
        </w:numPr>
        <w:spacing w:after="0" w:line="240" w:lineRule="auto"/>
        <w:ind w:left="426" w:right="-234"/>
        <w:rPr>
          <w:rFonts w:cstheme="minorHAnsi"/>
        </w:rPr>
      </w:pPr>
      <w:r w:rsidRPr="00AF0A79">
        <w:rPr>
          <w:rFonts w:cstheme="minorHAnsi"/>
        </w:rPr>
        <w:t>Una descarga eléctrica o pico de voltaje puede ser fatal y de efectos adversos al sistema. Siempre conecte la tierra física.</w:t>
      </w:r>
    </w:p>
    <w:p w:rsidR="007A1AF1" w:rsidRPr="00AF0A79" w:rsidRDefault="007A1AF1" w:rsidP="00AF0A79">
      <w:pPr>
        <w:pStyle w:val="Prrafodelista"/>
        <w:numPr>
          <w:ilvl w:val="0"/>
          <w:numId w:val="4"/>
        </w:numPr>
        <w:spacing w:after="0" w:line="240" w:lineRule="auto"/>
        <w:ind w:left="426" w:right="-234"/>
        <w:rPr>
          <w:rFonts w:cstheme="minorHAnsi"/>
        </w:rPr>
      </w:pPr>
      <w:r w:rsidRPr="00AF0A79">
        <w:rPr>
          <w:rFonts w:cstheme="minorHAnsi"/>
        </w:rPr>
        <w:t xml:space="preserve">Para asignar los códigos de acceso individuales, refiérase al manual en la sección concerniente al producto. </w:t>
      </w:r>
      <w:r w:rsidRPr="00AF0A79">
        <w:rPr>
          <w:rFonts w:cstheme="minorHAnsi"/>
          <w:i/>
        </w:rPr>
        <w:t>Esto aplica a los teclados de los teléfonos para interconectar 10 ubicaciones con los modelos KLP-100, KLP-P100, KDP-</w:t>
      </w:r>
      <w:r w:rsidR="00AF0A79" w:rsidRPr="00AF0A79">
        <w:rPr>
          <w:rFonts w:cstheme="minorHAnsi"/>
          <w:i/>
        </w:rPr>
        <w:t>100.</w:t>
      </w:r>
    </w:p>
    <w:p w:rsidR="00F36480" w:rsidRDefault="00F36480" w:rsidP="00F36480">
      <w:pPr>
        <w:spacing w:after="0" w:line="240" w:lineRule="auto"/>
        <w:ind w:right="-234"/>
        <w:rPr>
          <w:rFonts w:cstheme="minorHAnsi"/>
        </w:rPr>
      </w:pPr>
    </w:p>
    <w:p w:rsidR="00AF0A79" w:rsidRDefault="00AF0A79" w:rsidP="00F36480">
      <w:pPr>
        <w:spacing w:after="0" w:line="240" w:lineRule="auto"/>
        <w:ind w:right="-234"/>
        <w:rPr>
          <w:rFonts w:cstheme="minorHAnsi"/>
          <w:b/>
          <w:sz w:val="24"/>
          <w:szCs w:val="24"/>
        </w:rPr>
      </w:pPr>
      <w:r w:rsidRPr="00AF0A79">
        <w:rPr>
          <w:rFonts w:cstheme="minorHAnsi"/>
          <w:b/>
          <w:sz w:val="24"/>
          <w:szCs w:val="24"/>
        </w:rPr>
        <w:t>Divisor de Imagen KSV-104P</w:t>
      </w:r>
    </w:p>
    <w:p w:rsidR="001A461C" w:rsidRPr="001A461C" w:rsidRDefault="001A461C" w:rsidP="00F36480">
      <w:pPr>
        <w:spacing w:after="0" w:line="240" w:lineRule="auto"/>
        <w:ind w:right="-234"/>
        <w:rPr>
          <w:rFonts w:cstheme="minorHAnsi"/>
          <w:b/>
          <w:sz w:val="16"/>
          <w:szCs w:val="16"/>
        </w:rPr>
      </w:pPr>
    </w:p>
    <w:p w:rsidR="00F36480" w:rsidRPr="00AF0A79" w:rsidRDefault="00AF0A79" w:rsidP="00AF0A79">
      <w:pPr>
        <w:pStyle w:val="Prrafodelista"/>
        <w:numPr>
          <w:ilvl w:val="0"/>
          <w:numId w:val="5"/>
        </w:numPr>
        <w:spacing w:after="0" w:line="240" w:lineRule="auto"/>
        <w:ind w:left="426" w:right="-234"/>
        <w:rPr>
          <w:rFonts w:cstheme="minorHAnsi"/>
        </w:rPr>
      </w:pPr>
      <w:r w:rsidRPr="00AF0A79">
        <w:rPr>
          <w:rFonts w:cstheme="minorHAnsi"/>
        </w:rPr>
        <w:t>Puede soportar hasta 4 separaciones de imagen por ubicación habitacional.</w:t>
      </w:r>
    </w:p>
    <w:p w:rsidR="00AF0A79" w:rsidRPr="00AF0A79" w:rsidRDefault="00AF0A79" w:rsidP="00AF0A79">
      <w:pPr>
        <w:pStyle w:val="Prrafodelista"/>
        <w:numPr>
          <w:ilvl w:val="0"/>
          <w:numId w:val="5"/>
        </w:numPr>
        <w:spacing w:after="0" w:line="240" w:lineRule="auto"/>
        <w:ind w:left="426" w:right="-234"/>
        <w:rPr>
          <w:rFonts w:cstheme="minorHAnsi"/>
        </w:rPr>
      </w:pPr>
      <w:r w:rsidRPr="00AF0A79">
        <w:rPr>
          <w:rFonts w:cstheme="minorHAnsi"/>
        </w:rPr>
        <w:t>En caso de requerir mas 4 ubicaciones, se requerirán divisores de imagen adicionales.</w:t>
      </w:r>
    </w:p>
    <w:p w:rsidR="00AF0A79" w:rsidRDefault="00AF0A79" w:rsidP="00F36480">
      <w:pPr>
        <w:spacing w:after="0" w:line="240" w:lineRule="auto"/>
        <w:ind w:right="-234"/>
        <w:rPr>
          <w:rFonts w:cstheme="minorHAnsi"/>
        </w:rPr>
      </w:pPr>
    </w:p>
    <w:p w:rsidR="00F07660" w:rsidRDefault="00AF0A79" w:rsidP="00AF0A79">
      <w:pPr>
        <w:spacing w:after="0" w:line="240" w:lineRule="auto"/>
        <w:ind w:right="-234"/>
        <w:rPr>
          <w:rFonts w:cstheme="minorHAnsi"/>
          <w:b/>
          <w:sz w:val="24"/>
          <w:szCs w:val="24"/>
        </w:rPr>
      </w:pPr>
      <w:r>
        <w:rPr>
          <w:rFonts w:cstheme="minorHAnsi"/>
          <w:b/>
          <w:sz w:val="24"/>
          <w:szCs w:val="24"/>
        </w:rPr>
        <w:t>Amplificador de Imagen KHU-102P</w:t>
      </w:r>
    </w:p>
    <w:p w:rsidR="001A461C" w:rsidRPr="001A461C" w:rsidRDefault="001A461C" w:rsidP="00AF0A79">
      <w:pPr>
        <w:spacing w:after="0" w:line="240" w:lineRule="auto"/>
        <w:ind w:right="-234"/>
        <w:rPr>
          <w:rFonts w:cstheme="minorHAnsi"/>
          <w:b/>
          <w:sz w:val="16"/>
          <w:szCs w:val="16"/>
        </w:rPr>
      </w:pPr>
    </w:p>
    <w:p w:rsidR="00F07660" w:rsidRPr="00AF0A79" w:rsidRDefault="00AF0A79" w:rsidP="00AF0A79">
      <w:pPr>
        <w:pStyle w:val="Prrafodelista"/>
        <w:numPr>
          <w:ilvl w:val="0"/>
          <w:numId w:val="6"/>
        </w:numPr>
        <w:spacing w:after="0" w:line="240" w:lineRule="auto"/>
        <w:ind w:left="426"/>
        <w:rPr>
          <w:rFonts w:cstheme="minorHAnsi"/>
        </w:rPr>
      </w:pPr>
      <w:r w:rsidRPr="00AF0A79">
        <w:rPr>
          <w:rFonts w:cstheme="minorHAnsi"/>
        </w:rPr>
        <w:t>Durante la instalación, siga las especificaciones para las entradas y salidas para las imágenes.</w:t>
      </w:r>
    </w:p>
    <w:p w:rsidR="00AF0A79" w:rsidRPr="000C6CD0" w:rsidRDefault="00AF0A79" w:rsidP="00F07660">
      <w:pPr>
        <w:spacing w:after="0" w:line="240" w:lineRule="auto"/>
        <w:rPr>
          <w:rFonts w:cstheme="minorHAnsi"/>
          <w:sz w:val="28"/>
          <w:szCs w:val="28"/>
        </w:rPr>
      </w:pPr>
    </w:p>
    <w:p w:rsidR="000C6CD0" w:rsidRPr="005A392E" w:rsidRDefault="000C6CD0" w:rsidP="000C6CD0">
      <w:pPr>
        <w:pStyle w:val="Prrafodelista"/>
        <w:spacing w:after="0" w:line="240" w:lineRule="auto"/>
        <w:jc w:val="right"/>
        <w:rPr>
          <w:rFonts w:cstheme="minorHAnsi"/>
          <w:sz w:val="10"/>
          <w:szCs w:val="10"/>
        </w:rPr>
      </w:pPr>
      <w:proofErr w:type="spellStart"/>
      <w:r w:rsidRPr="005A392E">
        <w:rPr>
          <w:rFonts w:cstheme="minorHAnsi"/>
          <w:sz w:val="10"/>
          <w:szCs w:val="10"/>
        </w:rPr>
        <w:t>YSCOM</w:t>
      </w:r>
      <w:proofErr w:type="spellEnd"/>
      <w:r w:rsidRPr="005A392E">
        <w:rPr>
          <w:rFonts w:cstheme="minorHAnsi"/>
          <w:sz w:val="10"/>
          <w:szCs w:val="10"/>
        </w:rPr>
        <w:t xml:space="preserve"> Sucursal Cd. Juárez Depto. de Cumplimiento / Mayo_25_2016 / fjgc</w:t>
      </w:r>
    </w:p>
    <w:p w:rsidR="000C6CD0" w:rsidRPr="000C6CD0" w:rsidRDefault="000C6CD0" w:rsidP="00F07660">
      <w:pPr>
        <w:spacing w:after="0" w:line="240" w:lineRule="auto"/>
        <w:rPr>
          <w:rFonts w:cstheme="minorHAnsi"/>
          <w:sz w:val="16"/>
          <w:szCs w:val="16"/>
        </w:rPr>
      </w:pPr>
    </w:p>
    <w:p w:rsidR="00AF0A79" w:rsidRDefault="00AF0A79" w:rsidP="00C7043D">
      <w:pPr>
        <w:spacing w:after="0"/>
        <w:rPr>
          <w:rFonts w:ascii="Arial" w:hAnsi="Arial" w:cs="Arial"/>
          <w:b/>
          <w:sz w:val="24"/>
          <w:szCs w:val="24"/>
        </w:rPr>
      </w:pPr>
      <w:r w:rsidRPr="00AF0A79">
        <w:rPr>
          <w:rFonts w:ascii="Arial" w:hAnsi="Arial" w:cs="Arial"/>
          <w:b/>
          <w:sz w:val="24"/>
          <w:szCs w:val="24"/>
        </w:rPr>
        <w:t>Video Portero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Durante el ensamble del aparato, tenga cuidado de que las clavijas del montaje de pared no tengan contacto con el cableado eléctrico.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 xml:space="preserve">Cuando efectué la conexión del cableado, remover el aislante lo suficiente para que </w:t>
      </w:r>
      <w:proofErr w:type="spellStart"/>
      <w:r w:rsidRPr="00AF0A79">
        <w:rPr>
          <w:rFonts w:cstheme="minorHAnsi"/>
        </w:rPr>
        <w:t>aga</w:t>
      </w:r>
      <w:proofErr w:type="spellEnd"/>
      <w:r w:rsidRPr="00AF0A79">
        <w:rPr>
          <w:rFonts w:cstheme="minorHAnsi"/>
        </w:rPr>
        <w:t xml:space="preserve"> un buen contacto y que no sobre en exceso para evitar un cortocircuito.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 xml:space="preserve">Tenga cuidado con los cables de las señales para </w:t>
      </w:r>
      <w:r w:rsidRPr="00AF0A79">
        <w:rPr>
          <w:rFonts w:cstheme="minorHAnsi"/>
          <w:b/>
        </w:rPr>
        <w:t>NO</w:t>
      </w:r>
      <w:r w:rsidRPr="00AF0A79">
        <w:rPr>
          <w:rFonts w:cstheme="minorHAnsi"/>
        </w:rPr>
        <w:t xml:space="preserve"> intercambiarlos, generaría un video débil.</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No golpear el auricular ya que se quebrara y puede poner en corto o abrir el circuito eléctrico.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Cuando conecte los cables a las terminales, use el desatornillador de la medida ya que pueden quedar sueltos y la posibilidad de de un falso contacto.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No limpie</w:t>
      </w:r>
      <w:r w:rsidR="00C7043D">
        <w:rPr>
          <w:rFonts w:cstheme="minorHAnsi"/>
        </w:rPr>
        <w:t xml:space="preserve"> la pantalla con </w:t>
      </w:r>
      <w:r w:rsidRPr="00AF0A79">
        <w:rPr>
          <w:rFonts w:cstheme="minorHAnsi"/>
        </w:rPr>
        <w:t>un trapo húmedo, el agua puede penetrar y causar un corto circuito.</w:t>
      </w:r>
    </w:p>
    <w:p w:rsidR="00AF0A79" w:rsidRPr="00AF0A79" w:rsidRDefault="00AF0A79" w:rsidP="00C7043D">
      <w:pPr>
        <w:pStyle w:val="Prrafodelista"/>
        <w:numPr>
          <w:ilvl w:val="0"/>
          <w:numId w:val="6"/>
        </w:numPr>
        <w:spacing w:after="0"/>
        <w:ind w:left="426"/>
        <w:jc w:val="both"/>
        <w:rPr>
          <w:rFonts w:cstheme="minorHAnsi"/>
        </w:rPr>
      </w:pPr>
      <w:r w:rsidRPr="00AF0A79">
        <w:rPr>
          <w:rFonts w:cstheme="minorHAnsi"/>
        </w:rPr>
        <w:t>Límpiela con un trapo seco suave.</w:t>
      </w:r>
    </w:p>
    <w:p w:rsidR="00F07660" w:rsidRPr="001A461C" w:rsidRDefault="00AF0A79" w:rsidP="00C7043D">
      <w:pPr>
        <w:pStyle w:val="Prrafodelista"/>
        <w:numPr>
          <w:ilvl w:val="0"/>
          <w:numId w:val="6"/>
        </w:numPr>
        <w:spacing w:after="0"/>
        <w:ind w:left="426"/>
        <w:jc w:val="both"/>
        <w:rPr>
          <w:rFonts w:cstheme="minorHAnsi"/>
        </w:rPr>
      </w:pPr>
      <w:r w:rsidRPr="00AF0A79">
        <w:rPr>
          <w:rFonts w:cstheme="minorHAnsi"/>
        </w:rPr>
        <w:t>No instale la cámara en lugares donde pueda caerle agua de lluvia y causar un corto.</w:t>
      </w:r>
    </w:p>
    <w:p w:rsidR="00C7043D" w:rsidRPr="00C7043D" w:rsidRDefault="00C7043D" w:rsidP="00C7043D">
      <w:pPr>
        <w:spacing w:after="0"/>
        <w:rPr>
          <w:rFonts w:cstheme="minorHAnsi"/>
          <w:b/>
          <w:sz w:val="16"/>
          <w:szCs w:val="16"/>
        </w:rPr>
      </w:pPr>
    </w:p>
    <w:p w:rsidR="00AF0A79" w:rsidRDefault="00AF0A79" w:rsidP="00C7043D">
      <w:pPr>
        <w:spacing w:after="0"/>
        <w:rPr>
          <w:rFonts w:cstheme="minorHAnsi"/>
          <w:b/>
          <w:sz w:val="24"/>
          <w:szCs w:val="24"/>
        </w:rPr>
      </w:pPr>
      <w:r w:rsidRPr="00AF0A79">
        <w:rPr>
          <w:rFonts w:cstheme="minorHAnsi"/>
          <w:b/>
          <w:sz w:val="24"/>
          <w:szCs w:val="24"/>
        </w:rPr>
        <w:t>Teléfono Para Unidad Habitacional KHV-444 / 454 / 446 / 456</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No inserte objetos metálicos dentro del aparato, puede causar un corto circuito.</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No ponga el oído cercas del altoparlante, llamadas abruptas pueden causarle daño.</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Después de apagar y encender el aparato verifique nuevamente que los datos de entrada se grabaron correctamente o perderá datos al operar en modo de señal automática.</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Utilice un detector estándar. Los no estandarizados pueden incinerarse por el exceso de voltaje.</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Instale el detector de movimiento en un lugar donde pueda detectar la presencia de visitantes ya que los obstáculos no permiten su correcto funcionamiento.</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Cuando lo programe en modo de vigía nocturno, verifique que este bien conectado.</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Verifique que el auricular inalámbrico tanga cargada la batería y mantenga la tapa cerrada.</w:t>
      </w:r>
    </w:p>
    <w:p w:rsidR="00AF0A79" w:rsidRPr="00AF0A79" w:rsidRDefault="00AF0A79" w:rsidP="00C7043D">
      <w:pPr>
        <w:pStyle w:val="Prrafodelista"/>
        <w:numPr>
          <w:ilvl w:val="0"/>
          <w:numId w:val="7"/>
        </w:numPr>
        <w:spacing w:after="0"/>
        <w:ind w:left="426"/>
        <w:rPr>
          <w:rFonts w:cstheme="minorHAnsi"/>
        </w:rPr>
      </w:pPr>
      <w:r w:rsidRPr="00AF0A79">
        <w:rPr>
          <w:rFonts w:cstheme="minorHAnsi"/>
        </w:rPr>
        <w:t>Cerciórese de la polaridad del cableado ya que puede ocasionar fallas al aparato y al sistema.</w:t>
      </w:r>
    </w:p>
    <w:p w:rsidR="00AF0A79" w:rsidRPr="00C7043D" w:rsidRDefault="00AF0A79" w:rsidP="00F07660">
      <w:pPr>
        <w:spacing w:after="0" w:line="240" w:lineRule="auto"/>
        <w:rPr>
          <w:rFonts w:cstheme="minorHAnsi"/>
          <w:sz w:val="16"/>
          <w:szCs w:val="16"/>
        </w:rPr>
      </w:pPr>
    </w:p>
    <w:p w:rsidR="00AF0A79" w:rsidRDefault="00AF0A79" w:rsidP="00C7043D">
      <w:pPr>
        <w:spacing w:after="0"/>
        <w:rPr>
          <w:rFonts w:cstheme="minorHAnsi"/>
          <w:b/>
          <w:sz w:val="24"/>
          <w:szCs w:val="24"/>
        </w:rPr>
      </w:pPr>
      <w:r w:rsidRPr="00AF0A79">
        <w:rPr>
          <w:rFonts w:cstheme="minorHAnsi"/>
          <w:b/>
          <w:sz w:val="24"/>
          <w:szCs w:val="24"/>
        </w:rPr>
        <w:t>Video Porteros de 4 Cables KVM-930, 931, 960, IP-203APB, AM-10KP, KCV-344/354</w:t>
      </w:r>
    </w:p>
    <w:p w:rsidR="00F07660" w:rsidRPr="001A461C" w:rsidRDefault="00AF0A79" w:rsidP="00C7043D">
      <w:pPr>
        <w:pStyle w:val="Prrafodelista"/>
        <w:numPr>
          <w:ilvl w:val="0"/>
          <w:numId w:val="8"/>
        </w:numPr>
        <w:spacing w:after="0"/>
        <w:ind w:left="426"/>
        <w:rPr>
          <w:rFonts w:cstheme="minorHAnsi"/>
        </w:rPr>
      </w:pPr>
      <w:r w:rsidRPr="001A461C">
        <w:rPr>
          <w:rFonts w:cstheme="minorHAnsi"/>
        </w:rPr>
        <w:t>Durante el cableado, verifique que no hagan contacto con alguna parte metálica filosa o con el mobiliario, puede haber un falso contacto y causar un cortocircuito, descarga eléctrica o generar un incendio. Esto se aplica a todos los modelos con montaje de pared.</w:t>
      </w:r>
    </w:p>
    <w:p w:rsidR="00AF0A79" w:rsidRPr="001A461C" w:rsidRDefault="00AF0A79" w:rsidP="00C7043D">
      <w:pPr>
        <w:pStyle w:val="Prrafodelista"/>
        <w:numPr>
          <w:ilvl w:val="0"/>
          <w:numId w:val="8"/>
        </w:numPr>
        <w:spacing w:after="0"/>
        <w:ind w:left="426"/>
        <w:rPr>
          <w:rFonts w:cstheme="minorHAnsi"/>
        </w:rPr>
      </w:pPr>
      <w:r w:rsidRPr="001A461C">
        <w:rPr>
          <w:rFonts w:cstheme="minorHAnsi"/>
        </w:rPr>
        <w:t>Utilice el cableado recomendado, de otro modo pueden darse resultados adversos durante la operación. Es aplicable tanto a los inte</w:t>
      </w:r>
      <w:r w:rsidR="001A461C" w:rsidRPr="001A461C">
        <w:rPr>
          <w:rFonts w:cstheme="minorHAnsi"/>
        </w:rPr>
        <w:t>rcomunicadores como a los video P</w:t>
      </w:r>
      <w:r w:rsidRPr="001A461C">
        <w:rPr>
          <w:rFonts w:cstheme="minorHAnsi"/>
        </w:rPr>
        <w:t>orteros.</w:t>
      </w:r>
    </w:p>
    <w:p w:rsidR="00AF0A79" w:rsidRPr="00C7043D" w:rsidRDefault="00AF0A79" w:rsidP="00C7043D">
      <w:pPr>
        <w:spacing w:after="0"/>
        <w:rPr>
          <w:rFonts w:cstheme="minorHAnsi"/>
          <w:sz w:val="16"/>
          <w:szCs w:val="16"/>
        </w:rPr>
      </w:pPr>
    </w:p>
    <w:p w:rsidR="00AF0A79" w:rsidRDefault="00AF0A79" w:rsidP="00C7043D">
      <w:pPr>
        <w:spacing w:after="0"/>
        <w:rPr>
          <w:rFonts w:cstheme="minorHAnsi"/>
          <w:b/>
          <w:sz w:val="24"/>
          <w:szCs w:val="24"/>
        </w:rPr>
      </w:pPr>
      <w:r w:rsidRPr="00AF0A79">
        <w:rPr>
          <w:rFonts w:cstheme="minorHAnsi"/>
          <w:b/>
          <w:sz w:val="24"/>
          <w:szCs w:val="24"/>
        </w:rPr>
        <w:t>Cámara de CCTV</w:t>
      </w:r>
    </w:p>
    <w:p w:rsidR="000216DA" w:rsidRPr="001A461C" w:rsidRDefault="00AF0A79" w:rsidP="00C7043D">
      <w:pPr>
        <w:pStyle w:val="Prrafodelista"/>
        <w:numPr>
          <w:ilvl w:val="0"/>
          <w:numId w:val="9"/>
        </w:numPr>
        <w:spacing w:after="0"/>
        <w:ind w:left="426"/>
        <w:rPr>
          <w:rFonts w:cstheme="minorHAnsi"/>
        </w:rPr>
      </w:pPr>
      <w:r w:rsidRPr="001A461C">
        <w:rPr>
          <w:rFonts w:cstheme="minorHAnsi"/>
        </w:rPr>
        <w:t>No la instale cercas de lugares ruidosos ni expuesta a campos electromagnéticos que distorsionen la imagen.</w:t>
      </w:r>
    </w:p>
    <w:p w:rsidR="00AF0A79" w:rsidRPr="001A461C" w:rsidRDefault="00AF0A79" w:rsidP="00C7043D">
      <w:pPr>
        <w:pStyle w:val="Prrafodelista"/>
        <w:numPr>
          <w:ilvl w:val="0"/>
          <w:numId w:val="9"/>
        </w:numPr>
        <w:spacing w:after="0"/>
        <w:ind w:left="426"/>
        <w:rPr>
          <w:rFonts w:cstheme="minorHAnsi"/>
        </w:rPr>
      </w:pPr>
      <w:r w:rsidRPr="001A461C">
        <w:rPr>
          <w:rFonts w:cstheme="minorHAnsi"/>
        </w:rPr>
        <w:t>Instale muy bien la tapa del montaje de pared ya que el agua y la humedad puede causar efectos nefastos.</w:t>
      </w:r>
    </w:p>
    <w:p w:rsidR="00AF0A79" w:rsidRPr="001A461C" w:rsidRDefault="00AF0A79" w:rsidP="00C7043D">
      <w:pPr>
        <w:pStyle w:val="Prrafodelista"/>
        <w:numPr>
          <w:ilvl w:val="0"/>
          <w:numId w:val="9"/>
        </w:numPr>
        <w:spacing w:after="0"/>
        <w:ind w:left="426"/>
        <w:rPr>
          <w:rFonts w:cstheme="minorHAnsi"/>
        </w:rPr>
      </w:pPr>
      <w:r w:rsidRPr="001A461C">
        <w:rPr>
          <w:rFonts w:cstheme="minorHAnsi"/>
        </w:rPr>
        <w:t>Instálese en lugares ventilados.</w:t>
      </w:r>
    </w:p>
    <w:p w:rsidR="00AF0A79" w:rsidRPr="001A461C" w:rsidRDefault="00AF0A79" w:rsidP="00C7043D">
      <w:pPr>
        <w:pStyle w:val="Prrafodelista"/>
        <w:numPr>
          <w:ilvl w:val="0"/>
          <w:numId w:val="9"/>
        </w:numPr>
        <w:spacing w:after="0"/>
        <w:ind w:left="426"/>
        <w:rPr>
          <w:rFonts w:cstheme="minorHAnsi"/>
        </w:rPr>
      </w:pPr>
      <w:r w:rsidRPr="001A461C">
        <w:rPr>
          <w:rFonts w:cstheme="minorHAnsi"/>
        </w:rPr>
        <w:t>No es para aplicaciones medicas o militares.</w:t>
      </w:r>
    </w:p>
    <w:p w:rsidR="00AF0A79" w:rsidRPr="001A461C" w:rsidRDefault="00AF0A79" w:rsidP="00C7043D">
      <w:pPr>
        <w:pStyle w:val="Prrafodelista"/>
        <w:numPr>
          <w:ilvl w:val="0"/>
          <w:numId w:val="9"/>
        </w:numPr>
        <w:spacing w:after="0"/>
        <w:ind w:left="426"/>
        <w:rPr>
          <w:rFonts w:cstheme="minorHAnsi"/>
        </w:rPr>
      </w:pPr>
      <w:r w:rsidRPr="001A461C">
        <w:rPr>
          <w:rFonts w:cstheme="minorHAnsi"/>
        </w:rPr>
        <w:t>Limpie el lente con una tela suave y seca.</w:t>
      </w:r>
    </w:p>
    <w:p w:rsidR="00AF0A79" w:rsidRPr="001A461C" w:rsidRDefault="00AF0A79" w:rsidP="001A461C">
      <w:pPr>
        <w:pStyle w:val="Prrafodelista"/>
        <w:numPr>
          <w:ilvl w:val="0"/>
          <w:numId w:val="9"/>
        </w:numPr>
        <w:spacing w:after="0" w:line="240" w:lineRule="auto"/>
        <w:ind w:left="426"/>
        <w:rPr>
          <w:rFonts w:cstheme="minorHAnsi"/>
        </w:rPr>
      </w:pPr>
      <w:r w:rsidRPr="001A461C">
        <w:rPr>
          <w:rFonts w:cstheme="minorHAnsi"/>
        </w:rPr>
        <w:t>Instálese fuera del alcance de los niños.</w:t>
      </w:r>
    </w:p>
    <w:p w:rsidR="000477BD" w:rsidRPr="000477BD" w:rsidRDefault="000477BD" w:rsidP="00F07660">
      <w:pPr>
        <w:spacing w:after="0" w:line="240" w:lineRule="auto"/>
        <w:rPr>
          <w:rFonts w:ascii="Arial" w:hAnsi="Arial" w:cs="Arial"/>
          <w:b/>
          <w:sz w:val="28"/>
          <w:szCs w:val="28"/>
        </w:rPr>
      </w:pPr>
      <w:r w:rsidRPr="000477BD">
        <w:rPr>
          <w:rFonts w:ascii="Arial" w:hAnsi="Arial" w:cs="Arial"/>
          <w:b/>
          <w:sz w:val="28"/>
          <w:szCs w:val="28"/>
        </w:rPr>
        <w:lastRenderedPageBreak/>
        <w:t>Especificaciones y Características</w:t>
      </w:r>
    </w:p>
    <w:p w:rsidR="000216DA"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 xml:space="preserve">Fuente de alimentación: 24 </w:t>
      </w:r>
      <w:proofErr w:type="spellStart"/>
      <w:r w:rsidRPr="001A461C">
        <w:rPr>
          <w:rFonts w:cstheme="minorHAnsi"/>
        </w:rPr>
        <w:t>Vdc</w:t>
      </w:r>
      <w:proofErr w:type="spellEnd"/>
      <w:r w:rsidRPr="001A461C">
        <w:rPr>
          <w:rFonts w:cstheme="minorHAnsi"/>
        </w:rPr>
        <w:t xml:space="preserve"> a 1.2 A.</w:t>
      </w:r>
    </w:p>
    <w:p w:rsidR="000216DA"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Consumo: Sin Carga; 0.85 Wats – Con Carga; 1.7 Wats.</w:t>
      </w:r>
    </w:p>
    <w:p w:rsidR="000477BD"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Cantidad de cables: 4 en paralelo (voz, llamada, V + y tierra).</w:t>
      </w:r>
    </w:p>
    <w:p w:rsidR="000216DA"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 xml:space="preserve">Alcance: </w:t>
      </w:r>
      <w:proofErr w:type="spellStart"/>
      <w:r w:rsidRPr="001A461C">
        <w:rPr>
          <w:rFonts w:cstheme="minorHAnsi"/>
        </w:rPr>
        <w:t>TIV</w:t>
      </w:r>
      <w:proofErr w:type="spellEnd"/>
      <w:r w:rsidRPr="001A461C">
        <w:rPr>
          <w:rFonts w:cstheme="minorHAnsi"/>
        </w:rPr>
        <w:t xml:space="preserve"> 0.6 (1 Km).</w:t>
      </w:r>
    </w:p>
    <w:p w:rsidR="000477BD"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Sonido de la señal: tonos audibles.</w:t>
      </w:r>
    </w:p>
    <w:p w:rsidR="000477BD" w:rsidRPr="001A461C" w:rsidRDefault="000477BD" w:rsidP="001A461C">
      <w:pPr>
        <w:pStyle w:val="Prrafodelista"/>
        <w:numPr>
          <w:ilvl w:val="0"/>
          <w:numId w:val="10"/>
        </w:numPr>
        <w:spacing w:after="0" w:line="240" w:lineRule="auto"/>
        <w:ind w:left="426"/>
        <w:rPr>
          <w:rFonts w:cstheme="minorHAnsi"/>
        </w:rPr>
      </w:pPr>
      <w:r w:rsidRPr="001A461C">
        <w:rPr>
          <w:rFonts w:cstheme="minorHAnsi"/>
        </w:rPr>
        <w:t xml:space="preserve">Función de alerta:  rango de 0.4 Km en condiciones normales y 1 Km con adaptador de 24 </w:t>
      </w:r>
      <w:proofErr w:type="spellStart"/>
      <w:r w:rsidRPr="001A461C">
        <w:rPr>
          <w:rFonts w:cstheme="minorHAnsi"/>
        </w:rPr>
        <w:t>Vcd</w:t>
      </w:r>
      <w:proofErr w:type="spellEnd"/>
      <w:r w:rsidRPr="001A461C">
        <w:rPr>
          <w:rFonts w:cstheme="minorHAnsi"/>
        </w:rPr>
        <w:t xml:space="preserve"> adicional.</w:t>
      </w:r>
    </w:p>
    <w:p w:rsidR="000477BD" w:rsidRPr="00833BB9" w:rsidRDefault="000477BD" w:rsidP="00F07660">
      <w:pPr>
        <w:spacing w:after="0" w:line="240" w:lineRule="auto"/>
        <w:rPr>
          <w:rFonts w:cstheme="minorHAnsi"/>
          <w:sz w:val="16"/>
          <w:szCs w:val="16"/>
        </w:rPr>
      </w:pPr>
    </w:p>
    <w:p w:rsidR="000477BD" w:rsidRDefault="000477BD" w:rsidP="00F07660">
      <w:pPr>
        <w:spacing w:after="0" w:line="240" w:lineRule="auto"/>
        <w:rPr>
          <w:rFonts w:cstheme="minorHAnsi"/>
          <w:b/>
          <w:sz w:val="24"/>
          <w:szCs w:val="24"/>
        </w:rPr>
      </w:pPr>
      <w:r w:rsidRPr="001A461C">
        <w:rPr>
          <w:rFonts w:cstheme="minorHAnsi"/>
          <w:b/>
          <w:sz w:val="24"/>
          <w:szCs w:val="24"/>
        </w:rPr>
        <w:t>Componentes</w:t>
      </w:r>
    </w:p>
    <w:p w:rsidR="000477BD" w:rsidRPr="001A461C" w:rsidRDefault="001A461C" w:rsidP="001A461C">
      <w:pPr>
        <w:pStyle w:val="Prrafodelista"/>
        <w:numPr>
          <w:ilvl w:val="0"/>
          <w:numId w:val="11"/>
        </w:numPr>
        <w:spacing w:after="0" w:line="240" w:lineRule="auto"/>
        <w:ind w:left="426"/>
        <w:rPr>
          <w:rFonts w:cstheme="minorHAnsi"/>
        </w:rPr>
      </w:pPr>
      <w:r w:rsidRPr="001A461C">
        <w:rPr>
          <w:rFonts w:cstheme="minorHAnsi"/>
        </w:rPr>
        <w:t>Intercomunicador múltiple KIP-611PG / 605PG</w:t>
      </w:r>
    </w:p>
    <w:p w:rsidR="000477BD" w:rsidRPr="001A461C" w:rsidRDefault="001A461C" w:rsidP="001A461C">
      <w:pPr>
        <w:pStyle w:val="Prrafodelista"/>
        <w:numPr>
          <w:ilvl w:val="0"/>
          <w:numId w:val="11"/>
        </w:numPr>
        <w:spacing w:after="0" w:line="240" w:lineRule="auto"/>
        <w:ind w:left="426"/>
        <w:rPr>
          <w:rFonts w:cstheme="minorHAnsi"/>
        </w:rPr>
      </w:pPr>
      <w:r w:rsidRPr="001A461C">
        <w:rPr>
          <w:rFonts w:cstheme="minorHAnsi"/>
        </w:rPr>
        <w:t>Adaptador opcional PSI-M1</w:t>
      </w:r>
    </w:p>
    <w:p w:rsidR="001A461C" w:rsidRDefault="001A461C" w:rsidP="001A461C">
      <w:pPr>
        <w:pStyle w:val="Prrafodelista"/>
        <w:numPr>
          <w:ilvl w:val="0"/>
          <w:numId w:val="11"/>
        </w:numPr>
        <w:spacing w:after="0" w:line="240" w:lineRule="auto"/>
        <w:ind w:left="426"/>
        <w:rPr>
          <w:rFonts w:cstheme="minorHAnsi"/>
        </w:rPr>
      </w:pPr>
      <w:r w:rsidRPr="001A461C">
        <w:rPr>
          <w:rFonts w:cstheme="minorHAnsi"/>
        </w:rPr>
        <w:t>Panel para exterior opcional DS-4M</w:t>
      </w:r>
    </w:p>
    <w:p w:rsidR="00C7043D" w:rsidRPr="00833BB9" w:rsidRDefault="00C7043D" w:rsidP="00C7043D">
      <w:pPr>
        <w:spacing w:after="0" w:line="240" w:lineRule="auto"/>
        <w:ind w:left="66"/>
        <w:rPr>
          <w:rFonts w:cstheme="minorHAnsi"/>
          <w:sz w:val="16"/>
          <w:szCs w:val="16"/>
        </w:rPr>
      </w:pPr>
    </w:p>
    <w:p w:rsidR="000216DA" w:rsidRPr="00A115B1" w:rsidRDefault="001A461C" w:rsidP="00F07660">
      <w:pPr>
        <w:spacing w:after="0" w:line="240" w:lineRule="auto"/>
        <w:rPr>
          <w:rFonts w:ascii="Arial" w:hAnsi="Arial" w:cs="Arial"/>
          <w:b/>
          <w:sz w:val="24"/>
          <w:szCs w:val="24"/>
        </w:rPr>
      </w:pPr>
      <w:r w:rsidRPr="00A115B1">
        <w:rPr>
          <w:rFonts w:ascii="Arial" w:hAnsi="Arial" w:cs="Arial"/>
          <w:b/>
          <w:sz w:val="24"/>
          <w:szCs w:val="24"/>
        </w:rPr>
        <w:t xml:space="preserve">Programación de los </w:t>
      </w:r>
      <w:proofErr w:type="spellStart"/>
      <w:r w:rsidRPr="00A115B1">
        <w:rPr>
          <w:rFonts w:ascii="Arial" w:hAnsi="Arial" w:cs="Arial"/>
          <w:b/>
          <w:sz w:val="24"/>
          <w:szCs w:val="24"/>
        </w:rPr>
        <w:t>DIP</w:t>
      </w:r>
      <w:proofErr w:type="spellEnd"/>
      <w:r w:rsidRPr="00A115B1">
        <w:rPr>
          <w:rFonts w:ascii="Arial" w:hAnsi="Arial" w:cs="Arial"/>
          <w:b/>
          <w:sz w:val="24"/>
          <w:szCs w:val="24"/>
        </w:rPr>
        <w:t xml:space="preserve"> </w:t>
      </w:r>
      <w:proofErr w:type="spellStart"/>
      <w:r w:rsidRPr="00A115B1">
        <w:rPr>
          <w:rFonts w:ascii="Arial" w:hAnsi="Arial" w:cs="Arial"/>
          <w:b/>
          <w:sz w:val="24"/>
          <w:szCs w:val="24"/>
        </w:rPr>
        <w:t>switches</w:t>
      </w:r>
      <w:proofErr w:type="spellEnd"/>
      <w:r w:rsidR="00513D20" w:rsidRPr="00A115B1">
        <w:rPr>
          <w:rFonts w:ascii="Arial" w:hAnsi="Arial" w:cs="Arial"/>
          <w:b/>
          <w:sz w:val="24"/>
          <w:szCs w:val="24"/>
        </w:rPr>
        <w:t xml:space="preserve"> </w:t>
      </w:r>
    </w:p>
    <w:p w:rsidR="000216DA" w:rsidRDefault="00A115B1" w:rsidP="00A115B1">
      <w:pPr>
        <w:spacing w:after="0" w:line="240" w:lineRule="auto"/>
        <w:jc w:val="center"/>
        <w:rPr>
          <w:rFonts w:cstheme="minorHAnsi"/>
        </w:rPr>
      </w:pPr>
      <w:r>
        <w:rPr>
          <w:rFonts w:ascii="Arial" w:hAnsi="Arial" w:cs="Arial"/>
          <w:noProof/>
          <w:sz w:val="28"/>
          <w:szCs w:val="28"/>
          <w:lang w:val="en-US"/>
        </w:rPr>
        <w:drawing>
          <wp:inline distT="0" distB="0" distL="0" distR="0">
            <wp:extent cx="4636078" cy="2214986"/>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38890" cy="2216329"/>
                    </a:xfrm>
                    <a:prstGeom prst="rect">
                      <a:avLst/>
                    </a:prstGeom>
                    <a:noFill/>
                    <a:ln w="9525">
                      <a:noFill/>
                      <a:miter lim="800000"/>
                      <a:headEnd/>
                      <a:tailEnd/>
                    </a:ln>
                  </pic:spPr>
                </pic:pic>
              </a:graphicData>
            </a:graphic>
          </wp:inline>
        </w:drawing>
      </w:r>
    </w:p>
    <w:p w:rsidR="000216DA" w:rsidRDefault="000216DA" w:rsidP="00F07660">
      <w:pPr>
        <w:spacing w:after="0" w:line="240" w:lineRule="auto"/>
        <w:rPr>
          <w:rFonts w:cstheme="minorHAnsi"/>
        </w:rPr>
      </w:pPr>
    </w:p>
    <w:p w:rsidR="000216DA" w:rsidRPr="006547F5" w:rsidRDefault="00D50E75" w:rsidP="00F07660">
      <w:pPr>
        <w:spacing w:after="0" w:line="240" w:lineRule="auto"/>
        <w:rPr>
          <w:rFonts w:ascii="Arial" w:hAnsi="Arial" w:cs="Arial"/>
          <w:b/>
          <w:sz w:val="24"/>
          <w:szCs w:val="24"/>
        </w:rPr>
      </w:pPr>
      <w:r>
        <w:rPr>
          <w:rFonts w:ascii="Arial" w:hAnsi="Arial" w:cs="Arial"/>
          <w:b/>
          <w:sz w:val="24"/>
          <w:szCs w:val="24"/>
        </w:rPr>
        <w:t>Ajuste del Banco de Interruptores</w:t>
      </w:r>
      <w:r w:rsidR="006547F5" w:rsidRPr="006547F5">
        <w:rPr>
          <w:rFonts w:ascii="Arial" w:hAnsi="Arial" w:cs="Arial"/>
          <w:b/>
          <w:sz w:val="24"/>
          <w:szCs w:val="24"/>
        </w:rPr>
        <w:t xml:space="preserve"> (</w:t>
      </w:r>
      <w:proofErr w:type="spellStart"/>
      <w:r w:rsidR="006547F5" w:rsidRPr="006547F5">
        <w:rPr>
          <w:rFonts w:ascii="Arial" w:hAnsi="Arial" w:cs="Arial"/>
          <w:b/>
          <w:sz w:val="24"/>
          <w:szCs w:val="24"/>
        </w:rPr>
        <w:t>deep</w:t>
      </w:r>
      <w:proofErr w:type="spellEnd"/>
      <w:r w:rsidR="006547F5" w:rsidRPr="006547F5">
        <w:rPr>
          <w:rFonts w:ascii="Arial" w:hAnsi="Arial" w:cs="Arial"/>
          <w:b/>
          <w:sz w:val="24"/>
          <w:szCs w:val="24"/>
        </w:rPr>
        <w:t xml:space="preserve"> </w:t>
      </w:r>
      <w:proofErr w:type="spellStart"/>
      <w:r w:rsidR="006547F5" w:rsidRPr="006547F5">
        <w:rPr>
          <w:rFonts w:ascii="Arial" w:hAnsi="Arial" w:cs="Arial"/>
          <w:b/>
          <w:sz w:val="24"/>
          <w:szCs w:val="24"/>
        </w:rPr>
        <w:t>switch</w:t>
      </w:r>
      <w:proofErr w:type="spellEnd"/>
      <w:r w:rsidR="006547F5" w:rsidRPr="006547F5">
        <w:rPr>
          <w:rFonts w:ascii="Arial" w:hAnsi="Arial" w:cs="Arial"/>
          <w:b/>
          <w:sz w:val="24"/>
          <w:szCs w:val="24"/>
        </w:rPr>
        <w:t>)</w:t>
      </w:r>
    </w:p>
    <w:p w:rsidR="000216DA" w:rsidRPr="00616F1C" w:rsidRDefault="000216DA" w:rsidP="00F07660">
      <w:pPr>
        <w:spacing w:after="0" w:line="240" w:lineRule="auto"/>
        <w:rPr>
          <w:rFonts w:cstheme="minorHAnsi"/>
          <w:sz w:val="16"/>
          <w:szCs w:val="16"/>
        </w:rPr>
      </w:pPr>
    </w:p>
    <w:p w:rsidR="000216DA" w:rsidRPr="006547F5" w:rsidRDefault="006547F5" w:rsidP="00F07660">
      <w:pPr>
        <w:spacing w:after="0" w:line="240" w:lineRule="auto"/>
        <w:rPr>
          <w:rFonts w:ascii="Arial" w:hAnsi="Arial" w:cs="Arial"/>
          <w:b/>
        </w:rPr>
      </w:pPr>
      <w:r w:rsidRPr="006547F5">
        <w:rPr>
          <w:rFonts w:ascii="Arial" w:hAnsi="Arial" w:cs="Arial"/>
          <w:b/>
        </w:rPr>
        <w:t>KIP-611PG</w:t>
      </w:r>
    </w:p>
    <w:tbl>
      <w:tblPr>
        <w:tblStyle w:val="Tablaconcuadrcula"/>
        <w:tblW w:w="0" w:type="auto"/>
        <w:jc w:val="center"/>
        <w:tblLook w:val="04A0"/>
      </w:tblPr>
      <w:tblGrid>
        <w:gridCol w:w="1248"/>
        <w:gridCol w:w="3134"/>
        <w:gridCol w:w="997"/>
        <w:gridCol w:w="3419"/>
      </w:tblGrid>
      <w:tr w:rsidR="006547F5" w:rsidTr="00833BB9">
        <w:trPr>
          <w:trHeight w:val="255"/>
          <w:jc w:val="center"/>
        </w:trPr>
        <w:tc>
          <w:tcPr>
            <w:tcW w:w="1248" w:type="dxa"/>
          </w:tcPr>
          <w:p w:rsidR="006547F5" w:rsidRDefault="006547F5" w:rsidP="00F07660">
            <w:pPr>
              <w:rPr>
                <w:rFonts w:cstheme="minorHAnsi"/>
              </w:rPr>
            </w:pPr>
            <w:r>
              <w:rPr>
                <w:rFonts w:cstheme="minorHAnsi"/>
              </w:rPr>
              <w:t>No de casa</w:t>
            </w:r>
          </w:p>
        </w:tc>
        <w:tc>
          <w:tcPr>
            <w:tcW w:w="3134" w:type="dxa"/>
          </w:tcPr>
          <w:p w:rsidR="006547F5" w:rsidRDefault="006547F5" w:rsidP="00F07660">
            <w:pPr>
              <w:rPr>
                <w:rFonts w:cstheme="minorHAnsi"/>
              </w:rPr>
            </w:pPr>
            <w:r>
              <w:rPr>
                <w:rFonts w:cstheme="minorHAnsi"/>
              </w:rPr>
              <w:t xml:space="preserve">Posición banco de </w:t>
            </w:r>
            <w:proofErr w:type="spellStart"/>
            <w:r>
              <w:rPr>
                <w:rFonts w:cstheme="minorHAnsi"/>
              </w:rPr>
              <w:t>switches</w:t>
            </w:r>
            <w:proofErr w:type="spellEnd"/>
          </w:p>
        </w:tc>
        <w:tc>
          <w:tcPr>
            <w:tcW w:w="997" w:type="dxa"/>
          </w:tcPr>
          <w:p w:rsidR="006547F5" w:rsidRDefault="006547F5" w:rsidP="00F07660">
            <w:pPr>
              <w:rPr>
                <w:rFonts w:cstheme="minorHAnsi"/>
              </w:rPr>
            </w:pPr>
            <w:r>
              <w:rPr>
                <w:rFonts w:cstheme="minorHAnsi"/>
              </w:rPr>
              <w:t>6</w:t>
            </w:r>
          </w:p>
        </w:tc>
        <w:tc>
          <w:tcPr>
            <w:tcW w:w="3419" w:type="dxa"/>
          </w:tcPr>
          <w:p w:rsidR="006547F5" w:rsidRDefault="00AC0CED" w:rsidP="00517EF6">
            <w:pPr>
              <w:jc w:val="center"/>
              <w:rPr>
                <w:rFonts w:cstheme="minorHAnsi"/>
              </w:rPr>
            </w:pPr>
            <w:r>
              <w:rPr>
                <w:rFonts w:cstheme="minorHAnsi"/>
              </w:rPr>
              <w:t xml:space="preserve">OFF – </w:t>
            </w:r>
            <w:proofErr w:type="spellStart"/>
            <w:r>
              <w:rPr>
                <w:rFonts w:cstheme="minorHAnsi"/>
              </w:rPr>
              <w:t>ON</w:t>
            </w:r>
            <w:proofErr w:type="spellEnd"/>
            <w:r w:rsidR="00517EF6">
              <w:rPr>
                <w:rFonts w:cstheme="minorHAnsi"/>
              </w:rPr>
              <w:t xml:space="preserve"> </w:t>
            </w:r>
            <w:r>
              <w:rPr>
                <w:rFonts w:cstheme="minorHAnsi"/>
              </w:rPr>
              <w:t xml:space="preserve"> – </w:t>
            </w:r>
            <w:proofErr w:type="spellStart"/>
            <w:r>
              <w:rPr>
                <w:rFonts w:cstheme="minorHAnsi"/>
              </w:rPr>
              <w:t>ON</w:t>
            </w:r>
            <w:proofErr w:type="spellEnd"/>
            <w:r w:rsidR="00517EF6">
              <w:rPr>
                <w:rFonts w:cstheme="minorHAnsi"/>
              </w:rPr>
              <w:t xml:space="preserve"> </w:t>
            </w:r>
            <w:r>
              <w:rPr>
                <w:rFonts w:cstheme="minorHAnsi"/>
              </w:rPr>
              <w:t xml:space="preserve"> – OFF</w:t>
            </w:r>
          </w:p>
        </w:tc>
      </w:tr>
      <w:tr w:rsidR="006547F5" w:rsidTr="00833BB9">
        <w:trPr>
          <w:trHeight w:val="245"/>
          <w:jc w:val="center"/>
        </w:trPr>
        <w:tc>
          <w:tcPr>
            <w:tcW w:w="1248" w:type="dxa"/>
          </w:tcPr>
          <w:p w:rsidR="006547F5" w:rsidRDefault="006547F5" w:rsidP="00F07660">
            <w:pPr>
              <w:rPr>
                <w:rFonts w:cstheme="minorHAnsi"/>
              </w:rPr>
            </w:pPr>
            <w:r>
              <w:rPr>
                <w:rFonts w:cstheme="minorHAnsi"/>
              </w:rPr>
              <w:t>1</w:t>
            </w:r>
          </w:p>
        </w:tc>
        <w:tc>
          <w:tcPr>
            <w:tcW w:w="3134" w:type="dxa"/>
          </w:tcPr>
          <w:p w:rsidR="006547F5" w:rsidRPr="006547F5" w:rsidRDefault="006547F5" w:rsidP="00517EF6">
            <w:pPr>
              <w:jc w:val="center"/>
              <w:rPr>
                <w:rFonts w:cstheme="minorHAnsi"/>
                <w:lang w:val="en-US"/>
              </w:rPr>
            </w:pPr>
            <w:r w:rsidRPr="006547F5">
              <w:rPr>
                <w:rFonts w:cstheme="minorHAnsi"/>
                <w:lang w:val="en-US"/>
              </w:rPr>
              <w:t>ON</w:t>
            </w:r>
            <w:r w:rsidR="00517EF6">
              <w:rPr>
                <w:rFonts w:cstheme="minorHAnsi"/>
                <w:lang w:val="en-US"/>
              </w:rPr>
              <w:t xml:space="preserve"> </w:t>
            </w:r>
            <w:r w:rsidRPr="006547F5">
              <w:rPr>
                <w:rFonts w:cstheme="minorHAnsi"/>
                <w:lang w:val="en-US"/>
              </w:rPr>
              <w:t xml:space="preserve"> – OFF – OFF –OFF</w:t>
            </w:r>
          </w:p>
        </w:tc>
        <w:tc>
          <w:tcPr>
            <w:tcW w:w="997" w:type="dxa"/>
          </w:tcPr>
          <w:p w:rsidR="006547F5" w:rsidRDefault="006547F5" w:rsidP="00F07660">
            <w:pPr>
              <w:rPr>
                <w:rFonts w:cstheme="minorHAnsi"/>
              </w:rPr>
            </w:pPr>
            <w:r>
              <w:rPr>
                <w:rFonts w:cstheme="minorHAnsi"/>
              </w:rPr>
              <w:t>7</w:t>
            </w:r>
          </w:p>
        </w:tc>
        <w:tc>
          <w:tcPr>
            <w:tcW w:w="3419" w:type="dxa"/>
          </w:tcPr>
          <w:p w:rsidR="006547F5" w:rsidRDefault="00AC0CED" w:rsidP="00517EF6">
            <w:pPr>
              <w:jc w:val="center"/>
              <w:rPr>
                <w:rFonts w:cstheme="minorHAnsi"/>
              </w:rPr>
            </w:pPr>
            <w:proofErr w:type="spellStart"/>
            <w:r>
              <w:rPr>
                <w:rFonts w:cstheme="minorHAnsi"/>
              </w:rPr>
              <w:t>ON</w:t>
            </w:r>
            <w:proofErr w:type="spellEnd"/>
            <w:r>
              <w:rPr>
                <w:rFonts w:cstheme="minorHAnsi"/>
              </w:rPr>
              <w:t xml:space="preserve"> </w:t>
            </w:r>
            <w:r w:rsidR="00517EF6">
              <w:rPr>
                <w:rFonts w:cstheme="minorHAnsi"/>
              </w:rPr>
              <w:t xml:space="preserve"> </w:t>
            </w:r>
            <w:r>
              <w:rPr>
                <w:rFonts w:cstheme="minorHAnsi"/>
              </w:rPr>
              <w:t xml:space="preserve">– </w:t>
            </w:r>
            <w:proofErr w:type="spellStart"/>
            <w:r>
              <w:rPr>
                <w:rFonts w:cstheme="minorHAnsi"/>
              </w:rPr>
              <w:t>ON</w:t>
            </w:r>
            <w:proofErr w:type="spellEnd"/>
            <w:r w:rsidR="00517EF6">
              <w:rPr>
                <w:rFonts w:cstheme="minorHAnsi"/>
              </w:rPr>
              <w:t xml:space="preserve"> </w:t>
            </w:r>
            <w:r>
              <w:rPr>
                <w:rFonts w:cstheme="minorHAnsi"/>
              </w:rPr>
              <w:t xml:space="preserve"> – </w:t>
            </w:r>
            <w:proofErr w:type="spellStart"/>
            <w:r>
              <w:rPr>
                <w:rFonts w:cstheme="minorHAnsi"/>
              </w:rPr>
              <w:t>ON</w:t>
            </w:r>
            <w:proofErr w:type="spellEnd"/>
            <w:r w:rsidR="00517EF6">
              <w:rPr>
                <w:rFonts w:cstheme="minorHAnsi"/>
              </w:rPr>
              <w:t xml:space="preserve"> </w:t>
            </w:r>
            <w:r>
              <w:rPr>
                <w:rFonts w:cstheme="minorHAnsi"/>
              </w:rPr>
              <w:t xml:space="preserve"> – OFF</w:t>
            </w:r>
          </w:p>
        </w:tc>
      </w:tr>
      <w:tr w:rsidR="006547F5" w:rsidTr="00833BB9">
        <w:trPr>
          <w:trHeight w:val="255"/>
          <w:jc w:val="center"/>
        </w:trPr>
        <w:tc>
          <w:tcPr>
            <w:tcW w:w="1248" w:type="dxa"/>
          </w:tcPr>
          <w:p w:rsidR="006547F5" w:rsidRDefault="006547F5" w:rsidP="00F07660">
            <w:pPr>
              <w:rPr>
                <w:rFonts w:cstheme="minorHAnsi"/>
              </w:rPr>
            </w:pPr>
            <w:r>
              <w:rPr>
                <w:rFonts w:cstheme="minorHAnsi"/>
              </w:rPr>
              <w:t>2</w:t>
            </w:r>
          </w:p>
        </w:tc>
        <w:tc>
          <w:tcPr>
            <w:tcW w:w="3134" w:type="dxa"/>
          </w:tcPr>
          <w:p w:rsidR="006547F5" w:rsidRPr="00AC0CED" w:rsidRDefault="00AC0CED" w:rsidP="00517EF6">
            <w:pPr>
              <w:jc w:val="center"/>
              <w:rPr>
                <w:rFonts w:cstheme="minorHAnsi"/>
                <w:lang w:val="en-US"/>
              </w:rPr>
            </w:pPr>
            <w:r w:rsidRPr="00AC0CED">
              <w:rPr>
                <w:rFonts w:cstheme="minorHAnsi"/>
                <w:lang w:val="en-US"/>
              </w:rPr>
              <w:t>OFF – ON</w:t>
            </w:r>
            <w:r w:rsidR="00517EF6">
              <w:rPr>
                <w:rFonts w:cstheme="minorHAnsi"/>
                <w:lang w:val="en-US"/>
              </w:rPr>
              <w:t xml:space="preserve"> </w:t>
            </w:r>
            <w:r w:rsidRPr="00AC0CED">
              <w:rPr>
                <w:rFonts w:cstheme="minorHAnsi"/>
                <w:lang w:val="en-US"/>
              </w:rPr>
              <w:t xml:space="preserve"> – OFF – OFF</w:t>
            </w:r>
          </w:p>
        </w:tc>
        <w:tc>
          <w:tcPr>
            <w:tcW w:w="997" w:type="dxa"/>
          </w:tcPr>
          <w:p w:rsidR="006547F5" w:rsidRDefault="006547F5" w:rsidP="00F07660">
            <w:pPr>
              <w:rPr>
                <w:rFonts w:cstheme="minorHAnsi"/>
              </w:rPr>
            </w:pPr>
            <w:r>
              <w:rPr>
                <w:rFonts w:cstheme="minorHAnsi"/>
              </w:rPr>
              <w:t>8</w:t>
            </w:r>
          </w:p>
        </w:tc>
        <w:tc>
          <w:tcPr>
            <w:tcW w:w="3419" w:type="dxa"/>
          </w:tcPr>
          <w:p w:rsidR="006547F5" w:rsidRDefault="00AC0CED" w:rsidP="00517EF6">
            <w:pPr>
              <w:jc w:val="center"/>
              <w:rPr>
                <w:rFonts w:cstheme="minorHAnsi"/>
              </w:rPr>
            </w:pPr>
            <w:r>
              <w:rPr>
                <w:rFonts w:cstheme="minorHAnsi"/>
              </w:rPr>
              <w:t xml:space="preserve">OFF – OFF – OFF – </w:t>
            </w:r>
            <w:proofErr w:type="spellStart"/>
            <w:r>
              <w:rPr>
                <w:rFonts w:cstheme="minorHAnsi"/>
              </w:rPr>
              <w:t>ON</w:t>
            </w:r>
            <w:proofErr w:type="spellEnd"/>
          </w:p>
        </w:tc>
      </w:tr>
      <w:tr w:rsidR="006547F5" w:rsidTr="00833BB9">
        <w:trPr>
          <w:trHeight w:val="255"/>
          <w:jc w:val="center"/>
        </w:trPr>
        <w:tc>
          <w:tcPr>
            <w:tcW w:w="1248" w:type="dxa"/>
          </w:tcPr>
          <w:p w:rsidR="006547F5" w:rsidRDefault="006547F5" w:rsidP="00F07660">
            <w:pPr>
              <w:rPr>
                <w:rFonts w:cstheme="minorHAnsi"/>
              </w:rPr>
            </w:pPr>
            <w:r>
              <w:rPr>
                <w:rFonts w:cstheme="minorHAnsi"/>
              </w:rPr>
              <w:t>3</w:t>
            </w:r>
          </w:p>
        </w:tc>
        <w:tc>
          <w:tcPr>
            <w:tcW w:w="3134" w:type="dxa"/>
          </w:tcPr>
          <w:p w:rsidR="006547F5" w:rsidRPr="00AC0CED" w:rsidRDefault="00AC0CED" w:rsidP="00517EF6">
            <w:pPr>
              <w:jc w:val="center"/>
              <w:rPr>
                <w:rFonts w:cstheme="minorHAnsi"/>
                <w:lang w:val="en-US"/>
              </w:rPr>
            </w:pPr>
            <w:r w:rsidRPr="00AC0CED">
              <w:rPr>
                <w:rFonts w:cstheme="minorHAnsi"/>
                <w:lang w:val="en-US"/>
              </w:rPr>
              <w:t>ON</w:t>
            </w:r>
            <w:r w:rsidR="00517EF6">
              <w:rPr>
                <w:rFonts w:cstheme="minorHAnsi"/>
                <w:lang w:val="en-US"/>
              </w:rPr>
              <w:t xml:space="preserve"> </w:t>
            </w:r>
            <w:r w:rsidRPr="00AC0CED">
              <w:rPr>
                <w:rFonts w:cstheme="minorHAnsi"/>
                <w:lang w:val="en-US"/>
              </w:rPr>
              <w:t xml:space="preserve"> – ON </w:t>
            </w:r>
            <w:r w:rsidR="00517EF6">
              <w:rPr>
                <w:rFonts w:cstheme="minorHAnsi"/>
                <w:lang w:val="en-US"/>
              </w:rPr>
              <w:t xml:space="preserve"> </w:t>
            </w:r>
            <w:r w:rsidRPr="00AC0CED">
              <w:rPr>
                <w:rFonts w:cstheme="minorHAnsi"/>
                <w:lang w:val="en-US"/>
              </w:rPr>
              <w:t>– OFF – OFF</w:t>
            </w:r>
          </w:p>
        </w:tc>
        <w:tc>
          <w:tcPr>
            <w:tcW w:w="997" w:type="dxa"/>
          </w:tcPr>
          <w:p w:rsidR="006547F5" w:rsidRDefault="006547F5" w:rsidP="00F07660">
            <w:pPr>
              <w:rPr>
                <w:rFonts w:cstheme="minorHAnsi"/>
              </w:rPr>
            </w:pPr>
            <w:r>
              <w:rPr>
                <w:rFonts w:cstheme="minorHAnsi"/>
              </w:rPr>
              <w:t>9</w:t>
            </w:r>
          </w:p>
        </w:tc>
        <w:tc>
          <w:tcPr>
            <w:tcW w:w="3419" w:type="dxa"/>
          </w:tcPr>
          <w:p w:rsidR="006547F5" w:rsidRDefault="00AC0CED" w:rsidP="00517EF6">
            <w:pPr>
              <w:jc w:val="center"/>
              <w:rPr>
                <w:rFonts w:cstheme="minorHAnsi"/>
              </w:rPr>
            </w:pPr>
            <w:proofErr w:type="spellStart"/>
            <w:r>
              <w:rPr>
                <w:rFonts w:cstheme="minorHAnsi"/>
              </w:rPr>
              <w:t>ON</w:t>
            </w:r>
            <w:proofErr w:type="spellEnd"/>
            <w:r>
              <w:rPr>
                <w:rFonts w:cstheme="minorHAnsi"/>
              </w:rPr>
              <w:t xml:space="preserve"> </w:t>
            </w:r>
            <w:r w:rsidR="00517EF6">
              <w:rPr>
                <w:rFonts w:cstheme="minorHAnsi"/>
              </w:rPr>
              <w:t xml:space="preserve"> </w:t>
            </w:r>
            <w:r>
              <w:rPr>
                <w:rFonts w:cstheme="minorHAnsi"/>
              </w:rPr>
              <w:t xml:space="preserve">– OFF – OFF – </w:t>
            </w:r>
            <w:proofErr w:type="spellStart"/>
            <w:r>
              <w:rPr>
                <w:rFonts w:cstheme="minorHAnsi"/>
              </w:rPr>
              <w:t>ON</w:t>
            </w:r>
            <w:proofErr w:type="spellEnd"/>
          </w:p>
        </w:tc>
      </w:tr>
      <w:tr w:rsidR="006547F5" w:rsidTr="00833BB9">
        <w:trPr>
          <w:trHeight w:val="245"/>
          <w:jc w:val="center"/>
        </w:trPr>
        <w:tc>
          <w:tcPr>
            <w:tcW w:w="1248" w:type="dxa"/>
          </w:tcPr>
          <w:p w:rsidR="006547F5" w:rsidRDefault="006547F5" w:rsidP="00F07660">
            <w:pPr>
              <w:rPr>
                <w:rFonts w:cstheme="minorHAnsi"/>
              </w:rPr>
            </w:pPr>
            <w:r>
              <w:rPr>
                <w:rFonts w:cstheme="minorHAnsi"/>
              </w:rPr>
              <w:t>4</w:t>
            </w:r>
          </w:p>
        </w:tc>
        <w:tc>
          <w:tcPr>
            <w:tcW w:w="3134" w:type="dxa"/>
          </w:tcPr>
          <w:p w:rsidR="006547F5" w:rsidRDefault="00AC0CED" w:rsidP="00517EF6">
            <w:pPr>
              <w:jc w:val="center"/>
              <w:rPr>
                <w:rFonts w:cstheme="minorHAnsi"/>
              </w:rPr>
            </w:pPr>
            <w:r>
              <w:rPr>
                <w:rFonts w:cstheme="minorHAnsi"/>
              </w:rPr>
              <w:t xml:space="preserve">OFF – OFF – </w:t>
            </w:r>
            <w:proofErr w:type="spellStart"/>
            <w:r>
              <w:rPr>
                <w:rFonts w:cstheme="minorHAnsi"/>
              </w:rPr>
              <w:t>ON</w:t>
            </w:r>
            <w:proofErr w:type="spellEnd"/>
            <w:r w:rsidR="00517EF6">
              <w:rPr>
                <w:rFonts w:cstheme="minorHAnsi"/>
              </w:rPr>
              <w:t xml:space="preserve"> </w:t>
            </w:r>
            <w:r>
              <w:rPr>
                <w:rFonts w:cstheme="minorHAnsi"/>
              </w:rPr>
              <w:t xml:space="preserve"> – OFF</w:t>
            </w:r>
          </w:p>
        </w:tc>
        <w:tc>
          <w:tcPr>
            <w:tcW w:w="997" w:type="dxa"/>
          </w:tcPr>
          <w:p w:rsidR="006547F5" w:rsidRDefault="006547F5" w:rsidP="00F07660">
            <w:pPr>
              <w:rPr>
                <w:rFonts w:cstheme="minorHAnsi"/>
              </w:rPr>
            </w:pPr>
            <w:r>
              <w:rPr>
                <w:rFonts w:cstheme="minorHAnsi"/>
              </w:rPr>
              <w:t>10</w:t>
            </w:r>
          </w:p>
        </w:tc>
        <w:tc>
          <w:tcPr>
            <w:tcW w:w="3419" w:type="dxa"/>
          </w:tcPr>
          <w:p w:rsidR="006547F5" w:rsidRDefault="00AC0CED" w:rsidP="00517EF6">
            <w:pPr>
              <w:jc w:val="center"/>
              <w:rPr>
                <w:rFonts w:cstheme="minorHAnsi"/>
              </w:rPr>
            </w:pPr>
            <w:r>
              <w:rPr>
                <w:rFonts w:cstheme="minorHAnsi"/>
              </w:rPr>
              <w:t xml:space="preserve">OFF – </w:t>
            </w:r>
            <w:proofErr w:type="spellStart"/>
            <w:r>
              <w:rPr>
                <w:rFonts w:cstheme="minorHAnsi"/>
              </w:rPr>
              <w:t>ON</w:t>
            </w:r>
            <w:proofErr w:type="spellEnd"/>
            <w:r w:rsidR="00517EF6">
              <w:rPr>
                <w:rFonts w:cstheme="minorHAnsi"/>
              </w:rPr>
              <w:t xml:space="preserve"> </w:t>
            </w:r>
            <w:r>
              <w:rPr>
                <w:rFonts w:cstheme="minorHAnsi"/>
              </w:rPr>
              <w:t xml:space="preserve"> – OFF </w:t>
            </w:r>
            <w:r w:rsidR="00232246">
              <w:rPr>
                <w:rFonts w:cstheme="minorHAnsi"/>
              </w:rPr>
              <w:t>–</w:t>
            </w:r>
            <w:r>
              <w:rPr>
                <w:rFonts w:cstheme="minorHAnsi"/>
              </w:rPr>
              <w:t xml:space="preserve"> </w:t>
            </w:r>
            <w:proofErr w:type="spellStart"/>
            <w:r w:rsidR="00232246">
              <w:rPr>
                <w:rFonts w:cstheme="minorHAnsi"/>
              </w:rPr>
              <w:t>ON</w:t>
            </w:r>
            <w:proofErr w:type="spellEnd"/>
          </w:p>
        </w:tc>
      </w:tr>
      <w:tr w:rsidR="006547F5" w:rsidTr="00833BB9">
        <w:trPr>
          <w:trHeight w:val="266"/>
          <w:jc w:val="center"/>
        </w:trPr>
        <w:tc>
          <w:tcPr>
            <w:tcW w:w="1248" w:type="dxa"/>
          </w:tcPr>
          <w:p w:rsidR="006547F5" w:rsidRDefault="006547F5" w:rsidP="00F07660">
            <w:pPr>
              <w:rPr>
                <w:rFonts w:cstheme="minorHAnsi"/>
              </w:rPr>
            </w:pPr>
            <w:r>
              <w:rPr>
                <w:rFonts w:cstheme="minorHAnsi"/>
              </w:rPr>
              <w:t>5</w:t>
            </w:r>
          </w:p>
        </w:tc>
        <w:tc>
          <w:tcPr>
            <w:tcW w:w="3134" w:type="dxa"/>
          </w:tcPr>
          <w:p w:rsidR="006547F5" w:rsidRDefault="00AC0CED" w:rsidP="00517EF6">
            <w:pPr>
              <w:jc w:val="center"/>
              <w:rPr>
                <w:rFonts w:cstheme="minorHAnsi"/>
              </w:rPr>
            </w:pPr>
            <w:proofErr w:type="spellStart"/>
            <w:r>
              <w:rPr>
                <w:rFonts w:cstheme="minorHAnsi"/>
              </w:rPr>
              <w:t>ON</w:t>
            </w:r>
            <w:proofErr w:type="spellEnd"/>
            <w:r w:rsidR="00517EF6">
              <w:rPr>
                <w:rFonts w:cstheme="minorHAnsi"/>
              </w:rPr>
              <w:t xml:space="preserve"> </w:t>
            </w:r>
            <w:r>
              <w:rPr>
                <w:rFonts w:cstheme="minorHAnsi"/>
              </w:rPr>
              <w:t xml:space="preserve"> – OFF – </w:t>
            </w:r>
            <w:proofErr w:type="spellStart"/>
            <w:r>
              <w:rPr>
                <w:rFonts w:cstheme="minorHAnsi"/>
              </w:rPr>
              <w:t>ON</w:t>
            </w:r>
            <w:proofErr w:type="spellEnd"/>
            <w:r>
              <w:rPr>
                <w:rFonts w:cstheme="minorHAnsi"/>
              </w:rPr>
              <w:t xml:space="preserve"> </w:t>
            </w:r>
            <w:r w:rsidR="00517EF6">
              <w:rPr>
                <w:rFonts w:cstheme="minorHAnsi"/>
              </w:rPr>
              <w:t xml:space="preserve"> </w:t>
            </w:r>
            <w:r>
              <w:rPr>
                <w:rFonts w:cstheme="minorHAnsi"/>
              </w:rPr>
              <w:t>-</w:t>
            </w:r>
            <w:r w:rsidR="00517EF6">
              <w:rPr>
                <w:rFonts w:cstheme="minorHAnsi"/>
              </w:rPr>
              <w:t xml:space="preserve"> </w:t>
            </w:r>
            <w:r>
              <w:rPr>
                <w:rFonts w:cstheme="minorHAnsi"/>
              </w:rPr>
              <w:t xml:space="preserve"> OFF</w:t>
            </w:r>
          </w:p>
        </w:tc>
        <w:tc>
          <w:tcPr>
            <w:tcW w:w="997" w:type="dxa"/>
          </w:tcPr>
          <w:p w:rsidR="006547F5" w:rsidRDefault="006547F5" w:rsidP="00F07660">
            <w:pPr>
              <w:rPr>
                <w:rFonts w:cstheme="minorHAnsi"/>
              </w:rPr>
            </w:pPr>
            <w:r>
              <w:rPr>
                <w:rFonts w:cstheme="minorHAnsi"/>
              </w:rPr>
              <w:t>11</w:t>
            </w:r>
          </w:p>
        </w:tc>
        <w:tc>
          <w:tcPr>
            <w:tcW w:w="3419" w:type="dxa"/>
          </w:tcPr>
          <w:p w:rsidR="006547F5" w:rsidRDefault="00232246" w:rsidP="00517EF6">
            <w:pPr>
              <w:jc w:val="center"/>
              <w:rPr>
                <w:rFonts w:cstheme="minorHAnsi"/>
              </w:rPr>
            </w:pPr>
            <w:proofErr w:type="spellStart"/>
            <w:r>
              <w:rPr>
                <w:rFonts w:cstheme="minorHAnsi"/>
              </w:rPr>
              <w:t>ON</w:t>
            </w:r>
            <w:proofErr w:type="spellEnd"/>
            <w:r w:rsidR="00517EF6">
              <w:rPr>
                <w:rFonts w:cstheme="minorHAnsi"/>
              </w:rPr>
              <w:t xml:space="preserve"> </w:t>
            </w:r>
            <w:r>
              <w:rPr>
                <w:rFonts w:cstheme="minorHAnsi"/>
              </w:rPr>
              <w:t xml:space="preserve"> – </w:t>
            </w:r>
            <w:proofErr w:type="spellStart"/>
            <w:r>
              <w:rPr>
                <w:rFonts w:cstheme="minorHAnsi"/>
              </w:rPr>
              <w:t>ON</w:t>
            </w:r>
            <w:proofErr w:type="spellEnd"/>
            <w:r w:rsidR="00517EF6">
              <w:rPr>
                <w:rFonts w:cstheme="minorHAnsi"/>
              </w:rPr>
              <w:t xml:space="preserve"> </w:t>
            </w:r>
            <w:r>
              <w:rPr>
                <w:rFonts w:cstheme="minorHAnsi"/>
              </w:rPr>
              <w:t xml:space="preserve"> – OFF -</w:t>
            </w:r>
            <w:r w:rsidR="00517EF6">
              <w:rPr>
                <w:rFonts w:cstheme="minorHAnsi"/>
              </w:rPr>
              <w:t xml:space="preserve"> </w:t>
            </w:r>
            <w:r>
              <w:rPr>
                <w:rFonts w:cstheme="minorHAnsi"/>
              </w:rPr>
              <w:t xml:space="preserve"> </w:t>
            </w:r>
            <w:proofErr w:type="spellStart"/>
            <w:r>
              <w:rPr>
                <w:rFonts w:cstheme="minorHAnsi"/>
              </w:rPr>
              <w:t>ON</w:t>
            </w:r>
            <w:proofErr w:type="spellEnd"/>
          </w:p>
        </w:tc>
      </w:tr>
    </w:tbl>
    <w:p w:rsidR="000216DA" w:rsidRPr="00616F1C" w:rsidRDefault="000216DA" w:rsidP="00F07660">
      <w:pPr>
        <w:spacing w:after="0" w:line="240" w:lineRule="auto"/>
        <w:rPr>
          <w:rFonts w:cstheme="minorHAnsi"/>
          <w:sz w:val="16"/>
          <w:szCs w:val="16"/>
        </w:rPr>
      </w:pPr>
    </w:p>
    <w:p w:rsidR="000216DA" w:rsidRPr="00517EF6" w:rsidRDefault="00517EF6" w:rsidP="00F07660">
      <w:pPr>
        <w:spacing w:after="0" w:line="240" w:lineRule="auto"/>
        <w:rPr>
          <w:rFonts w:ascii="Arial" w:hAnsi="Arial" w:cs="Arial"/>
          <w:b/>
        </w:rPr>
      </w:pPr>
      <w:r w:rsidRPr="00517EF6">
        <w:rPr>
          <w:rFonts w:ascii="Arial" w:hAnsi="Arial" w:cs="Arial"/>
          <w:b/>
        </w:rPr>
        <w:t>KIP-605PG</w:t>
      </w:r>
    </w:p>
    <w:tbl>
      <w:tblPr>
        <w:tblStyle w:val="Tablaconcuadrcula"/>
        <w:tblW w:w="0" w:type="auto"/>
        <w:tblInd w:w="250" w:type="dxa"/>
        <w:tblLook w:val="04A0"/>
      </w:tblPr>
      <w:tblGrid>
        <w:gridCol w:w="1830"/>
        <w:gridCol w:w="2869"/>
      </w:tblGrid>
      <w:tr w:rsidR="00517EF6" w:rsidTr="00833BB9">
        <w:trPr>
          <w:trHeight w:val="247"/>
        </w:trPr>
        <w:tc>
          <w:tcPr>
            <w:tcW w:w="1830" w:type="dxa"/>
          </w:tcPr>
          <w:p w:rsidR="00517EF6" w:rsidRDefault="00517EF6" w:rsidP="00517EF6">
            <w:pPr>
              <w:ind w:left="-142" w:right="-108"/>
              <w:rPr>
                <w:rFonts w:cstheme="minorHAnsi"/>
              </w:rPr>
            </w:pPr>
            <w:r>
              <w:rPr>
                <w:rFonts w:cstheme="minorHAnsi"/>
              </w:rPr>
              <w:t xml:space="preserve">  No. departamento</w:t>
            </w:r>
          </w:p>
        </w:tc>
        <w:tc>
          <w:tcPr>
            <w:tcW w:w="2869" w:type="dxa"/>
          </w:tcPr>
          <w:p w:rsidR="00517EF6" w:rsidRDefault="00517EF6" w:rsidP="00F07660">
            <w:pPr>
              <w:rPr>
                <w:rFonts w:cstheme="minorHAnsi"/>
              </w:rPr>
            </w:pPr>
            <w:r>
              <w:rPr>
                <w:rFonts w:cstheme="minorHAnsi"/>
              </w:rPr>
              <w:t xml:space="preserve">Posición banco de </w:t>
            </w:r>
            <w:proofErr w:type="spellStart"/>
            <w:r>
              <w:rPr>
                <w:rFonts w:cstheme="minorHAnsi"/>
              </w:rPr>
              <w:t>switches</w:t>
            </w:r>
            <w:proofErr w:type="spellEnd"/>
          </w:p>
        </w:tc>
      </w:tr>
      <w:tr w:rsidR="00517EF6" w:rsidTr="00833BB9">
        <w:trPr>
          <w:trHeight w:val="257"/>
        </w:trPr>
        <w:tc>
          <w:tcPr>
            <w:tcW w:w="1830" w:type="dxa"/>
          </w:tcPr>
          <w:p w:rsidR="00517EF6" w:rsidRDefault="00517EF6" w:rsidP="00F07660">
            <w:pPr>
              <w:rPr>
                <w:rFonts w:cstheme="minorHAnsi"/>
              </w:rPr>
            </w:pPr>
            <w:r>
              <w:rPr>
                <w:rFonts w:cstheme="minorHAnsi"/>
              </w:rPr>
              <w:t>1</w:t>
            </w:r>
          </w:p>
        </w:tc>
        <w:tc>
          <w:tcPr>
            <w:tcW w:w="2869" w:type="dxa"/>
          </w:tcPr>
          <w:p w:rsidR="00517EF6" w:rsidRPr="006547F5" w:rsidRDefault="00517EF6" w:rsidP="00816F21">
            <w:pPr>
              <w:jc w:val="center"/>
              <w:rPr>
                <w:rFonts w:cstheme="minorHAnsi"/>
                <w:lang w:val="en-US"/>
              </w:rPr>
            </w:pPr>
            <w:r w:rsidRPr="006547F5">
              <w:rPr>
                <w:rFonts w:cstheme="minorHAnsi"/>
                <w:lang w:val="en-US"/>
              </w:rPr>
              <w:t>ON</w:t>
            </w:r>
            <w:r>
              <w:rPr>
                <w:rFonts w:cstheme="minorHAnsi"/>
                <w:lang w:val="en-US"/>
              </w:rPr>
              <w:t xml:space="preserve"> </w:t>
            </w:r>
            <w:r w:rsidRPr="006547F5">
              <w:rPr>
                <w:rFonts w:cstheme="minorHAnsi"/>
                <w:lang w:val="en-US"/>
              </w:rPr>
              <w:t xml:space="preserve"> – OFF – OFF –OFF</w:t>
            </w:r>
          </w:p>
        </w:tc>
      </w:tr>
      <w:tr w:rsidR="00517EF6" w:rsidTr="00833BB9">
        <w:trPr>
          <w:trHeight w:val="247"/>
        </w:trPr>
        <w:tc>
          <w:tcPr>
            <w:tcW w:w="1830" w:type="dxa"/>
          </w:tcPr>
          <w:p w:rsidR="00517EF6" w:rsidRDefault="00517EF6" w:rsidP="00F07660">
            <w:pPr>
              <w:rPr>
                <w:rFonts w:cstheme="minorHAnsi"/>
              </w:rPr>
            </w:pPr>
            <w:r>
              <w:rPr>
                <w:rFonts w:cstheme="minorHAnsi"/>
              </w:rPr>
              <w:t>2</w:t>
            </w:r>
          </w:p>
        </w:tc>
        <w:tc>
          <w:tcPr>
            <w:tcW w:w="2869" w:type="dxa"/>
          </w:tcPr>
          <w:p w:rsidR="00517EF6" w:rsidRPr="00AC0CED" w:rsidRDefault="00517EF6" w:rsidP="00816F21">
            <w:pPr>
              <w:jc w:val="center"/>
              <w:rPr>
                <w:rFonts w:cstheme="minorHAnsi"/>
                <w:lang w:val="en-US"/>
              </w:rPr>
            </w:pPr>
            <w:r w:rsidRPr="00AC0CED">
              <w:rPr>
                <w:rFonts w:cstheme="minorHAnsi"/>
                <w:lang w:val="en-US"/>
              </w:rPr>
              <w:t>OFF – ON</w:t>
            </w:r>
            <w:r>
              <w:rPr>
                <w:rFonts w:cstheme="minorHAnsi"/>
                <w:lang w:val="en-US"/>
              </w:rPr>
              <w:t xml:space="preserve"> </w:t>
            </w:r>
            <w:r w:rsidRPr="00AC0CED">
              <w:rPr>
                <w:rFonts w:cstheme="minorHAnsi"/>
                <w:lang w:val="en-US"/>
              </w:rPr>
              <w:t xml:space="preserve"> – OFF – OFF</w:t>
            </w:r>
          </w:p>
        </w:tc>
      </w:tr>
      <w:tr w:rsidR="00517EF6" w:rsidTr="00833BB9">
        <w:trPr>
          <w:trHeight w:val="257"/>
        </w:trPr>
        <w:tc>
          <w:tcPr>
            <w:tcW w:w="1830" w:type="dxa"/>
          </w:tcPr>
          <w:p w:rsidR="00517EF6" w:rsidRDefault="00517EF6" w:rsidP="00F07660">
            <w:pPr>
              <w:rPr>
                <w:rFonts w:cstheme="minorHAnsi"/>
              </w:rPr>
            </w:pPr>
            <w:r>
              <w:rPr>
                <w:rFonts w:cstheme="minorHAnsi"/>
              </w:rPr>
              <w:t>3</w:t>
            </w:r>
          </w:p>
        </w:tc>
        <w:tc>
          <w:tcPr>
            <w:tcW w:w="2869" w:type="dxa"/>
          </w:tcPr>
          <w:p w:rsidR="00517EF6" w:rsidRPr="00AC0CED" w:rsidRDefault="00517EF6" w:rsidP="00816F21">
            <w:pPr>
              <w:jc w:val="center"/>
              <w:rPr>
                <w:rFonts w:cstheme="minorHAnsi"/>
                <w:lang w:val="en-US"/>
              </w:rPr>
            </w:pPr>
            <w:r w:rsidRPr="00AC0CED">
              <w:rPr>
                <w:rFonts w:cstheme="minorHAnsi"/>
                <w:lang w:val="en-US"/>
              </w:rPr>
              <w:t>ON</w:t>
            </w:r>
            <w:r>
              <w:rPr>
                <w:rFonts w:cstheme="minorHAnsi"/>
                <w:lang w:val="en-US"/>
              </w:rPr>
              <w:t xml:space="preserve"> </w:t>
            </w:r>
            <w:r w:rsidRPr="00AC0CED">
              <w:rPr>
                <w:rFonts w:cstheme="minorHAnsi"/>
                <w:lang w:val="en-US"/>
              </w:rPr>
              <w:t xml:space="preserve"> – ON </w:t>
            </w:r>
            <w:r>
              <w:rPr>
                <w:rFonts w:cstheme="minorHAnsi"/>
                <w:lang w:val="en-US"/>
              </w:rPr>
              <w:t xml:space="preserve"> </w:t>
            </w:r>
            <w:r w:rsidRPr="00AC0CED">
              <w:rPr>
                <w:rFonts w:cstheme="minorHAnsi"/>
                <w:lang w:val="en-US"/>
              </w:rPr>
              <w:t>– OFF – OFF</w:t>
            </w:r>
          </w:p>
        </w:tc>
      </w:tr>
      <w:tr w:rsidR="00517EF6" w:rsidTr="00833BB9">
        <w:trPr>
          <w:trHeight w:val="247"/>
        </w:trPr>
        <w:tc>
          <w:tcPr>
            <w:tcW w:w="1830" w:type="dxa"/>
          </w:tcPr>
          <w:p w:rsidR="00517EF6" w:rsidRDefault="00517EF6" w:rsidP="00F07660">
            <w:pPr>
              <w:rPr>
                <w:rFonts w:cstheme="minorHAnsi"/>
              </w:rPr>
            </w:pPr>
            <w:r>
              <w:rPr>
                <w:rFonts w:cstheme="minorHAnsi"/>
              </w:rPr>
              <w:t>4</w:t>
            </w:r>
          </w:p>
        </w:tc>
        <w:tc>
          <w:tcPr>
            <w:tcW w:w="2869" w:type="dxa"/>
          </w:tcPr>
          <w:p w:rsidR="00517EF6" w:rsidRDefault="00517EF6" w:rsidP="00816F21">
            <w:pPr>
              <w:jc w:val="center"/>
              <w:rPr>
                <w:rFonts w:cstheme="minorHAnsi"/>
              </w:rPr>
            </w:pPr>
            <w:r>
              <w:rPr>
                <w:rFonts w:cstheme="minorHAnsi"/>
              </w:rPr>
              <w:t xml:space="preserve">OFF – OFF – </w:t>
            </w:r>
            <w:proofErr w:type="spellStart"/>
            <w:r>
              <w:rPr>
                <w:rFonts w:cstheme="minorHAnsi"/>
              </w:rPr>
              <w:t>ON</w:t>
            </w:r>
            <w:proofErr w:type="spellEnd"/>
            <w:r>
              <w:rPr>
                <w:rFonts w:cstheme="minorHAnsi"/>
              </w:rPr>
              <w:t xml:space="preserve">  – OFF</w:t>
            </w:r>
          </w:p>
        </w:tc>
      </w:tr>
      <w:tr w:rsidR="00517EF6" w:rsidTr="00833BB9">
        <w:trPr>
          <w:trHeight w:val="267"/>
        </w:trPr>
        <w:tc>
          <w:tcPr>
            <w:tcW w:w="1830" w:type="dxa"/>
          </w:tcPr>
          <w:p w:rsidR="00517EF6" w:rsidRDefault="00517EF6" w:rsidP="00F07660">
            <w:pPr>
              <w:rPr>
                <w:rFonts w:cstheme="minorHAnsi"/>
              </w:rPr>
            </w:pPr>
            <w:r>
              <w:rPr>
                <w:rFonts w:cstheme="minorHAnsi"/>
              </w:rPr>
              <w:t>5</w:t>
            </w:r>
          </w:p>
        </w:tc>
        <w:tc>
          <w:tcPr>
            <w:tcW w:w="2869" w:type="dxa"/>
          </w:tcPr>
          <w:p w:rsidR="00517EF6" w:rsidRDefault="00517EF6" w:rsidP="00816F21">
            <w:pPr>
              <w:jc w:val="center"/>
              <w:rPr>
                <w:rFonts w:cstheme="minorHAnsi"/>
              </w:rPr>
            </w:pPr>
            <w:proofErr w:type="spellStart"/>
            <w:r>
              <w:rPr>
                <w:rFonts w:cstheme="minorHAnsi"/>
              </w:rPr>
              <w:t>ON</w:t>
            </w:r>
            <w:proofErr w:type="spellEnd"/>
            <w:r>
              <w:rPr>
                <w:rFonts w:cstheme="minorHAnsi"/>
              </w:rPr>
              <w:t xml:space="preserve">  – OFF – </w:t>
            </w:r>
            <w:proofErr w:type="spellStart"/>
            <w:r>
              <w:rPr>
                <w:rFonts w:cstheme="minorHAnsi"/>
              </w:rPr>
              <w:t>ON</w:t>
            </w:r>
            <w:proofErr w:type="spellEnd"/>
            <w:r>
              <w:rPr>
                <w:rFonts w:cstheme="minorHAnsi"/>
              </w:rPr>
              <w:t xml:space="preserve">  -  OFF</w:t>
            </w:r>
          </w:p>
        </w:tc>
      </w:tr>
    </w:tbl>
    <w:p w:rsidR="000C6CD0" w:rsidRPr="000C6CD0" w:rsidRDefault="000C6CD0" w:rsidP="00F07660">
      <w:pPr>
        <w:spacing w:after="0" w:line="240" w:lineRule="auto"/>
        <w:rPr>
          <w:rFonts w:cstheme="minorHAnsi"/>
          <w:b/>
          <w:sz w:val="6"/>
          <w:szCs w:val="6"/>
        </w:rPr>
      </w:pPr>
    </w:p>
    <w:p w:rsidR="000216DA" w:rsidRDefault="00517EF6" w:rsidP="00F07660">
      <w:pPr>
        <w:spacing w:after="0" w:line="240" w:lineRule="auto"/>
        <w:rPr>
          <w:rFonts w:cstheme="minorHAnsi"/>
        </w:rPr>
      </w:pPr>
      <w:r w:rsidRPr="00517EF6">
        <w:rPr>
          <w:rFonts w:cstheme="minorHAnsi"/>
          <w:b/>
        </w:rPr>
        <w:t>NOTA</w:t>
      </w:r>
      <w:r w:rsidR="00833BB9">
        <w:rPr>
          <w:rFonts w:cstheme="minorHAnsi"/>
          <w:b/>
        </w:rPr>
        <w:t xml:space="preserve">: </w:t>
      </w:r>
      <w:r>
        <w:rPr>
          <w:rFonts w:cstheme="minorHAnsi"/>
        </w:rPr>
        <w:t>C</w:t>
      </w:r>
      <w:r w:rsidR="00FE27B8">
        <w:rPr>
          <w:rFonts w:cstheme="minorHAnsi"/>
        </w:rPr>
        <w:t>uando tiene instalado el panel con la cámara opcional DS-M4 y el video portero KIP-611PG o el KIP-605PG el primer interruptor del banco de</w:t>
      </w:r>
      <w:r w:rsidR="00D50E75">
        <w:rPr>
          <w:rFonts w:cstheme="minorHAnsi"/>
        </w:rPr>
        <w:t xml:space="preserve"> </w:t>
      </w:r>
      <w:proofErr w:type="spellStart"/>
      <w:r w:rsidR="00FE27B8">
        <w:rPr>
          <w:rFonts w:cstheme="minorHAnsi"/>
        </w:rPr>
        <w:t>switches</w:t>
      </w:r>
      <w:proofErr w:type="spellEnd"/>
      <w:r w:rsidR="00FE27B8">
        <w:rPr>
          <w:rFonts w:cstheme="minorHAnsi"/>
        </w:rPr>
        <w:t xml:space="preserve"> esta deshabilitado (no tiene función alguna)</w:t>
      </w:r>
    </w:p>
    <w:p w:rsidR="00616F1C" w:rsidRDefault="00616F1C" w:rsidP="00F07660">
      <w:pPr>
        <w:spacing w:after="0" w:line="240" w:lineRule="auto"/>
        <w:rPr>
          <w:rFonts w:cstheme="minorHAnsi"/>
        </w:rPr>
      </w:pPr>
    </w:p>
    <w:p w:rsidR="000216DA" w:rsidRDefault="00616F1C" w:rsidP="00616F1C">
      <w:pPr>
        <w:spacing w:after="0" w:line="240" w:lineRule="auto"/>
        <w:jc w:val="center"/>
        <w:rPr>
          <w:rFonts w:cstheme="minorHAnsi"/>
        </w:rPr>
      </w:pPr>
      <w:r>
        <w:rPr>
          <w:rFonts w:cstheme="minorHAnsi"/>
          <w:noProof/>
          <w:lang w:val="en-US"/>
        </w:rPr>
        <w:drawing>
          <wp:inline distT="0" distB="0" distL="0" distR="0">
            <wp:extent cx="5756275" cy="195326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756275" cy="1953260"/>
                    </a:xfrm>
                    <a:prstGeom prst="rect">
                      <a:avLst/>
                    </a:prstGeom>
                    <a:noFill/>
                    <a:ln w="9525">
                      <a:noFill/>
                      <a:miter lim="800000"/>
                      <a:headEnd/>
                      <a:tailEnd/>
                    </a:ln>
                  </pic:spPr>
                </pic:pic>
              </a:graphicData>
            </a:graphic>
          </wp:inline>
        </w:drawing>
      </w:r>
    </w:p>
    <w:p w:rsidR="007C2D81" w:rsidRDefault="007C2D81" w:rsidP="00321669">
      <w:pPr>
        <w:tabs>
          <w:tab w:val="left" w:pos="0"/>
        </w:tabs>
        <w:spacing w:after="0" w:line="240" w:lineRule="auto"/>
        <w:rPr>
          <w:rFonts w:ascii="Arial" w:hAnsi="Arial" w:cs="Arial"/>
          <w:b/>
          <w:sz w:val="24"/>
          <w:szCs w:val="24"/>
        </w:rPr>
      </w:pPr>
      <w:r>
        <w:rPr>
          <w:rFonts w:ascii="Arial" w:hAnsi="Arial" w:cs="Arial"/>
          <w:b/>
          <w:sz w:val="24"/>
          <w:szCs w:val="24"/>
        </w:rPr>
        <w:t>Identificación de los Componentes</w:t>
      </w:r>
    </w:p>
    <w:p w:rsidR="007C2D81" w:rsidRDefault="007C2D81" w:rsidP="00A455E1">
      <w:pPr>
        <w:tabs>
          <w:tab w:val="left" w:pos="0"/>
        </w:tabs>
        <w:spacing w:after="0" w:line="240" w:lineRule="auto"/>
        <w:jc w:val="center"/>
        <w:rPr>
          <w:rFonts w:ascii="Arial" w:hAnsi="Arial" w:cs="Arial"/>
          <w:b/>
          <w:sz w:val="24"/>
          <w:szCs w:val="24"/>
        </w:rPr>
      </w:pPr>
      <w:r>
        <w:rPr>
          <w:rFonts w:ascii="Arial" w:hAnsi="Arial" w:cs="Arial"/>
          <w:b/>
          <w:noProof/>
          <w:sz w:val="24"/>
          <w:szCs w:val="24"/>
          <w:lang w:val="en-US"/>
        </w:rPr>
        <w:drawing>
          <wp:inline distT="0" distB="0" distL="0" distR="0">
            <wp:extent cx="4967078" cy="2092037"/>
            <wp:effectExtent l="19050" t="0" r="4972"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976608" cy="2096051"/>
                    </a:xfrm>
                    <a:prstGeom prst="rect">
                      <a:avLst/>
                    </a:prstGeom>
                    <a:noFill/>
                    <a:ln w="9525">
                      <a:noFill/>
                      <a:miter lim="800000"/>
                      <a:headEnd/>
                      <a:tailEnd/>
                    </a:ln>
                  </pic:spPr>
                </pic:pic>
              </a:graphicData>
            </a:graphic>
          </wp:inline>
        </w:drawing>
      </w:r>
    </w:p>
    <w:p w:rsidR="007C2D81" w:rsidRDefault="007C2D81" w:rsidP="00321669">
      <w:pPr>
        <w:tabs>
          <w:tab w:val="left" w:pos="0"/>
        </w:tabs>
        <w:spacing w:after="0" w:line="240" w:lineRule="auto"/>
        <w:rPr>
          <w:rFonts w:ascii="Arial" w:hAnsi="Arial" w:cs="Arial"/>
          <w:b/>
          <w:sz w:val="24"/>
          <w:szCs w:val="24"/>
        </w:rPr>
      </w:pPr>
    </w:p>
    <w:p w:rsidR="000216DA" w:rsidRDefault="00321669" w:rsidP="00321669">
      <w:pPr>
        <w:tabs>
          <w:tab w:val="left" w:pos="0"/>
        </w:tabs>
        <w:spacing w:after="0" w:line="240" w:lineRule="auto"/>
        <w:rPr>
          <w:rFonts w:ascii="Arial" w:hAnsi="Arial" w:cs="Arial"/>
          <w:b/>
          <w:sz w:val="24"/>
          <w:szCs w:val="24"/>
        </w:rPr>
      </w:pPr>
      <w:r w:rsidRPr="00321669">
        <w:rPr>
          <w:rFonts w:ascii="Arial" w:hAnsi="Arial" w:cs="Arial"/>
          <w:b/>
          <w:sz w:val="24"/>
          <w:szCs w:val="24"/>
        </w:rPr>
        <w:t>Instructivo Operacional</w:t>
      </w:r>
    </w:p>
    <w:p w:rsidR="000216DA" w:rsidRDefault="00344B46" w:rsidP="00A455E1">
      <w:pPr>
        <w:spacing w:after="0" w:line="240" w:lineRule="auto"/>
        <w:jc w:val="center"/>
        <w:rPr>
          <w:rFonts w:cstheme="minorHAnsi"/>
        </w:rPr>
      </w:pPr>
      <w:r>
        <w:rPr>
          <w:rFonts w:ascii="Arial" w:hAnsi="Arial" w:cs="Arial"/>
          <w:b/>
          <w:noProof/>
          <w:sz w:val="24"/>
          <w:szCs w:val="24"/>
          <w:lang w:val="en-US"/>
        </w:rPr>
        <w:drawing>
          <wp:inline distT="0" distB="0" distL="0" distR="0">
            <wp:extent cx="5233946" cy="2805546"/>
            <wp:effectExtent l="19050" t="0" r="4804"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236085" cy="2806693"/>
                    </a:xfrm>
                    <a:prstGeom prst="rect">
                      <a:avLst/>
                    </a:prstGeom>
                    <a:noFill/>
                    <a:ln w="9525">
                      <a:noFill/>
                      <a:miter lim="800000"/>
                      <a:headEnd/>
                      <a:tailEnd/>
                    </a:ln>
                  </pic:spPr>
                </pic:pic>
              </a:graphicData>
            </a:graphic>
          </wp:inline>
        </w:drawing>
      </w:r>
    </w:p>
    <w:p w:rsidR="00D456AC" w:rsidRPr="00A455E1" w:rsidRDefault="00A455E1" w:rsidP="00F07660">
      <w:pPr>
        <w:spacing w:after="0" w:line="240" w:lineRule="auto"/>
        <w:rPr>
          <w:rFonts w:ascii="Arial" w:hAnsi="Arial" w:cs="Arial"/>
          <w:b/>
          <w:sz w:val="24"/>
          <w:szCs w:val="24"/>
        </w:rPr>
      </w:pPr>
      <w:r w:rsidRPr="00A455E1">
        <w:rPr>
          <w:rFonts w:ascii="Arial" w:hAnsi="Arial" w:cs="Arial"/>
          <w:b/>
          <w:sz w:val="24"/>
          <w:szCs w:val="24"/>
        </w:rPr>
        <w:t>Diagrama de Conexiones</w:t>
      </w:r>
    </w:p>
    <w:p w:rsidR="00D456AC" w:rsidRPr="00762D58" w:rsidRDefault="00A455E1" w:rsidP="00A455E1">
      <w:pPr>
        <w:spacing w:after="0" w:line="240" w:lineRule="auto"/>
        <w:jc w:val="center"/>
        <w:rPr>
          <w:rFonts w:cstheme="minorHAnsi"/>
          <w:sz w:val="24"/>
          <w:szCs w:val="24"/>
        </w:rPr>
      </w:pPr>
      <w:r>
        <w:rPr>
          <w:rFonts w:cstheme="minorHAnsi"/>
          <w:noProof/>
          <w:sz w:val="24"/>
          <w:szCs w:val="24"/>
          <w:lang w:val="en-US"/>
        </w:rPr>
        <w:lastRenderedPageBreak/>
        <w:drawing>
          <wp:inline distT="0" distB="0" distL="0" distR="0">
            <wp:extent cx="5760720" cy="2590865"/>
            <wp:effectExtent l="19050" t="0" r="0" b="0"/>
            <wp:docPr id="7" name="Imagen 5" descr="C:\Users\Usuario\Documents\TRADUCCIONES\Hatching\Don Goyo\DiagrConec_KIP605-611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cuments\TRADUCCIONES\Hatching\Don Goyo\DiagrConec_KIP605-611PG.png"/>
                    <pic:cNvPicPr>
                      <a:picLocks noChangeAspect="1" noChangeArrowheads="1"/>
                    </pic:cNvPicPr>
                  </pic:nvPicPr>
                  <pic:blipFill>
                    <a:blip r:embed="rId13"/>
                    <a:srcRect/>
                    <a:stretch>
                      <a:fillRect/>
                    </a:stretch>
                  </pic:blipFill>
                  <pic:spPr bwMode="auto">
                    <a:xfrm>
                      <a:off x="0" y="0"/>
                      <a:ext cx="5760720" cy="2590865"/>
                    </a:xfrm>
                    <a:prstGeom prst="rect">
                      <a:avLst/>
                    </a:prstGeom>
                    <a:noFill/>
                    <a:ln w="9525">
                      <a:noFill/>
                      <a:miter lim="800000"/>
                      <a:headEnd/>
                      <a:tailEnd/>
                    </a:ln>
                  </pic:spPr>
                </pic:pic>
              </a:graphicData>
            </a:graphic>
          </wp:inline>
        </w:drawing>
      </w: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D456AC" w:rsidRDefault="00D456AC" w:rsidP="00F07660">
      <w:pPr>
        <w:spacing w:after="0" w:line="240" w:lineRule="auto"/>
        <w:rPr>
          <w:rFonts w:cstheme="minorHAnsi"/>
        </w:rPr>
      </w:pPr>
    </w:p>
    <w:p w:rsidR="00F07660" w:rsidRDefault="00F07660" w:rsidP="00F07660">
      <w:pPr>
        <w:spacing w:after="0" w:line="240" w:lineRule="auto"/>
        <w:rPr>
          <w:rFonts w:cstheme="minorHAnsi"/>
        </w:rPr>
      </w:pPr>
    </w:p>
    <w:p w:rsidR="00F07660" w:rsidRPr="00F07660" w:rsidRDefault="00F07660" w:rsidP="00F07660">
      <w:pPr>
        <w:spacing w:after="0" w:line="240" w:lineRule="auto"/>
        <w:rPr>
          <w:rFonts w:cstheme="minorHAnsi"/>
        </w:rPr>
      </w:pPr>
    </w:p>
    <w:p w:rsidR="00A455E1" w:rsidRDefault="00A455E1" w:rsidP="00A455E1">
      <w:pPr>
        <w:shd w:val="clear" w:color="auto" w:fill="FFFFFF"/>
        <w:rPr>
          <w:rFonts w:ascii="Arial" w:eastAsia="Times New Roman" w:hAnsi="Arial" w:cs="Arial"/>
          <w:b/>
          <w:i/>
          <w:color w:val="222222"/>
        </w:rPr>
      </w:pPr>
      <w:r>
        <w:rPr>
          <w:rFonts w:ascii="Times New Roman" w:eastAsia="Times New Roman" w:hAnsi="Times New Roman" w:cs="Times New Roman"/>
          <w:b/>
          <w:i/>
          <w:color w:val="222222"/>
        </w:rPr>
        <w:t>La operación de este equipo está sujeta a las siguientes dos condiciones: </w:t>
      </w:r>
    </w:p>
    <w:p w:rsidR="00A455E1" w:rsidRDefault="00A455E1" w:rsidP="00A455E1">
      <w:pPr>
        <w:shd w:val="clear" w:color="auto" w:fill="FFFFFF"/>
        <w:rPr>
          <w:rFonts w:ascii="Arial" w:eastAsia="Times New Roman" w:hAnsi="Arial" w:cs="Arial"/>
          <w:b/>
          <w:i/>
          <w:color w:val="222222"/>
        </w:rPr>
      </w:pPr>
      <w:r>
        <w:rPr>
          <w:rFonts w:ascii="Times New Roman" w:eastAsia="Times New Roman" w:hAnsi="Times New Roman" w:cs="Times New Roman"/>
          <w:b/>
          <w:i/>
          <w:color w:val="222222"/>
        </w:rPr>
        <w:t>1) es posible que este equipo o dispositivo no cause interferencia perjudicial y </w:t>
      </w:r>
    </w:p>
    <w:p w:rsidR="00A455E1" w:rsidRDefault="00A455E1" w:rsidP="00A455E1">
      <w:pPr>
        <w:rPr>
          <w:rFonts w:ascii="Calibri" w:eastAsia="Calibri" w:hAnsi="Calibri" w:cs="Calibri"/>
          <w:sz w:val="20"/>
          <w:szCs w:val="20"/>
        </w:rPr>
      </w:pPr>
      <w:r>
        <w:rPr>
          <w:rFonts w:ascii="Times New Roman" w:eastAsia="Times New Roman" w:hAnsi="Times New Roman" w:cs="Times New Roman"/>
          <w:b/>
          <w:i/>
          <w:color w:val="222222"/>
        </w:rPr>
        <w:t>2) este equipo debe aceptar cualquier interferencia, incluyendo la que pueda causar su operación no deseada.</w:t>
      </w:r>
    </w:p>
    <w:p w:rsidR="00A455E1" w:rsidRDefault="00A455E1" w:rsidP="00A455E1">
      <w:pPr>
        <w:rPr>
          <w:rFonts w:cstheme="minorHAnsi"/>
        </w:rPr>
      </w:pPr>
      <w:r>
        <w:rPr>
          <w:rFonts w:cstheme="minorHAnsi"/>
        </w:rPr>
        <w:t>Todas las especificaciones aquí escritas están sujetas a modificaciones sin notificación alguna.</w:t>
      </w:r>
    </w:p>
    <w:p w:rsidR="00F07660" w:rsidRDefault="00A455E1" w:rsidP="00A455E1">
      <w:pPr>
        <w:rPr>
          <w:rFonts w:cstheme="minorHAnsi"/>
        </w:rPr>
      </w:pPr>
      <w:r>
        <w:rPr>
          <w:rFonts w:cstheme="minorHAnsi"/>
        </w:rPr>
        <w:t>Todos los derechos de traducción reservados por SYSCOM y EPCOM.</w:t>
      </w:r>
    </w:p>
    <w:p w:rsidR="00A455E1" w:rsidRPr="000C6CD0" w:rsidRDefault="00A455E1" w:rsidP="00A455E1">
      <w:pPr>
        <w:spacing w:line="240" w:lineRule="auto"/>
        <w:rPr>
          <w:rFonts w:cstheme="minorHAnsi"/>
          <w:sz w:val="36"/>
          <w:szCs w:val="36"/>
        </w:rPr>
      </w:pPr>
    </w:p>
    <w:p w:rsidR="00A455E1" w:rsidRDefault="00A455E1" w:rsidP="00A455E1">
      <w:pPr>
        <w:rPr>
          <w:rFonts w:cstheme="minorHAnsi"/>
          <w:sz w:val="10"/>
          <w:szCs w:val="10"/>
        </w:rPr>
      </w:pPr>
    </w:p>
    <w:p w:rsidR="00A455E1" w:rsidRDefault="00A455E1" w:rsidP="00A455E1">
      <w:pPr>
        <w:spacing w:after="0" w:line="240" w:lineRule="auto"/>
        <w:jc w:val="right"/>
        <w:rPr>
          <w:rFonts w:cstheme="minorHAnsi"/>
          <w:sz w:val="18"/>
          <w:szCs w:val="18"/>
        </w:rPr>
      </w:pPr>
      <w:r>
        <w:rPr>
          <w:rFonts w:cstheme="minorHAnsi"/>
          <w:sz w:val="18"/>
          <w:szCs w:val="18"/>
        </w:rPr>
        <w:t>SYSCOM - Sucursal Cd. Juárez</w:t>
      </w:r>
      <w:r w:rsidR="00FC7836">
        <w:rPr>
          <w:rFonts w:cstheme="minorHAnsi"/>
          <w:sz w:val="18"/>
          <w:szCs w:val="18"/>
        </w:rPr>
        <w:t xml:space="preserve"> / Departamento de Cumplimiento</w:t>
      </w:r>
      <w:r w:rsidR="000C6CD0">
        <w:rPr>
          <w:rFonts w:cstheme="minorHAnsi"/>
          <w:sz w:val="18"/>
          <w:szCs w:val="18"/>
        </w:rPr>
        <w:t xml:space="preserve"> – 0.75 Mayo 2016 - fjgc</w:t>
      </w:r>
    </w:p>
    <w:p w:rsidR="00A455E1" w:rsidRPr="00A455E1" w:rsidRDefault="00A455E1" w:rsidP="00A455E1">
      <w:pPr>
        <w:spacing w:after="0" w:line="240" w:lineRule="auto"/>
        <w:jc w:val="right"/>
        <w:rPr>
          <w:rFonts w:cstheme="minorHAnsi"/>
          <w:sz w:val="16"/>
          <w:szCs w:val="16"/>
        </w:rPr>
      </w:pPr>
      <w:r w:rsidRPr="00A455E1">
        <w:rPr>
          <w:rFonts w:cstheme="minorHAnsi"/>
          <w:sz w:val="16"/>
          <w:szCs w:val="16"/>
        </w:rPr>
        <w:lastRenderedPageBreak/>
        <w:t>Fjgc_0.75_May_’16</w:t>
      </w:r>
    </w:p>
    <w:sectPr w:rsidR="00A455E1" w:rsidRPr="00A455E1" w:rsidSect="00F36480">
      <w:pgSz w:w="12240" w:h="15840"/>
      <w:pgMar w:top="1417" w:right="146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1F7"/>
    <w:multiLevelType w:val="hybridMultilevel"/>
    <w:tmpl w:val="2ABC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55FC8"/>
    <w:multiLevelType w:val="hybridMultilevel"/>
    <w:tmpl w:val="A6DA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23C88"/>
    <w:multiLevelType w:val="hybridMultilevel"/>
    <w:tmpl w:val="E34A1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A695F"/>
    <w:multiLevelType w:val="hybridMultilevel"/>
    <w:tmpl w:val="5B2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903CA"/>
    <w:multiLevelType w:val="hybridMultilevel"/>
    <w:tmpl w:val="143C8A10"/>
    <w:lvl w:ilvl="0" w:tplc="08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B7EC6"/>
    <w:multiLevelType w:val="hybridMultilevel"/>
    <w:tmpl w:val="B02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46976"/>
    <w:multiLevelType w:val="hybridMultilevel"/>
    <w:tmpl w:val="2F1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E2AAA"/>
    <w:multiLevelType w:val="hybridMultilevel"/>
    <w:tmpl w:val="11B4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1C2E37"/>
    <w:multiLevelType w:val="hybridMultilevel"/>
    <w:tmpl w:val="6D4E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37F82"/>
    <w:multiLevelType w:val="hybridMultilevel"/>
    <w:tmpl w:val="F578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642916"/>
    <w:multiLevelType w:val="hybridMultilevel"/>
    <w:tmpl w:val="EA1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1"/>
  </w:num>
  <w:num w:numId="6">
    <w:abstractNumId w:val="10"/>
  </w:num>
  <w:num w:numId="7">
    <w:abstractNumId w:val="3"/>
  </w:num>
  <w:num w:numId="8">
    <w:abstractNumId w:val="8"/>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edit="readOnly" w:formatting="1" w:enforcement="1" w:cryptProviderType="rsaFull" w:cryptAlgorithmClass="hash" w:cryptAlgorithmType="typeAny" w:cryptAlgorithmSid="4" w:cryptSpinCount="50000" w:hash="ofmDb5hTwIO7VEHtvh3QzO4jH+s=" w:salt="ZLjNV8mwoarRG2P14KiLkg=="/>
  <w:defaultTabStop w:val="720"/>
  <w:characterSpacingControl w:val="doNotCompress"/>
  <w:compat/>
  <w:rsids>
    <w:rsidRoot w:val="002C55AD"/>
    <w:rsid w:val="000216DA"/>
    <w:rsid w:val="00021E0A"/>
    <w:rsid w:val="000477BD"/>
    <w:rsid w:val="000B445E"/>
    <w:rsid w:val="000C4978"/>
    <w:rsid w:val="000C6CD0"/>
    <w:rsid w:val="001A461C"/>
    <w:rsid w:val="002165BB"/>
    <w:rsid w:val="00232246"/>
    <w:rsid w:val="00267F52"/>
    <w:rsid w:val="002C55AD"/>
    <w:rsid w:val="00321669"/>
    <w:rsid w:val="00344B46"/>
    <w:rsid w:val="00426BC7"/>
    <w:rsid w:val="00476FD4"/>
    <w:rsid w:val="00490A3F"/>
    <w:rsid w:val="004A5D4E"/>
    <w:rsid w:val="004A6796"/>
    <w:rsid w:val="00513D20"/>
    <w:rsid w:val="005141F2"/>
    <w:rsid w:val="00517EF6"/>
    <w:rsid w:val="00536D39"/>
    <w:rsid w:val="005A392E"/>
    <w:rsid w:val="00616F1C"/>
    <w:rsid w:val="006547F5"/>
    <w:rsid w:val="00762D58"/>
    <w:rsid w:val="00790C6E"/>
    <w:rsid w:val="007A1AF1"/>
    <w:rsid w:val="007C2D81"/>
    <w:rsid w:val="007E6B03"/>
    <w:rsid w:val="007F6BC2"/>
    <w:rsid w:val="00833BB9"/>
    <w:rsid w:val="0084313A"/>
    <w:rsid w:val="008B4B6F"/>
    <w:rsid w:val="00957E2C"/>
    <w:rsid w:val="009705FE"/>
    <w:rsid w:val="00977B15"/>
    <w:rsid w:val="009829B7"/>
    <w:rsid w:val="00A115B1"/>
    <w:rsid w:val="00A455E1"/>
    <w:rsid w:val="00A64E38"/>
    <w:rsid w:val="00AC0CED"/>
    <w:rsid w:val="00AC3979"/>
    <w:rsid w:val="00AF0A79"/>
    <w:rsid w:val="00BF3E6C"/>
    <w:rsid w:val="00C13261"/>
    <w:rsid w:val="00C7043D"/>
    <w:rsid w:val="00C84A74"/>
    <w:rsid w:val="00CC16CD"/>
    <w:rsid w:val="00CC58E9"/>
    <w:rsid w:val="00CF687D"/>
    <w:rsid w:val="00D456AC"/>
    <w:rsid w:val="00D50E75"/>
    <w:rsid w:val="00F07660"/>
    <w:rsid w:val="00F348C3"/>
    <w:rsid w:val="00F36480"/>
    <w:rsid w:val="00F83C6F"/>
    <w:rsid w:val="00FC69B9"/>
    <w:rsid w:val="00FC7836"/>
    <w:rsid w:val="00FE2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E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55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AD"/>
    <w:rPr>
      <w:rFonts w:ascii="Tahoma" w:hAnsi="Tahoma" w:cs="Tahoma"/>
      <w:sz w:val="16"/>
      <w:szCs w:val="16"/>
      <w:lang w:val="es-MX"/>
    </w:rPr>
  </w:style>
  <w:style w:type="paragraph" w:styleId="Prrafodelista">
    <w:name w:val="List Paragraph"/>
    <w:basedOn w:val="Normal"/>
    <w:uiPriority w:val="34"/>
    <w:qFormat/>
    <w:rsid w:val="000216DA"/>
    <w:pPr>
      <w:ind w:left="720"/>
      <w:contextualSpacing/>
    </w:pPr>
  </w:style>
  <w:style w:type="table" w:styleId="Tablaconcuadrcula">
    <w:name w:val="Table Grid"/>
    <w:basedOn w:val="Tablanormal"/>
    <w:uiPriority w:val="59"/>
    <w:rsid w:val="00654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874F-23C9-4331-91B5-CAE8E578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1144</Words>
  <Characters>6522</Characters>
  <Application>Microsoft Office Word</Application>
  <DocSecurity>8</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Gonzalez Cazares</dc:creator>
  <cp:lastModifiedBy>Francisco Jose Gonzalez Cazares</cp:lastModifiedBy>
  <cp:revision>6</cp:revision>
  <dcterms:created xsi:type="dcterms:W3CDTF">2016-05-25T17:49:00Z</dcterms:created>
  <dcterms:modified xsi:type="dcterms:W3CDTF">2016-06-02T15:50:00Z</dcterms:modified>
</cp:coreProperties>
</file>