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78C8DC4D" w:rsidR="005061E5" w:rsidRDefault="005061E5">
            <w:r>
              <w:t>Nombre de producto:</w:t>
            </w:r>
            <w:r w:rsidR="00801806">
              <w:t xml:space="preserve"> </w:t>
            </w:r>
            <w:r w:rsidR="00667CFA">
              <w:t>Desforradora</w:t>
            </w:r>
            <w:r w:rsidR="00075453">
              <w:t xml:space="preserve"> para Buffer de Fibra Óptica</w:t>
            </w:r>
          </w:p>
          <w:p w14:paraId="2837E662" w14:textId="320B3AEB" w:rsidR="00025656" w:rsidRDefault="00025656">
            <w:r>
              <w:t>Marca:</w:t>
            </w:r>
            <w:r w:rsidR="00801806">
              <w:t xml:space="preserve"> T</w:t>
            </w:r>
            <w:r w:rsidR="00DC18D4">
              <w:t>EMPO</w:t>
            </w:r>
          </w:p>
          <w:p w14:paraId="2124BA84" w14:textId="7D282EB5" w:rsidR="00025656" w:rsidRDefault="00025656" w:rsidP="00075453">
            <w:r>
              <w:t>Modelo:</w:t>
            </w:r>
            <w:r w:rsidR="00801806">
              <w:t xml:space="preserve"> </w:t>
            </w:r>
            <w:r w:rsidR="00075453">
              <w:t>MSS100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>
      <w:bookmarkStart w:id="0" w:name="_GoBack"/>
      <w:bookmarkEnd w:id="0"/>
    </w:p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002CC3D2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5CBD65FF" w:rsidR="00801806" w:rsidRDefault="00801806" w:rsidP="00801806">
            <w:r>
              <w:t xml:space="preserve">1. </w:t>
            </w:r>
            <w:r w:rsidR="00075453">
              <w:t>Seleccione la ranura adecuada.</w:t>
            </w:r>
          </w:p>
          <w:p w14:paraId="68FECD63" w14:textId="2B8E9C44" w:rsidR="00075453" w:rsidRDefault="00075453" w:rsidP="00801806">
            <w:r>
              <w:t>2. Coloque el tubo suelto.</w:t>
            </w:r>
          </w:p>
          <w:p w14:paraId="190D9BDF" w14:textId="77777777" w:rsidR="00801806" w:rsidRDefault="00801806" w:rsidP="00075453">
            <w:r>
              <w:t xml:space="preserve">3. </w:t>
            </w:r>
            <w:r w:rsidR="00075453">
              <w:t>Presione la cuchilla en el revestimiento del tubo.</w:t>
            </w:r>
          </w:p>
          <w:p w14:paraId="6C7FDC21" w14:textId="77777777" w:rsidR="00075453" w:rsidRDefault="00075453" w:rsidP="00075453">
            <w:r>
              <w:t>4. Cierre y sujete las 2 medias ranuras.</w:t>
            </w:r>
          </w:p>
          <w:p w14:paraId="24791709" w14:textId="254BBE80" w:rsidR="00075453" w:rsidRDefault="00075453" w:rsidP="00075453">
            <w:r>
              <w:t>5. Mueva la cuchilla a lo largo del tubo para pelar.</w:t>
            </w:r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075453"/>
    <w:rsid w:val="002E5D51"/>
    <w:rsid w:val="00317EA6"/>
    <w:rsid w:val="00465CD3"/>
    <w:rsid w:val="005061E5"/>
    <w:rsid w:val="005B56E2"/>
    <w:rsid w:val="00667CFA"/>
    <w:rsid w:val="00801806"/>
    <w:rsid w:val="008D1177"/>
    <w:rsid w:val="00962C1E"/>
    <w:rsid w:val="00A10AF4"/>
    <w:rsid w:val="00AE4E1A"/>
    <w:rsid w:val="00B151B0"/>
    <w:rsid w:val="00C925A3"/>
    <w:rsid w:val="00CB67A3"/>
    <w:rsid w:val="00D67C60"/>
    <w:rsid w:val="00DC18D4"/>
    <w:rsid w:val="00DD1649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2449IR</cp:lastModifiedBy>
  <cp:revision>6</cp:revision>
  <dcterms:created xsi:type="dcterms:W3CDTF">2020-11-24T00:04:00Z</dcterms:created>
  <dcterms:modified xsi:type="dcterms:W3CDTF">2020-11-26T20:03:00Z</dcterms:modified>
</cp:coreProperties>
</file>